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4.xml" ContentType="application/vnd.openxmlformats-officedocument.drawingml.chart+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00C" w:rsidRDefault="00733C6C" w:rsidP="00183F99">
      <w:pPr>
        <w:pStyle w:val="af"/>
        <w:spacing w:after="0" w:line="240" w:lineRule="auto"/>
        <w:ind w:left="5954"/>
        <w:jc w:val="right"/>
        <w:rPr>
          <w:b w:val="0"/>
        </w:rPr>
      </w:pPr>
      <w:r w:rsidRPr="003A63FF">
        <w:rPr>
          <w:b w:val="0"/>
        </w:rPr>
        <w:t>Приложение к решению Земского Собрания</w:t>
      </w:r>
      <w:r w:rsidR="003A63FF" w:rsidRPr="003A63FF">
        <w:rPr>
          <w:b w:val="0"/>
        </w:rPr>
        <w:t xml:space="preserve"> Пермского муниципального района </w:t>
      </w:r>
      <w:r w:rsidRPr="003A63FF">
        <w:rPr>
          <w:b w:val="0"/>
        </w:rPr>
        <w:t>от 28.04.2015 № 60</w:t>
      </w:r>
    </w:p>
    <w:p w:rsidR="00183F99" w:rsidRPr="00183F99" w:rsidRDefault="00183F99" w:rsidP="00183F99">
      <w:pPr>
        <w:pStyle w:val="ad"/>
      </w:pPr>
    </w:p>
    <w:p w:rsidR="00183F99" w:rsidRPr="00183F99" w:rsidRDefault="00183F99" w:rsidP="00183F99">
      <w:pPr>
        <w:pStyle w:val="ad"/>
        <w:jc w:val="right"/>
        <w:rPr>
          <w:sz w:val="24"/>
          <w:szCs w:val="24"/>
        </w:rPr>
      </w:pPr>
      <w:r w:rsidRPr="00183F99">
        <w:rPr>
          <w:sz w:val="24"/>
          <w:szCs w:val="24"/>
        </w:rPr>
        <w:t xml:space="preserve">                                                                  Список изменяющих документов</w:t>
      </w:r>
    </w:p>
    <w:p w:rsidR="001B200C" w:rsidRDefault="001B200C" w:rsidP="00183F99">
      <w:pPr>
        <w:pStyle w:val="af"/>
        <w:spacing w:after="0" w:line="240" w:lineRule="auto"/>
        <w:ind w:left="5954"/>
        <w:jc w:val="right"/>
        <w:rPr>
          <w:b w:val="0"/>
          <w:sz w:val="24"/>
          <w:szCs w:val="24"/>
        </w:rPr>
      </w:pPr>
      <w:r w:rsidRPr="00183F99">
        <w:rPr>
          <w:b w:val="0"/>
          <w:sz w:val="24"/>
          <w:szCs w:val="24"/>
        </w:rPr>
        <w:t>(</w:t>
      </w:r>
      <w:r w:rsidR="00B96116">
        <w:rPr>
          <w:b w:val="0"/>
          <w:sz w:val="24"/>
          <w:szCs w:val="24"/>
        </w:rPr>
        <w:t xml:space="preserve">в </w:t>
      </w:r>
      <w:r w:rsidRPr="00183F99">
        <w:rPr>
          <w:b w:val="0"/>
          <w:sz w:val="24"/>
          <w:szCs w:val="24"/>
        </w:rPr>
        <w:t>ред. от 2</w:t>
      </w:r>
      <w:r w:rsidR="000B5C1F">
        <w:rPr>
          <w:b w:val="0"/>
          <w:sz w:val="24"/>
          <w:szCs w:val="24"/>
        </w:rPr>
        <w:t>3</w:t>
      </w:r>
      <w:r w:rsidRPr="00183F99">
        <w:rPr>
          <w:b w:val="0"/>
          <w:sz w:val="24"/>
          <w:szCs w:val="24"/>
        </w:rPr>
        <w:t>.0</w:t>
      </w:r>
      <w:r w:rsidR="000B5C1F">
        <w:rPr>
          <w:b w:val="0"/>
          <w:sz w:val="24"/>
          <w:szCs w:val="24"/>
        </w:rPr>
        <w:t>3</w:t>
      </w:r>
      <w:r w:rsidRPr="00183F99">
        <w:rPr>
          <w:b w:val="0"/>
          <w:sz w:val="24"/>
          <w:szCs w:val="24"/>
        </w:rPr>
        <w:t>.201</w:t>
      </w:r>
      <w:r w:rsidR="00275C8A">
        <w:rPr>
          <w:b w:val="0"/>
          <w:sz w:val="24"/>
          <w:szCs w:val="24"/>
        </w:rPr>
        <w:t>7</w:t>
      </w:r>
      <w:r w:rsidRPr="00183F99">
        <w:rPr>
          <w:b w:val="0"/>
          <w:sz w:val="24"/>
          <w:szCs w:val="24"/>
        </w:rPr>
        <w:t xml:space="preserve"> №</w:t>
      </w:r>
      <w:r w:rsidR="000F2A6C">
        <w:rPr>
          <w:b w:val="0"/>
          <w:sz w:val="24"/>
          <w:szCs w:val="24"/>
        </w:rPr>
        <w:t xml:space="preserve"> 206</w:t>
      </w:r>
      <w:r w:rsidRPr="00183F99">
        <w:rPr>
          <w:b w:val="0"/>
          <w:sz w:val="24"/>
          <w:szCs w:val="24"/>
        </w:rPr>
        <w:t>)</w:t>
      </w:r>
    </w:p>
    <w:p w:rsidR="00B96116" w:rsidRPr="00183F99" w:rsidRDefault="00B96116" w:rsidP="00B96116">
      <w:pPr>
        <w:pStyle w:val="af"/>
        <w:spacing w:after="0" w:line="240" w:lineRule="auto"/>
        <w:ind w:left="5954"/>
        <w:jc w:val="right"/>
        <w:rPr>
          <w:b w:val="0"/>
          <w:sz w:val="24"/>
          <w:szCs w:val="24"/>
        </w:rPr>
      </w:pPr>
      <w:r w:rsidRPr="00183F99">
        <w:rPr>
          <w:b w:val="0"/>
          <w:sz w:val="24"/>
          <w:szCs w:val="24"/>
        </w:rPr>
        <w:t>(</w:t>
      </w:r>
      <w:r>
        <w:rPr>
          <w:b w:val="0"/>
          <w:sz w:val="24"/>
          <w:szCs w:val="24"/>
        </w:rPr>
        <w:t xml:space="preserve">в </w:t>
      </w:r>
      <w:r w:rsidRPr="00183F99">
        <w:rPr>
          <w:b w:val="0"/>
          <w:sz w:val="24"/>
          <w:szCs w:val="24"/>
        </w:rPr>
        <w:t>ред. от 29.08.2019 № 419)</w:t>
      </w:r>
    </w:p>
    <w:p w:rsidR="00B96116" w:rsidRPr="00B96116" w:rsidRDefault="00B96116" w:rsidP="00B96116">
      <w:pPr>
        <w:pStyle w:val="ad"/>
      </w:pPr>
    </w:p>
    <w:p w:rsidR="00733C6C" w:rsidRDefault="00733C6C" w:rsidP="00733C6C">
      <w:pPr>
        <w:ind w:firstLine="6240"/>
        <w:rPr>
          <w:sz w:val="28"/>
          <w:szCs w:val="28"/>
        </w:rPr>
      </w:pPr>
    </w:p>
    <w:p w:rsidR="00733C6C" w:rsidRDefault="00733C6C" w:rsidP="00733C6C"/>
    <w:p w:rsidR="00733C6C" w:rsidRPr="009D5F85" w:rsidRDefault="00733C6C" w:rsidP="00733C6C">
      <w:pPr>
        <w:rPr>
          <w:b/>
          <w:sz w:val="28"/>
          <w:szCs w:val="28"/>
        </w:rPr>
      </w:pPr>
    </w:p>
    <w:p w:rsidR="003506F0" w:rsidRPr="001C64A1" w:rsidRDefault="003506F0" w:rsidP="00B96116">
      <w:pPr>
        <w:rPr>
          <w:b/>
          <w:sz w:val="28"/>
          <w:szCs w:val="28"/>
        </w:rPr>
      </w:pPr>
    </w:p>
    <w:p w:rsidR="00733C6C" w:rsidRPr="009D5F85" w:rsidRDefault="00733C6C" w:rsidP="00733C6C">
      <w:pPr>
        <w:jc w:val="center"/>
        <w:rPr>
          <w:b/>
          <w:sz w:val="28"/>
          <w:szCs w:val="28"/>
        </w:rPr>
      </w:pPr>
      <w:r w:rsidRPr="009D5F85">
        <w:rPr>
          <w:b/>
          <w:sz w:val="28"/>
          <w:szCs w:val="28"/>
        </w:rPr>
        <w:t>СТРАТЕГИЯ</w:t>
      </w:r>
    </w:p>
    <w:p w:rsidR="00733C6C" w:rsidRPr="009D5F85" w:rsidRDefault="00733C6C" w:rsidP="00733C6C">
      <w:pPr>
        <w:jc w:val="center"/>
        <w:rPr>
          <w:b/>
          <w:sz w:val="28"/>
          <w:szCs w:val="28"/>
        </w:rPr>
      </w:pPr>
      <w:r w:rsidRPr="009D5F85">
        <w:rPr>
          <w:b/>
          <w:sz w:val="28"/>
          <w:szCs w:val="28"/>
        </w:rPr>
        <w:t>социально-экономического развития</w:t>
      </w:r>
    </w:p>
    <w:p w:rsidR="00733C6C" w:rsidRDefault="00733C6C" w:rsidP="00733C6C">
      <w:pPr>
        <w:jc w:val="center"/>
        <w:rPr>
          <w:b/>
          <w:sz w:val="28"/>
          <w:szCs w:val="28"/>
        </w:rPr>
      </w:pPr>
      <w:r w:rsidRPr="009D5F85">
        <w:rPr>
          <w:b/>
          <w:sz w:val="28"/>
          <w:szCs w:val="28"/>
        </w:rPr>
        <w:t>Пермского муниципального района</w:t>
      </w:r>
    </w:p>
    <w:p w:rsidR="00733C6C" w:rsidRPr="009D5F85" w:rsidRDefault="000A7731" w:rsidP="000A7731">
      <w:pPr>
        <w:jc w:val="center"/>
        <w:rPr>
          <w:b/>
          <w:sz w:val="28"/>
          <w:szCs w:val="28"/>
        </w:rPr>
      </w:pPr>
      <w:r w:rsidRPr="0071094C">
        <w:rPr>
          <w:b/>
          <w:sz w:val="28"/>
          <w:szCs w:val="28"/>
        </w:rPr>
        <w:t xml:space="preserve">Пермского края </w:t>
      </w:r>
      <w:r w:rsidR="00733C6C" w:rsidRPr="009D5F85">
        <w:rPr>
          <w:b/>
          <w:sz w:val="28"/>
          <w:szCs w:val="28"/>
        </w:rPr>
        <w:t>на 2016-2030 годы</w:t>
      </w:r>
    </w:p>
    <w:p w:rsidR="00733C6C" w:rsidRPr="009D5F85" w:rsidRDefault="00733C6C" w:rsidP="00733C6C">
      <w:pPr>
        <w:jc w:val="center"/>
        <w:rPr>
          <w:b/>
          <w:sz w:val="28"/>
          <w:szCs w:val="28"/>
        </w:rPr>
      </w:pPr>
    </w:p>
    <w:p w:rsidR="00733C6C" w:rsidRPr="009D5F85" w:rsidRDefault="00733C6C" w:rsidP="00733C6C">
      <w:pPr>
        <w:jc w:val="center"/>
        <w:rPr>
          <w:b/>
          <w:sz w:val="28"/>
          <w:szCs w:val="28"/>
        </w:rPr>
      </w:pPr>
    </w:p>
    <w:p w:rsidR="00733C6C" w:rsidRPr="009D5F85" w:rsidRDefault="00733C6C" w:rsidP="00733C6C">
      <w:pPr>
        <w:jc w:val="center"/>
        <w:rPr>
          <w:b/>
          <w:sz w:val="28"/>
          <w:szCs w:val="28"/>
        </w:rPr>
      </w:pPr>
    </w:p>
    <w:p w:rsidR="00733C6C" w:rsidRPr="009D5F85" w:rsidRDefault="00733C6C" w:rsidP="00733C6C">
      <w:pPr>
        <w:jc w:val="center"/>
        <w:rPr>
          <w:b/>
          <w:sz w:val="28"/>
          <w:szCs w:val="28"/>
        </w:rPr>
      </w:pPr>
    </w:p>
    <w:p w:rsidR="00733C6C" w:rsidRPr="009D5F85" w:rsidRDefault="00733C6C" w:rsidP="00733C6C">
      <w:pPr>
        <w:jc w:val="center"/>
        <w:rPr>
          <w:b/>
          <w:sz w:val="28"/>
          <w:szCs w:val="28"/>
        </w:rPr>
      </w:pPr>
    </w:p>
    <w:p w:rsidR="00733C6C" w:rsidRPr="009D5F85" w:rsidRDefault="00733C6C" w:rsidP="00733C6C">
      <w:pPr>
        <w:jc w:val="center"/>
        <w:rPr>
          <w:b/>
          <w:sz w:val="28"/>
          <w:szCs w:val="28"/>
        </w:rPr>
      </w:pPr>
    </w:p>
    <w:p w:rsidR="00733C6C" w:rsidRPr="009D5F85" w:rsidRDefault="00733C6C" w:rsidP="00733C6C">
      <w:pPr>
        <w:jc w:val="center"/>
        <w:rPr>
          <w:b/>
          <w:sz w:val="28"/>
          <w:szCs w:val="28"/>
        </w:rPr>
      </w:pPr>
    </w:p>
    <w:p w:rsidR="00733C6C" w:rsidRDefault="00733C6C" w:rsidP="00733C6C">
      <w:pPr>
        <w:jc w:val="center"/>
        <w:rPr>
          <w:b/>
          <w:sz w:val="28"/>
          <w:szCs w:val="28"/>
        </w:rPr>
      </w:pPr>
    </w:p>
    <w:p w:rsidR="00733C6C" w:rsidRDefault="00733C6C" w:rsidP="00733C6C">
      <w:pPr>
        <w:jc w:val="center"/>
        <w:rPr>
          <w:b/>
          <w:sz w:val="28"/>
          <w:szCs w:val="28"/>
        </w:rPr>
      </w:pPr>
    </w:p>
    <w:p w:rsidR="00B96116" w:rsidRDefault="00B96116" w:rsidP="00183F99">
      <w:pPr>
        <w:rPr>
          <w:b/>
          <w:sz w:val="28"/>
          <w:szCs w:val="28"/>
        </w:rPr>
      </w:pPr>
    </w:p>
    <w:p w:rsidR="00733C6C" w:rsidRPr="009D5F85" w:rsidRDefault="00733C6C" w:rsidP="00733C6C">
      <w:pPr>
        <w:jc w:val="center"/>
        <w:rPr>
          <w:b/>
          <w:sz w:val="28"/>
          <w:szCs w:val="28"/>
        </w:rPr>
      </w:pPr>
      <w:r w:rsidRPr="009D5F85">
        <w:rPr>
          <w:b/>
          <w:sz w:val="28"/>
          <w:szCs w:val="28"/>
        </w:rPr>
        <w:t>Город Пермь</w:t>
      </w:r>
    </w:p>
    <w:p w:rsidR="00980C94" w:rsidRDefault="00733C6C" w:rsidP="00980C94">
      <w:pPr>
        <w:jc w:val="center"/>
        <w:rPr>
          <w:b/>
          <w:sz w:val="28"/>
          <w:szCs w:val="28"/>
        </w:rPr>
      </w:pPr>
      <w:r w:rsidRPr="009D5F85">
        <w:rPr>
          <w:b/>
          <w:sz w:val="28"/>
          <w:szCs w:val="28"/>
        </w:rPr>
        <w:t>2015</w:t>
      </w:r>
      <w:bookmarkStart w:id="0" w:name="OLE_LINK5"/>
      <w:bookmarkStart w:id="1" w:name="OLE_LINK6"/>
      <w:bookmarkStart w:id="2" w:name="OLE_LINK10"/>
    </w:p>
    <w:p w:rsidR="003E29D4" w:rsidRPr="003E29D4" w:rsidRDefault="003E29D4" w:rsidP="003E29D4">
      <w:pPr>
        <w:pStyle w:val="11"/>
        <w:spacing w:line="360" w:lineRule="auto"/>
      </w:pPr>
      <w:r>
        <w:lastRenderedPageBreak/>
        <w:t>ОБЩИЕ ДАННЫЕ</w:t>
      </w:r>
    </w:p>
    <w:p w:rsidR="00CE28BC" w:rsidRPr="00CE28BC" w:rsidRDefault="00180129" w:rsidP="001B0E69">
      <w:pPr>
        <w:ind w:left="-142" w:firstLine="850"/>
        <w:rPr>
          <w:sz w:val="22"/>
          <w:szCs w:val="22"/>
          <w:lang w:eastAsia="ru-RU"/>
        </w:rPr>
      </w:pPr>
      <w:r>
        <w:rPr>
          <w:sz w:val="22"/>
          <w:szCs w:val="22"/>
          <w:lang w:eastAsia="ru-RU"/>
        </w:rPr>
        <w:t>(</w:t>
      </w:r>
      <w:r w:rsidR="001B0E69">
        <w:rPr>
          <w:sz w:val="22"/>
          <w:szCs w:val="22"/>
          <w:lang w:eastAsia="ru-RU"/>
        </w:rPr>
        <w:t>раздел утратил</w:t>
      </w:r>
      <w:r w:rsidR="00366728">
        <w:rPr>
          <w:sz w:val="22"/>
          <w:szCs w:val="22"/>
          <w:lang w:eastAsia="ru-RU"/>
        </w:rPr>
        <w:t xml:space="preserve"> силу </w:t>
      </w:r>
      <w:r w:rsidRPr="004407FE">
        <w:rPr>
          <w:sz w:val="22"/>
          <w:szCs w:val="22"/>
          <w:lang w:eastAsia="ru-RU"/>
        </w:rPr>
        <w:t>решени</w:t>
      </w:r>
      <w:r>
        <w:rPr>
          <w:sz w:val="22"/>
          <w:szCs w:val="22"/>
          <w:lang w:eastAsia="ru-RU"/>
        </w:rPr>
        <w:t>ем</w:t>
      </w:r>
      <w:r w:rsidRPr="004407FE">
        <w:rPr>
          <w:sz w:val="22"/>
          <w:szCs w:val="22"/>
          <w:lang w:eastAsia="ru-RU"/>
        </w:rPr>
        <w:t xml:space="preserve"> Земского Собрания Пермского муниципального района от 29.08.2019 № 419)   </w:t>
      </w:r>
    </w:p>
    <w:p w:rsidR="00CE28BC" w:rsidRPr="00CE28BC" w:rsidRDefault="00BA15EA" w:rsidP="00CE28BC">
      <w:pPr>
        <w:pStyle w:val="11"/>
        <w:spacing w:line="360" w:lineRule="auto"/>
      </w:pPr>
      <w:r w:rsidRPr="00CF2CDF">
        <w:t>Содержание</w:t>
      </w:r>
    </w:p>
    <w:tbl>
      <w:tblPr>
        <w:tblW w:w="9753" w:type="dxa"/>
        <w:tblInd w:w="-2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753"/>
      </w:tblGrid>
      <w:tr w:rsidR="00BA78DA" w:rsidRPr="00600BB1" w:rsidTr="002F4294">
        <w:tc>
          <w:tcPr>
            <w:tcW w:w="9753" w:type="dxa"/>
          </w:tcPr>
          <w:p w:rsidR="00BA78DA" w:rsidRPr="004C7BAF" w:rsidRDefault="00BA78DA" w:rsidP="00366728">
            <w:pPr>
              <w:spacing w:after="0" w:line="360" w:lineRule="auto"/>
              <w:contextualSpacing/>
              <w:jc w:val="both"/>
              <w:rPr>
                <w:b/>
                <w:sz w:val="22"/>
                <w:szCs w:val="22"/>
              </w:rPr>
            </w:pPr>
            <w:r w:rsidRPr="004C7BAF">
              <w:rPr>
                <w:b/>
                <w:sz w:val="22"/>
                <w:szCs w:val="22"/>
              </w:rPr>
              <w:t>ОБЩИЕ ПОЛОЖЕНИЯ</w:t>
            </w:r>
          </w:p>
        </w:tc>
      </w:tr>
      <w:tr w:rsidR="00BA78DA" w:rsidRPr="00600BB1" w:rsidTr="002F4294">
        <w:tc>
          <w:tcPr>
            <w:tcW w:w="9753" w:type="dxa"/>
          </w:tcPr>
          <w:p w:rsidR="00980007" w:rsidRPr="004C7BAF" w:rsidRDefault="00BA78DA" w:rsidP="00366728">
            <w:pPr>
              <w:spacing w:after="0"/>
              <w:rPr>
                <w:b/>
                <w:sz w:val="22"/>
                <w:szCs w:val="22"/>
              </w:rPr>
            </w:pPr>
            <w:r w:rsidRPr="004C7BAF">
              <w:rPr>
                <w:b/>
                <w:sz w:val="22"/>
                <w:szCs w:val="22"/>
              </w:rPr>
              <w:t xml:space="preserve">РАЗДЕЛ 1. ОЦЕНКА СОЦИАЛЬНО-ЭКОНОМИЧЕСКОГО РАЗВИТИЯ ПЕРМСКОГО  </w:t>
            </w:r>
          </w:p>
          <w:p w:rsidR="00BA78DA" w:rsidRPr="004C7BAF" w:rsidRDefault="00BA78DA" w:rsidP="00366728">
            <w:pPr>
              <w:spacing w:after="0"/>
              <w:rPr>
                <w:b/>
                <w:sz w:val="22"/>
                <w:szCs w:val="22"/>
              </w:rPr>
            </w:pPr>
            <w:r w:rsidRPr="004C7BAF">
              <w:rPr>
                <w:b/>
                <w:sz w:val="22"/>
                <w:szCs w:val="22"/>
              </w:rPr>
              <w:t>МУНИЦИПАЛЬНОГО РАЙОНА ПЕРМСКОГО КРАЯ</w:t>
            </w:r>
          </w:p>
        </w:tc>
      </w:tr>
      <w:tr w:rsidR="00BA78DA" w:rsidRPr="00600BB1" w:rsidTr="002F4294">
        <w:tc>
          <w:tcPr>
            <w:tcW w:w="9753" w:type="dxa"/>
          </w:tcPr>
          <w:p w:rsidR="00BA78DA" w:rsidRPr="00982DEB" w:rsidRDefault="00BA78DA" w:rsidP="00A35324">
            <w:pPr>
              <w:spacing w:after="0"/>
              <w:rPr>
                <w:color w:val="FF0000"/>
                <w:sz w:val="22"/>
                <w:szCs w:val="22"/>
              </w:rPr>
            </w:pPr>
            <w:r w:rsidRPr="00982DEB">
              <w:rPr>
                <w:sz w:val="22"/>
                <w:szCs w:val="22"/>
              </w:rPr>
              <w:t>1.1. Пермский муниципальный район (общая информация)</w:t>
            </w:r>
          </w:p>
        </w:tc>
      </w:tr>
      <w:tr w:rsidR="00BA78DA" w:rsidRPr="00600BB1" w:rsidTr="002F4294">
        <w:tc>
          <w:tcPr>
            <w:tcW w:w="9753" w:type="dxa"/>
          </w:tcPr>
          <w:p w:rsidR="00BA78DA" w:rsidRPr="00982DEB" w:rsidRDefault="00BA78DA" w:rsidP="00A35324">
            <w:pPr>
              <w:spacing w:after="0"/>
              <w:rPr>
                <w:sz w:val="22"/>
                <w:szCs w:val="22"/>
              </w:rPr>
            </w:pPr>
            <w:r w:rsidRPr="002737A9">
              <w:rPr>
                <w:sz w:val="22"/>
                <w:szCs w:val="22"/>
              </w:rPr>
              <w:t>1.2. Социально-экономическое развитие Пермского муниципального района</w:t>
            </w:r>
          </w:p>
        </w:tc>
      </w:tr>
      <w:tr w:rsidR="00BA78DA" w:rsidRPr="00600BB1" w:rsidTr="002F4294">
        <w:tc>
          <w:tcPr>
            <w:tcW w:w="9753" w:type="dxa"/>
          </w:tcPr>
          <w:p w:rsidR="00BA78DA" w:rsidRPr="00982DEB" w:rsidRDefault="00BA78DA" w:rsidP="00A35324">
            <w:pPr>
              <w:spacing w:after="0"/>
              <w:rPr>
                <w:sz w:val="22"/>
                <w:szCs w:val="22"/>
              </w:rPr>
            </w:pPr>
            <w:r w:rsidRPr="002737A9">
              <w:rPr>
                <w:sz w:val="22"/>
                <w:szCs w:val="22"/>
              </w:rPr>
              <w:t>1.3. Роль и место Пермского муниципального района в региональной экономике</w:t>
            </w:r>
          </w:p>
        </w:tc>
      </w:tr>
      <w:tr w:rsidR="00BA78DA" w:rsidRPr="00600BB1" w:rsidTr="002F4294">
        <w:tc>
          <w:tcPr>
            <w:tcW w:w="9753" w:type="dxa"/>
          </w:tcPr>
          <w:p w:rsidR="00BA78DA" w:rsidRPr="00982DEB" w:rsidRDefault="00BA78DA" w:rsidP="00A35324">
            <w:pPr>
              <w:spacing w:after="0"/>
              <w:rPr>
                <w:sz w:val="22"/>
                <w:szCs w:val="22"/>
              </w:rPr>
            </w:pPr>
            <w:r w:rsidRPr="002737A9">
              <w:rPr>
                <w:sz w:val="22"/>
                <w:szCs w:val="22"/>
              </w:rPr>
              <w:t>1.4.  Сравнительный анализ основных показателей социально</w:t>
            </w:r>
            <w:r>
              <w:rPr>
                <w:sz w:val="22"/>
                <w:szCs w:val="22"/>
              </w:rPr>
              <w:t xml:space="preserve"> </w:t>
            </w:r>
            <w:r w:rsidRPr="002737A9">
              <w:rPr>
                <w:sz w:val="22"/>
                <w:szCs w:val="22"/>
              </w:rPr>
              <w:t>- экономического развития РФ, Пермского Края, Пермского муниципального района</w:t>
            </w:r>
          </w:p>
        </w:tc>
      </w:tr>
      <w:tr w:rsidR="00BA78DA" w:rsidRPr="00600BB1" w:rsidTr="002F4294">
        <w:tc>
          <w:tcPr>
            <w:tcW w:w="9753" w:type="dxa"/>
          </w:tcPr>
          <w:p w:rsidR="00BA78DA" w:rsidRPr="00982DEB" w:rsidRDefault="00BA78DA" w:rsidP="00A35324">
            <w:pPr>
              <w:spacing w:after="0"/>
              <w:rPr>
                <w:sz w:val="22"/>
                <w:szCs w:val="22"/>
              </w:rPr>
            </w:pPr>
            <w:r w:rsidRPr="002737A9">
              <w:rPr>
                <w:sz w:val="22"/>
                <w:szCs w:val="22"/>
              </w:rPr>
              <w:t>1.5. Городские агломерации и типология сельских территорий</w:t>
            </w:r>
          </w:p>
        </w:tc>
      </w:tr>
      <w:tr w:rsidR="00BA78DA" w:rsidRPr="00600BB1" w:rsidTr="002F4294">
        <w:tc>
          <w:tcPr>
            <w:tcW w:w="9753" w:type="dxa"/>
          </w:tcPr>
          <w:p w:rsidR="00BA78DA" w:rsidRPr="00982DEB" w:rsidRDefault="00BA78DA" w:rsidP="00A35324">
            <w:pPr>
              <w:spacing w:after="0"/>
              <w:rPr>
                <w:b/>
                <w:sz w:val="22"/>
                <w:szCs w:val="22"/>
              </w:rPr>
            </w:pPr>
            <w:r w:rsidRPr="00982DEB">
              <w:rPr>
                <w:b/>
                <w:sz w:val="22"/>
                <w:szCs w:val="22"/>
              </w:rPr>
              <w:t>РАЗДЕЛ 2. ПРЕДПОСЫЛКИ ФОРМИРОВАНИЯ СТРАТЕГИИ СОЦИАЛЬНО-</w:t>
            </w:r>
          </w:p>
          <w:p w:rsidR="00BA78DA" w:rsidRPr="00982DEB" w:rsidRDefault="00BA78DA" w:rsidP="00A35324">
            <w:pPr>
              <w:spacing w:after="0"/>
              <w:rPr>
                <w:b/>
                <w:sz w:val="22"/>
                <w:szCs w:val="22"/>
              </w:rPr>
            </w:pPr>
            <w:r w:rsidRPr="00982DEB">
              <w:rPr>
                <w:b/>
                <w:sz w:val="22"/>
                <w:szCs w:val="22"/>
              </w:rPr>
              <w:t>ЭКО</w:t>
            </w:r>
            <w:r w:rsidR="00980007">
              <w:rPr>
                <w:b/>
                <w:sz w:val="22"/>
                <w:szCs w:val="22"/>
              </w:rPr>
              <w:t xml:space="preserve">НОМИЧЕСКОГО РАЗВИТИЯ ПЕРМСКОГО </w:t>
            </w:r>
            <w:r w:rsidRPr="00982DEB">
              <w:rPr>
                <w:b/>
                <w:sz w:val="22"/>
                <w:szCs w:val="22"/>
              </w:rPr>
              <w:t>МУНИЦИПАЛЬНОГО РАЙОНА</w:t>
            </w:r>
            <w:r w:rsidR="00980007">
              <w:rPr>
                <w:b/>
                <w:sz w:val="22"/>
                <w:szCs w:val="22"/>
              </w:rPr>
              <w:t xml:space="preserve"> НА 2016-2030 ГОДЫ В УСЛОВИЯХ СОВРЕМЕННЫХ </w:t>
            </w:r>
            <w:r w:rsidR="006D3F60">
              <w:rPr>
                <w:b/>
                <w:sz w:val="22"/>
                <w:szCs w:val="22"/>
              </w:rPr>
              <w:t xml:space="preserve">УГРОЗ </w:t>
            </w:r>
            <w:r w:rsidRPr="00982DEB">
              <w:rPr>
                <w:b/>
                <w:sz w:val="22"/>
                <w:szCs w:val="22"/>
              </w:rPr>
              <w:t>И ОГРАНИЧЕНИЙ</w:t>
            </w:r>
          </w:p>
        </w:tc>
      </w:tr>
      <w:tr w:rsidR="00BA78DA" w:rsidRPr="00600BB1" w:rsidTr="002F4294">
        <w:tc>
          <w:tcPr>
            <w:tcW w:w="9753" w:type="dxa"/>
          </w:tcPr>
          <w:p w:rsidR="00BA78DA" w:rsidRPr="00982DEB" w:rsidRDefault="00BA78DA" w:rsidP="00A35324">
            <w:pPr>
              <w:spacing w:after="0"/>
              <w:jc w:val="both"/>
              <w:rPr>
                <w:sz w:val="22"/>
                <w:szCs w:val="22"/>
              </w:rPr>
            </w:pPr>
            <w:r w:rsidRPr="00982DEB">
              <w:rPr>
                <w:sz w:val="22"/>
                <w:szCs w:val="22"/>
              </w:rPr>
              <w:t xml:space="preserve">2.1. </w:t>
            </w:r>
            <w:r w:rsidRPr="00982DEB">
              <w:rPr>
                <w:color w:val="000000"/>
                <w:sz w:val="22"/>
                <w:szCs w:val="22"/>
                <w:shd w:val="clear" w:color="auto" w:fill="FFFFFF"/>
              </w:rPr>
              <w:t xml:space="preserve">Общемировые и общероссийские тенденции социально-экономического развития  до </w:t>
            </w:r>
            <w:smartTag w:uri="urn:schemas-microsoft-com:office:smarttags" w:element="metricconverter">
              <w:smartTagPr>
                <w:attr w:name="ProductID" w:val="2030 г"/>
              </w:smartTagPr>
              <w:r w:rsidRPr="00971C77">
                <w:rPr>
                  <w:sz w:val="22"/>
                  <w:szCs w:val="22"/>
                  <w:shd w:val="clear" w:color="auto" w:fill="FFFFFF"/>
                </w:rPr>
                <w:t>2030 г</w:t>
              </w:r>
            </w:smartTag>
            <w:r w:rsidRPr="00971C77">
              <w:rPr>
                <w:sz w:val="22"/>
                <w:szCs w:val="22"/>
                <w:shd w:val="clear" w:color="auto" w:fill="FFFFFF"/>
              </w:rPr>
              <w:t>ода</w:t>
            </w:r>
          </w:p>
        </w:tc>
      </w:tr>
      <w:tr w:rsidR="00BA78DA" w:rsidRPr="00600BB1" w:rsidTr="002F4294">
        <w:tc>
          <w:tcPr>
            <w:tcW w:w="9753" w:type="dxa"/>
          </w:tcPr>
          <w:p w:rsidR="00BA78DA" w:rsidRPr="00982DEB" w:rsidRDefault="00BA78DA" w:rsidP="00A35324">
            <w:pPr>
              <w:pStyle w:val="western"/>
              <w:shd w:val="clear" w:color="auto" w:fill="FFFFFF"/>
              <w:spacing w:before="0" w:beforeAutospacing="0" w:after="0" w:afterAutospacing="0" w:line="276" w:lineRule="auto"/>
              <w:jc w:val="both"/>
              <w:rPr>
                <w:sz w:val="22"/>
                <w:szCs w:val="22"/>
              </w:rPr>
            </w:pPr>
            <w:r w:rsidRPr="00982DEB">
              <w:rPr>
                <w:color w:val="000000"/>
                <w:sz w:val="22"/>
                <w:szCs w:val="22"/>
                <w:shd w:val="clear" w:color="auto" w:fill="FFFFFF"/>
              </w:rPr>
              <w:t xml:space="preserve">2.2.  </w:t>
            </w:r>
            <w:r w:rsidRPr="00982DEB">
              <w:rPr>
                <w:color w:val="000000"/>
                <w:sz w:val="22"/>
                <w:szCs w:val="22"/>
              </w:rPr>
              <w:t>Прогнозные показатели социально-экономического развития России до 2030</w:t>
            </w:r>
            <w:r w:rsidRPr="00A06DCF">
              <w:rPr>
                <w:sz w:val="22"/>
                <w:szCs w:val="22"/>
              </w:rPr>
              <w:t xml:space="preserve"> года</w:t>
            </w:r>
          </w:p>
        </w:tc>
      </w:tr>
      <w:tr w:rsidR="00BA78DA" w:rsidRPr="00600BB1" w:rsidTr="002F4294">
        <w:tc>
          <w:tcPr>
            <w:tcW w:w="9753" w:type="dxa"/>
          </w:tcPr>
          <w:p w:rsidR="00BA78DA" w:rsidRPr="00982DEB" w:rsidRDefault="00BA78DA" w:rsidP="00A35324">
            <w:pPr>
              <w:spacing w:after="0"/>
              <w:jc w:val="both"/>
              <w:rPr>
                <w:sz w:val="22"/>
                <w:szCs w:val="22"/>
              </w:rPr>
            </w:pPr>
            <w:r w:rsidRPr="00982DEB">
              <w:rPr>
                <w:bCs/>
                <w:color w:val="000000"/>
                <w:sz w:val="22"/>
                <w:szCs w:val="22"/>
                <w:shd w:val="clear" w:color="auto" w:fill="FFFFFF"/>
              </w:rPr>
              <w:t xml:space="preserve">2.3. </w:t>
            </w:r>
            <w:r w:rsidRPr="00982DEB">
              <w:rPr>
                <w:rStyle w:val="apple-converted-space"/>
                <w:color w:val="000000"/>
                <w:sz w:val="22"/>
                <w:szCs w:val="22"/>
                <w:shd w:val="clear" w:color="auto" w:fill="FFFFFF"/>
              </w:rPr>
              <w:t> </w:t>
            </w:r>
            <w:r w:rsidRPr="00982DEB">
              <w:rPr>
                <w:bCs/>
                <w:color w:val="000000"/>
                <w:sz w:val="22"/>
                <w:szCs w:val="22"/>
                <w:shd w:val="clear" w:color="auto" w:fill="FFFFFF"/>
              </w:rPr>
              <w:t>Факторы экономического роста</w:t>
            </w:r>
          </w:p>
        </w:tc>
      </w:tr>
      <w:tr w:rsidR="00BA78DA" w:rsidRPr="00600BB1" w:rsidTr="002F4294">
        <w:tc>
          <w:tcPr>
            <w:tcW w:w="9753" w:type="dxa"/>
          </w:tcPr>
          <w:p w:rsidR="00BA78DA" w:rsidRPr="00982DEB" w:rsidRDefault="00BA78DA" w:rsidP="00A35324">
            <w:pPr>
              <w:pStyle w:val="a7"/>
              <w:spacing w:after="0"/>
              <w:ind w:left="0"/>
              <w:rPr>
                <w:rFonts w:ascii="Times New Roman" w:hAnsi="Times New Roman"/>
                <w:szCs w:val="22"/>
              </w:rPr>
            </w:pPr>
            <w:r w:rsidRPr="00982DEB">
              <w:rPr>
                <w:rFonts w:ascii="Times New Roman" w:hAnsi="Times New Roman"/>
                <w:szCs w:val="22"/>
              </w:rPr>
              <w:t>2.4. Основные принципы формирования  Стратегии социально-экономического развития Пермского муниципального района</w:t>
            </w:r>
            <w:r w:rsidR="004803E7">
              <w:rPr>
                <w:rFonts w:ascii="Times New Roman" w:hAnsi="Times New Roman"/>
                <w:szCs w:val="22"/>
              </w:rPr>
              <w:t xml:space="preserve"> </w:t>
            </w:r>
            <w:r w:rsidRPr="00982DEB">
              <w:rPr>
                <w:rFonts w:ascii="Times New Roman" w:hAnsi="Times New Roman"/>
                <w:szCs w:val="22"/>
              </w:rPr>
              <w:t>на 2016-2030 годы</w:t>
            </w:r>
          </w:p>
        </w:tc>
      </w:tr>
      <w:tr w:rsidR="00BA78DA" w:rsidRPr="00600BB1" w:rsidTr="002F4294">
        <w:tc>
          <w:tcPr>
            <w:tcW w:w="9753" w:type="dxa"/>
          </w:tcPr>
          <w:p w:rsidR="00BA78DA" w:rsidRPr="00982DEB" w:rsidRDefault="00BA78DA" w:rsidP="00A35324">
            <w:pPr>
              <w:pStyle w:val="a7"/>
              <w:spacing w:after="0"/>
              <w:ind w:left="0"/>
              <w:jc w:val="both"/>
              <w:rPr>
                <w:rFonts w:ascii="Times New Roman" w:hAnsi="Times New Roman"/>
                <w:b/>
                <w:szCs w:val="22"/>
              </w:rPr>
            </w:pPr>
            <w:r w:rsidRPr="00971C77">
              <w:rPr>
                <w:rFonts w:ascii="Times New Roman" w:hAnsi="Times New Roman"/>
                <w:b/>
                <w:szCs w:val="22"/>
              </w:rPr>
              <w:t xml:space="preserve">РАЗДЕЛ 3. </w:t>
            </w:r>
            <w:bookmarkStart w:id="3" w:name="OLE_LINK15"/>
            <w:bookmarkStart w:id="4" w:name="OLE_LINK16"/>
            <w:r w:rsidRPr="00971C77">
              <w:rPr>
                <w:rFonts w:ascii="Times New Roman" w:hAnsi="Times New Roman"/>
                <w:b/>
                <w:szCs w:val="22"/>
              </w:rPr>
              <w:t>АНАЛИЗ КОНКУРЕНТНЫХ ПРЕИМУЩЕСТВ, УГРОЗ И ПОТЕНЦИАЛА ПЕРМСКОГО МУНИЦИПАЛЬНОГО РАЙОНА</w:t>
            </w:r>
            <w:r w:rsidR="00470917" w:rsidRPr="00971C77">
              <w:rPr>
                <w:rFonts w:ascii="Times New Roman" w:hAnsi="Times New Roman"/>
                <w:b/>
                <w:szCs w:val="22"/>
              </w:rPr>
              <w:t xml:space="preserve">  </w:t>
            </w:r>
            <w:r w:rsidR="00A06DCF" w:rsidRPr="00971C77">
              <w:rPr>
                <w:rFonts w:ascii="Times New Roman" w:hAnsi="Times New Roman"/>
                <w:b/>
                <w:szCs w:val="22"/>
              </w:rPr>
              <w:t xml:space="preserve"> </w:t>
            </w:r>
            <w:bookmarkEnd w:id="3"/>
            <w:bookmarkEnd w:id="4"/>
          </w:p>
        </w:tc>
      </w:tr>
      <w:tr w:rsidR="00BA78DA" w:rsidRPr="00600BB1" w:rsidTr="002F4294">
        <w:tc>
          <w:tcPr>
            <w:tcW w:w="9753" w:type="dxa"/>
          </w:tcPr>
          <w:p w:rsidR="00BA78DA" w:rsidRPr="00982DEB" w:rsidRDefault="00BA78DA" w:rsidP="00A35324">
            <w:pPr>
              <w:pStyle w:val="a7"/>
              <w:spacing w:after="0"/>
              <w:ind w:left="0"/>
              <w:jc w:val="both"/>
              <w:rPr>
                <w:rFonts w:ascii="Times New Roman" w:hAnsi="Times New Roman"/>
                <w:szCs w:val="22"/>
              </w:rPr>
            </w:pPr>
            <w:r w:rsidRPr="00982DEB">
              <w:rPr>
                <w:rFonts w:ascii="Times New Roman" w:hAnsi="Times New Roman"/>
                <w:szCs w:val="22"/>
              </w:rPr>
              <w:t xml:space="preserve">3.1. </w:t>
            </w:r>
            <w:bookmarkStart w:id="5" w:name="OLE_LINK9"/>
            <w:bookmarkStart w:id="6" w:name="OLE_LINK11"/>
            <w:bookmarkStart w:id="7" w:name="OLE_LINK12"/>
            <w:r w:rsidRPr="00982DEB">
              <w:rPr>
                <w:rFonts w:ascii="Times New Roman" w:hAnsi="Times New Roman"/>
                <w:szCs w:val="22"/>
              </w:rPr>
              <w:t>Анализ сложившихся тенденций и проблем в экономике и социальной сфере Пермского муниципального района</w:t>
            </w:r>
            <w:bookmarkEnd w:id="5"/>
            <w:bookmarkEnd w:id="6"/>
            <w:bookmarkEnd w:id="7"/>
          </w:p>
        </w:tc>
      </w:tr>
      <w:tr w:rsidR="00BA78DA" w:rsidRPr="00600BB1" w:rsidTr="002F4294">
        <w:tc>
          <w:tcPr>
            <w:tcW w:w="9753" w:type="dxa"/>
          </w:tcPr>
          <w:p w:rsidR="00BA78DA" w:rsidRPr="00982DEB" w:rsidRDefault="00BA78DA" w:rsidP="00A35324">
            <w:pPr>
              <w:pStyle w:val="a7"/>
              <w:spacing w:after="0"/>
              <w:ind w:left="0"/>
              <w:jc w:val="both"/>
              <w:rPr>
                <w:rFonts w:ascii="Times New Roman" w:hAnsi="Times New Roman"/>
                <w:szCs w:val="22"/>
              </w:rPr>
            </w:pPr>
            <w:r w:rsidRPr="00982DEB">
              <w:rPr>
                <w:rFonts w:ascii="Times New Roman" w:hAnsi="Times New Roman"/>
                <w:szCs w:val="22"/>
              </w:rPr>
              <w:t>3.2. Риски и ограничения развития Пермского муниципального района</w:t>
            </w:r>
          </w:p>
        </w:tc>
      </w:tr>
      <w:tr w:rsidR="00BA78DA" w:rsidRPr="00C16C7E" w:rsidTr="002F4294">
        <w:tc>
          <w:tcPr>
            <w:tcW w:w="9753" w:type="dxa"/>
          </w:tcPr>
          <w:p w:rsidR="00BA78DA" w:rsidRPr="009E24E1" w:rsidRDefault="00BA78DA" w:rsidP="00A35324">
            <w:pPr>
              <w:pStyle w:val="a7"/>
              <w:spacing w:after="0"/>
              <w:ind w:left="0"/>
              <w:jc w:val="both"/>
              <w:rPr>
                <w:rFonts w:ascii="Times New Roman" w:hAnsi="Times New Roman"/>
                <w:color w:val="FF0000"/>
                <w:szCs w:val="22"/>
              </w:rPr>
            </w:pPr>
            <w:r w:rsidRPr="005D2262">
              <w:rPr>
                <w:rFonts w:ascii="Times New Roman" w:hAnsi="Times New Roman"/>
                <w:szCs w:val="22"/>
              </w:rPr>
              <w:t xml:space="preserve">3.3. Факторы, определяющие </w:t>
            </w:r>
            <w:r w:rsidRPr="0056704D">
              <w:rPr>
                <w:rFonts w:ascii="Times New Roman" w:hAnsi="Times New Roman"/>
                <w:szCs w:val="22"/>
              </w:rPr>
              <w:t>социально-экономическое развитие Пермского муниципального района</w:t>
            </w:r>
          </w:p>
        </w:tc>
      </w:tr>
      <w:tr w:rsidR="00BA78DA" w:rsidRPr="00600BB1" w:rsidTr="002F4294">
        <w:tc>
          <w:tcPr>
            <w:tcW w:w="9753" w:type="dxa"/>
          </w:tcPr>
          <w:p w:rsidR="00BA78DA" w:rsidRPr="00982DEB" w:rsidRDefault="00BA78DA" w:rsidP="00A35324">
            <w:pPr>
              <w:spacing w:after="0"/>
              <w:contextualSpacing/>
              <w:jc w:val="both"/>
              <w:rPr>
                <w:sz w:val="22"/>
                <w:szCs w:val="22"/>
              </w:rPr>
            </w:pPr>
            <w:r w:rsidRPr="00982DEB">
              <w:rPr>
                <w:color w:val="000000"/>
                <w:sz w:val="22"/>
                <w:szCs w:val="22"/>
                <w:bdr w:val="none" w:sz="0" w:space="0" w:color="auto" w:frame="1"/>
              </w:rPr>
              <w:t xml:space="preserve">3.4. Основные итоги анализа социально-экономического развития Пермского муниципального района с использованием методологии </w:t>
            </w:r>
            <w:r w:rsidRPr="00982DEB">
              <w:rPr>
                <w:color w:val="000000"/>
                <w:sz w:val="22"/>
                <w:szCs w:val="22"/>
                <w:bdr w:val="none" w:sz="0" w:space="0" w:color="auto" w:frame="1"/>
                <w:lang w:val="en-US"/>
              </w:rPr>
              <w:t>SWOT</w:t>
            </w:r>
            <w:r w:rsidRPr="00982DEB">
              <w:rPr>
                <w:color w:val="000000"/>
                <w:sz w:val="22"/>
                <w:szCs w:val="22"/>
                <w:bdr w:val="none" w:sz="0" w:space="0" w:color="auto" w:frame="1"/>
              </w:rPr>
              <w:t>-анализа</w:t>
            </w:r>
          </w:p>
        </w:tc>
      </w:tr>
      <w:tr w:rsidR="00BA78DA" w:rsidRPr="00600BB1" w:rsidTr="002F4294">
        <w:tc>
          <w:tcPr>
            <w:tcW w:w="9753" w:type="dxa"/>
          </w:tcPr>
          <w:p w:rsidR="00BA78DA" w:rsidRPr="00982DEB" w:rsidRDefault="00BA78DA" w:rsidP="00A35324">
            <w:pPr>
              <w:pStyle w:val="a7"/>
              <w:spacing w:after="0"/>
              <w:ind w:left="0"/>
              <w:jc w:val="both"/>
              <w:rPr>
                <w:rFonts w:ascii="Times New Roman" w:hAnsi="Times New Roman"/>
                <w:szCs w:val="22"/>
              </w:rPr>
            </w:pPr>
            <w:r w:rsidRPr="00982DEB">
              <w:rPr>
                <w:rFonts w:ascii="Times New Roman" w:hAnsi="Times New Roman"/>
                <w:szCs w:val="22"/>
              </w:rPr>
              <w:t>3.5. Предложения по развитию Пермского муниципального района как конкурентоспособного муниципального образования Пермского края</w:t>
            </w:r>
          </w:p>
        </w:tc>
      </w:tr>
      <w:tr w:rsidR="00BA78DA" w:rsidRPr="00600BB1" w:rsidTr="002F4294">
        <w:tc>
          <w:tcPr>
            <w:tcW w:w="9753" w:type="dxa"/>
          </w:tcPr>
          <w:p w:rsidR="00BA78DA" w:rsidRPr="00971C77" w:rsidRDefault="00BA78DA" w:rsidP="00A35324">
            <w:pPr>
              <w:pStyle w:val="a7"/>
              <w:spacing w:after="0"/>
              <w:ind w:left="0"/>
              <w:jc w:val="both"/>
              <w:rPr>
                <w:rFonts w:ascii="Times New Roman" w:hAnsi="Times New Roman"/>
                <w:b/>
                <w:szCs w:val="22"/>
              </w:rPr>
            </w:pPr>
            <w:r w:rsidRPr="00971C77">
              <w:rPr>
                <w:rFonts w:ascii="Times New Roman" w:hAnsi="Times New Roman"/>
                <w:b/>
                <w:szCs w:val="22"/>
              </w:rPr>
              <w:t xml:space="preserve">РАЗДЕЛ 4. СТРАТЕГИЯ СОЦИАЛЬНО-ЭКОНОМИЧЕСКОГО РАЗВИТИЯ </w:t>
            </w:r>
          </w:p>
          <w:p w:rsidR="00BA78DA" w:rsidRPr="00982DEB" w:rsidRDefault="00305B9D" w:rsidP="00A35324">
            <w:pPr>
              <w:pStyle w:val="a7"/>
              <w:spacing w:after="0"/>
              <w:ind w:left="0"/>
              <w:jc w:val="both"/>
              <w:rPr>
                <w:rFonts w:ascii="Times New Roman" w:hAnsi="Times New Roman"/>
                <w:b/>
                <w:szCs w:val="22"/>
              </w:rPr>
            </w:pPr>
            <w:r w:rsidRPr="00971C77">
              <w:rPr>
                <w:rFonts w:ascii="Times New Roman" w:hAnsi="Times New Roman"/>
                <w:b/>
                <w:szCs w:val="22"/>
              </w:rPr>
              <w:t xml:space="preserve">ПЕРМСКОГО МУНИЦИПАЛЬНОГО РАЙОНА ПЕРМСКОГО КРАЯ </w:t>
            </w:r>
            <w:r w:rsidR="00BA78DA" w:rsidRPr="00971C77">
              <w:rPr>
                <w:rFonts w:ascii="Times New Roman" w:hAnsi="Times New Roman"/>
                <w:b/>
                <w:szCs w:val="22"/>
              </w:rPr>
              <w:t>НА 2016-2030 ГОДЫ</w:t>
            </w:r>
          </w:p>
        </w:tc>
      </w:tr>
      <w:tr w:rsidR="00BA78DA" w:rsidRPr="00600BB1" w:rsidTr="002F4294">
        <w:tc>
          <w:tcPr>
            <w:tcW w:w="9753" w:type="dxa"/>
          </w:tcPr>
          <w:p w:rsidR="00BA78DA" w:rsidRPr="00D5478D" w:rsidRDefault="00BA78DA" w:rsidP="00A35324">
            <w:pPr>
              <w:pStyle w:val="a7"/>
              <w:spacing w:after="0"/>
              <w:ind w:left="0"/>
              <w:jc w:val="both"/>
              <w:rPr>
                <w:rFonts w:ascii="Times New Roman" w:hAnsi="Times New Roman"/>
                <w:color w:val="FF0000"/>
                <w:szCs w:val="22"/>
                <w:highlight w:val="yellow"/>
              </w:rPr>
            </w:pPr>
            <w:r w:rsidRPr="0052663C">
              <w:rPr>
                <w:rFonts w:ascii="Times New Roman" w:hAnsi="Times New Roman"/>
                <w:szCs w:val="22"/>
              </w:rPr>
              <w:t xml:space="preserve">4.1. </w:t>
            </w:r>
            <w:r w:rsidRPr="006555E9">
              <w:rPr>
                <w:rFonts w:ascii="Times New Roman" w:hAnsi="Times New Roman"/>
                <w:szCs w:val="22"/>
              </w:rPr>
              <w:t>Миссия Пермского муниципального района</w:t>
            </w:r>
          </w:p>
        </w:tc>
      </w:tr>
      <w:tr w:rsidR="00BA78DA" w:rsidRPr="00600BB1" w:rsidTr="002F4294">
        <w:tc>
          <w:tcPr>
            <w:tcW w:w="9753" w:type="dxa"/>
          </w:tcPr>
          <w:p w:rsidR="00BA78DA" w:rsidRPr="0056704D" w:rsidRDefault="00BA78DA" w:rsidP="00A35324">
            <w:pPr>
              <w:pStyle w:val="a7"/>
              <w:spacing w:after="0"/>
              <w:ind w:left="0"/>
              <w:jc w:val="both"/>
              <w:rPr>
                <w:rFonts w:ascii="Times New Roman" w:hAnsi="Times New Roman"/>
                <w:szCs w:val="22"/>
                <w:highlight w:val="yellow"/>
              </w:rPr>
            </w:pPr>
            <w:r w:rsidRPr="0056704D">
              <w:rPr>
                <w:rFonts w:ascii="Times New Roman" w:hAnsi="Times New Roman"/>
                <w:szCs w:val="22"/>
              </w:rPr>
              <w:t xml:space="preserve">4.2. Система стратегических целей и задач по приоритетным направлениям социально-экономического развития Пермского муниципального района </w:t>
            </w:r>
          </w:p>
        </w:tc>
      </w:tr>
      <w:tr w:rsidR="00BA78DA" w:rsidRPr="00600BB1" w:rsidTr="002F4294">
        <w:tc>
          <w:tcPr>
            <w:tcW w:w="9753" w:type="dxa"/>
          </w:tcPr>
          <w:p w:rsidR="00BA78DA" w:rsidRPr="0056704D" w:rsidRDefault="00BA78DA" w:rsidP="00A35324">
            <w:pPr>
              <w:pStyle w:val="a7"/>
              <w:spacing w:after="0"/>
              <w:ind w:left="0"/>
              <w:jc w:val="both"/>
              <w:rPr>
                <w:rFonts w:ascii="Times New Roman" w:hAnsi="Times New Roman"/>
                <w:szCs w:val="22"/>
                <w:highlight w:val="yellow"/>
              </w:rPr>
            </w:pPr>
            <w:r w:rsidRPr="0056704D">
              <w:rPr>
                <w:rFonts w:ascii="Times New Roman" w:hAnsi="Times New Roman"/>
                <w:szCs w:val="22"/>
              </w:rPr>
              <w:t xml:space="preserve">4.3. </w:t>
            </w:r>
            <w:r w:rsidR="005B42DB" w:rsidRPr="0056704D">
              <w:rPr>
                <w:rFonts w:ascii="Times New Roman" w:hAnsi="Times New Roman"/>
                <w:szCs w:val="22"/>
              </w:rPr>
              <w:t>Приоритетные направления</w:t>
            </w:r>
            <w:r w:rsidR="00971C77">
              <w:rPr>
                <w:rFonts w:ascii="Times New Roman" w:hAnsi="Times New Roman"/>
                <w:szCs w:val="22"/>
              </w:rPr>
              <w:t xml:space="preserve"> </w:t>
            </w:r>
            <w:r w:rsidRPr="0056704D">
              <w:rPr>
                <w:rFonts w:ascii="Times New Roman" w:hAnsi="Times New Roman"/>
                <w:szCs w:val="22"/>
              </w:rPr>
              <w:t>социально-экономического развития Пермского муниципального района</w:t>
            </w:r>
            <w:r w:rsidR="006D1D15" w:rsidRPr="0056704D">
              <w:rPr>
                <w:rFonts w:ascii="Times New Roman" w:hAnsi="Times New Roman"/>
                <w:szCs w:val="22"/>
              </w:rPr>
              <w:t xml:space="preserve"> на 2016-2030 годы</w:t>
            </w:r>
            <w:r w:rsidR="00EA73FC" w:rsidRPr="0056704D">
              <w:rPr>
                <w:rFonts w:ascii="Times New Roman" w:hAnsi="Times New Roman"/>
                <w:szCs w:val="22"/>
              </w:rPr>
              <w:t xml:space="preserve"> </w:t>
            </w:r>
          </w:p>
        </w:tc>
      </w:tr>
      <w:tr w:rsidR="00BA78DA" w:rsidRPr="00600BB1" w:rsidTr="002F4294">
        <w:tc>
          <w:tcPr>
            <w:tcW w:w="9753" w:type="dxa"/>
          </w:tcPr>
          <w:p w:rsidR="00BA78DA" w:rsidRPr="0056704D" w:rsidRDefault="00BA78DA" w:rsidP="00A35324">
            <w:pPr>
              <w:pStyle w:val="a7"/>
              <w:spacing w:after="0"/>
              <w:ind w:left="0"/>
              <w:jc w:val="both"/>
              <w:rPr>
                <w:rFonts w:ascii="Times New Roman" w:hAnsi="Times New Roman"/>
                <w:szCs w:val="22"/>
                <w:highlight w:val="yellow"/>
              </w:rPr>
            </w:pPr>
            <w:r w:rsidRPr="0056704D">
              <w:rPr>
                <w:rFonts w:ascii="Times New Roman" w:hAnsi="Times New Roman"/>
                <w:szCs w:val="22"/>
              </w:rPr>
              <w:t>4.4. Система целевых показателей реализации Стратегии социально-экономического развития Пермского муниципального района на 2016-2030 годы</w:t>
            </w:r>
          </w:p>
        </w:tc>
      </w:tr>
      <w:tr w:rsidR="00BA78DA" w:rsidRPr="00600BB1" w:rsidTr="002F4294">
        <w:tc>
          <w:tcPr>
            <w:tcW w:w="9753" w:type="dxa"/>
          </w:tcPr>
          <w:p w:rsidR="00BA78DA" w:rsidRPr="00007C51" w:rsidRDefault="00BA78DA" w:rsidP="00A35324">
            <w:pPr>
              <w:pStyle w:val="msonormalbullet1gif"/>
              <w:spacing w:after="0" w:afterAutospacing="0" w:line="276" w:lineRule="auto"/>
              <w:contextualSpacing/>
              <w:jc w:val="both"/>
              <w:rPr>
                <w:strike/>
                <w:sz w:val="22"/>
                <w:szCs w:val="22"/>
                <w:lang w:val="ru-RU"/>
              </w:rPr>
            </w:pPr>
            <w:r w:rsidRPr="0052663C">
              <w:rPr>
                <w:sz w:val="22"/>
                <w:szCs w:val="22"/>
                <w:lang w:val="ru-RU"/>
              </w:rPr>
              <w:t>4.</w:t>
            </w:r>
            <w:r w:rsidR="00971C77">
              <w:rPr>
                <w:sz w:val="22"/>
                <w:szCs w:val="22"/>
                <w:lang w:val="ru-RU"/>
              </w:rPr>
              <w:t>5</w:t>
            </w:r>
            <w:r w:rsidRPr="0052663C">
              <w:rPr>
                <w:sz w:val="22"/>
                <w:szCs w:val="22"/>
                <w:lang w:val="ru-RU"/>
              </w:rPr>
              <w:t xml:space="preserve">. </w:t>
            </w:r>
            <w:r w:rsidRPr="00007C51">
              <w:rPr>
                <w:sz w:val="22"/>
                <w:szCs w:val="22"/>
                <w:lang w:val="ru-RU"/>
              </w:rPr>
              <w:t>Система оценки и контроля (мониторинга) реализации Стратегии социально-экономического развития Пермского муниципального района на 2016-2030 годы</w:t>
            </w:r>
            <w:r w:rsidRPr="00E90565">
              <w:rPr>
                <w:color w:val="FF0000"/>
                <w:sz w:val="22"/>
                <w:szCs w:val="22"/>
                <w:lang w:val="ru-RU"/>
              </w:rPr>
              <w:t xml:space="preserve"> </w:t>
            </w:r>
          </w:p>
        </w:tc>
      </w:tr>
      <w:tr w:rsidR="00BA78DA" w:rsidRPr="00600BB1" w:rsidTr="002F4294">
        <w:tc>
          <w:tcPr>
            <w:tcW w:w="9753" w:type="dxa"/>
          </w:tcPr>
          <w:p w:rsidR="00BA78DA" w:rsidRPr="00F47664" w:rsidRDefault="00BA78DA" w:rsidP="00A35324">
            <w:pPr>
              <w:pStyle w:val="a7"/>
              <w:spacing w:after="0"/>
              <w:ind w:left="0"/>
              <w:rPr>
                <w:rFonts w:ascii="Times New Roman" w:hAnsi="Times New Roman"/>
                <w:szCs w:val="22"/>
              </w:rPr>
            </w:pPr>
            <w:r w:rsidRPr="0052663C">
              <w:rPr>
                <w:rFonts w:ascii="Times New Roman" w:hAnsi="Times New Roman"/>
                <w:szCs w:val="22"/>
              </w:rPr>
              <w:t>4.</w:t>
            </w:r>
            <w:r w:rsidR="00971C77">
              <w:rPr>
                <w:rFonts w:ascii="Times New Roman" w:hAnsi="Times New Roman"/>
                <w:szCs w:val="22"/>
              </w:rPr>
              <w:t>6</w:t>
            </w:r>
            <w:r w:rsidRPr="0052663C">
              <w:rPr>
                <w:rFonts w:ascii="Times New Roman" w:hAnsi="Times New Roman"/>
                <w:szCs w:val="22"/>
              </w:rPr>
              <w:t xml:space="preserve">. </w:t>
            </w:r>
            <w:r w:rsidRPr="00F47664">
              <w:rPr>
                <w:rFonts w:ascii="Times New Roman" w:hAnsi="Times New Roman"/>
                <w:szCs w:val="22"/>
              </w:rPr>
              <w:t>Оценка социально-экономических последствий реализации Стратегии социально-</w:t>
            </w:r>
          </w:p>
          <w:p w:rsidR="00BA78DA" w:rsidRPr="00D5478D" w:rsidRDefault="00BA78DA" w:rsidP="00A35324">
            <w:pPr>
              <w:pStyle w:val="a7"/>
              <w:spacing w:after="0"/>
              <w:ind w:left="0"/>
              <w:rPr>
                <w:rFonts w:ascii="Times New Roman" w:hAnsi="Times New Roman"/>
                <w:color w:val="FF0000"/>
                <w:szCs w:val="22"/>
                <w:highlight w:val="yellow"/>
              </w:rPr>
            </w:pPr>
            <w:r w:rsidRPr="00F47664">
              <w:rPr>
                <w:rFonts w:ascii="Times New Roman" w:hAnsi="Times New Roman"/>
                <w:szCs w:val="22"/>
              </w:rPr>
              <w:t>экономического развития Пермского муниципального района на период 2016-2030 годы</w:t>
            </w:r>
          </w:p>
        </w:tc>
      </w:tr>
      <w:tr w:rsidR="00BA78DA" w:rsidRPr="00600BB1" w:rsidTr="002F4294">
        <w:tc>
          <w:tcPr>
            <w:tcW w:w="9753" w:type="dxa"/>
          </w:tcPr>
          <w:p w:rsidR="00BA78DA" w:rsidRPr="009B04FB" w:rsidRDefault="00BA78DA" w:rsidP="00A35324">
            <w:pPr>
              <w:pStyle w:val="a7"/>
              <w:spacing w:after="0"/>
              <w:ind w:left="0"/>
              <w:rPr>
                <w:rFonts w:ascii="Times New Roman" w:hAnsi="Times New Roman"/>
                <w:color w:val="FF0000"/>
                <w:szCs w:val="22"/>
              </w:rPr>
            </w:pPr>
            <w:r w:rsidRPr="0052663C">
              <w:rPr>
                <w:rFonts w:ascii="Times New Roman" w:hAnsi="Times New Roman"/>
                <w:szCs w:val="22"/>
              </w:rPr>
              <w:t>4.</w:t>
            </w:r>
            <w:r w:rsidR="00971C77">
              <w:rPr>
                <w:rFonts w:ascii="Times New Roman" w:hAnsi="Times New Roman"/>
                <w:szCs w:val="22"/>
              </w:rPr>
              <w:t>7</w:t>
            </w:r>
            <w:r w:rsidRPr="0052663C">
              <w:rPr>
                <w:rFonts w:ascii="Times New Roman" w:hAnsi="Times New Roman"/>
                <w:szCs w:val="22"/>
              </w:rPr>
              <w:t xml:space="preserve">. </w:t>
            </w:r>
            <w:r>
              <w:rPr>
                <w:rFonts w:ascii="Times New Roman" w:hAnsi="Times New Roman"/>
                <w:szCs w:val="22"/>
              </w:rPr>
              <w:t xml:space="preserve">Механизмы реализации Стратегии социально-экономического развития Пермского муниципального района </w:t>
            </w:r>
            <w:r w:rsidR="005E5DDB">
              <w:rPr>
                <w:rFonts w:ascii="Times New Roman" w:hAnsi="Times New Roman"/>
                <w:szCs w:val="22"/>
              </w:rPr>
              <w:t xml:space="preserve">на 2016-2030 годы </w:t>
            </w:r>
          </w:p>
        </w:tc>
      </w:tr>
      <w:tr w:rsidR="00BA78DA" w:rsidRPr="00600BB1" w:rsidTr="002F4294">
        <w:tc>
          <w:tcPr>
            <w:tcW w:w="9753" w:type="dxa"/>
          </w:tcPr>
          <w:p w:rsidR="00BA78DA" w:rsidRPr="00982DEB" w:rsidRDefault="00BA78DA" w:rsidP="00A35324">
            <w:pPr>
              <w:spacing w:after="0"/>
              <w:contextualSpacing/>
              <w:jc w:val="both"/>
              <w:rPr>
                <w:b/>
                <w:sz w:val="22"/>
                <w:szCs w:val="22"/>
              </w:rPr>
            </w:pPr>
            <w:r w:rsidRPr="00CD64D5">
              <w:rPr>
                <w:b/>
                <w:sz w:val="22"/>
                <w:szCs w:val="22"/>
              </w:rPr>
              <w:lastRenderedPageBreak/>
              <w:t>ПРИЛОЖЕНИЯ</w:t>
            </w:r>
          </w:p>
        </w:tc>
      </w:tr>
      <w:bookmarkEnd w:id="0"/>
      <w:bookmarkEnd w:id="1"/>
      <w:bookmarkEnd w:id="2"/>
    </w:tbl>
    <w:p w:rsidR="00CE28BC" w:rsidRDefault="00CE28BC" w:rsidP="00CE28BC">
      <w:pPr>
        <w:spacing w:after="0"/>
        <w:jc w:val="both"/>
        <w:rPr>
          <w:sz w:val="22"/>
          <w:szCs w:val="22"/>
          <w:lang w:eastAsia="ru-RU"/>
        </w:rPr>
      </w:pPr>
    </w:p>
    <w:p w:rsidR="00CE28BC" w:rsidRDefault="00CE28BC" w:rsidP="001B0E69">
      <w:pPr>
        <w:spacing w:after="0"/>
        <w:ind w:firstLine="708"/>
        <w:jc w:val="both"/>
        <w:rPr>
          <w:sz w:val="22"/>
          <w:szCs w:val="22"/>
          <w:lang w:eastAsia="ru-RU"/>
        </w:rPr>
      </w:pPr>
      <w:r w:rsidRPr="004407FE">
        <w:rPr>
          <w:sz w:val="22"/>
          <w:szCs w:val="22"/>
          <w:lang w:eastAsia="ru-RU"/>
        </w:rPr>
        <w:t>(</w:t>
      </w:r>
      <w:r>
        <w:rPr>
          <w:sz w:val="22"/>
          <w:szCs w:val="22"/>
          <w:lang w:eastAsia="ru-RU"/>
        </w:rPr>
        <w:t xml:space="preserve">Содержание </w:t>
      </w:r>
      <w:r w:rsidRPr="004407FE">
        <w:rPr>
          <w:sz w:val="22"/>
          <w:szCs w:val="22"/>
          <w:lang w:eastAsia="ru-RU"/>
        </w:rPr>
        <w:t xml:space="preserve">в редакции решения Земского Собрания Пермского муниципального района от 29.08.2019 № 419)   </w:t>
      </w:r>
    </w:p>
    <w:p w:rsidR="006C0E09" w:rsidRDefault="006C0E09" w:rsidP="006C0E09">
      <w:pPr>
        <w:spacing w:after="0"/>
        <w:jc w:val="both"/>
        <w:rPr>
          <w:sz w:val="22"/>
          <w:szCs w:val="22"/>
          <w:lang w:eastAsia="ru-RU"/>
        </w:rPr>
      </w:pPr>
    </w:p>
    <w:p w:rsidR="00534F89" w:rsidRPr="006C0E09" w:rsidRDefault="000E3EB2" w:rsidP="006C0E09">
      <w:pPr>
        <w:jc w:val="center"/>
        <w:rPr>
          <w:b/>
        </w:rPr>
      </w:pPr>
      <w:r w:rsidRPr="00CE28BC">
        <w:rPr>
          <w:b/>
        </w:rPr>
        <w:t>ОБЩИЕ ПОЛОЖЕНИЯ</w:t>
      </w:r>
    </w:p>
    <w:p w:rsidR="00D27076" w:rsidRPr="000C12EB" w:rsidRDefault="000E3EB2" w:rsidP="00545200">
      <w:pPr>
        <w:numPr>
          <w:ilvl w:val="0"/>
          <w:numId w:val="10"/>
        </w:numPr>
        <w:spacing w:after="0"/>
        <w:ind w:left="0" w:firstLine="709"/>
        <w:jc w:val="both"/>
      </w:pPr>
      <w:bookmarkStart w:id="8" w:name="OLE_LINK7"/>
      <w:bookmarkStart w:id="9" w:name="OLE_LINK8"/>
      <w:r w:rsidRPr="000C12EB">
        <w:t>Стратегия социально-экономического развития Пермского муниципального района П</w:t>
      </w:r>
      <w:r w:rsidR="000E643C" w:rsidRPr="000C12EB">
        <w:t>ермского края на 2016-2030 годы</w:t>
      </w:r>
      <w:r w:rsidR="00EB2BC1" w:rsidRPr="000C12EB">
        <w:t xml:space="preserve"> (далее – Стратегия)</w:t>
      </w:r>
      <w:r w:rsidR="000E643C" w:rsidRPr="000C12EB">
        <w:t xml:space="preserve"> </w:t>
      </w:r>
      <w:r w:rsidRPr="000C12EB">
        <w:t xml:space="preserve">является первым этапом в работе по организации управления развитием территории Пермского муниципального района с учетом интересов органов местного самоуправления, местного сообщества и действующих на территории муниципального образования экономических субъектов. </w:t>
      </w:r>
    </w:p>
    <w:p w:rsidR="000E3EB2" w:rsidRPr="000C12EB" w:rsidRDefault="000E3EB2" w:rsidP="00545200">
      <w:pPr>
        <w:numPr>
          <w:ilvl w:val="0"/>
          <w:numId w:val="10"/>
        </w:numPr>
        <w:spacing w:after="0"/>
        <w:ind w:left="0" w:firstLine="709"/>
        <w:jc w:val="both"/>
      </w:pPr>
      <w:r w:rsidRPr="000C12EB">
        <w:t>Перечень основных документов стратегического планирования развития территории:</w:t>
      </w:r>
    </w:p>
    <w:p w:rsidR="009D5419" w:rsidRPr="000C12EB" w:rsidRDefault="009D5419" w:rsidP="009D5419">
      <w:pPr>
        <w:spacing w:after="0"/>
        <w:ind w:left="720"/>
        <w:jc w:val="both"/>
      </w:pPr>
      <w:r w:rsidRPr="000C12EB">
        <w:t>2.1. Градостроительный кодекс Российской Федерации;</w:t>
      </w:r>
    </w:p>
    <w:p w:rsidR="009D5419" w:rsidRPr="000C12EB" w:rsidRDefault="009D5419" w:rsidP="009D5419">
      <w:pPr>
        <w:spacing w:after="0"/>
        <w:ind w:left="720"/>
        <w:jc w:val="both"/>
      </w:pPr>
      <w:r w:rsidRPr="000C12EB">
        <w:t>2.2. Бюджетный кодекс Российской Федерации;</w:t>
      </w:r>
    </w:p>
    <w:p w:rsidR="009D5419" w:rsidRPr="000C12EB" w:rsidRDefault="009D5419" w:rsidP="009D5419">
      <w:pPr>
        <w:spacing w:after="0"/>
        <w:ind w:firstLine="709"/>
        <w:jc w:val="both"/>
      </w:pPr>
      <w:r w:rsidRPr="000C12EB">
        <w:t>2.3. Федеральный закон Российской Федерации от 28.06.2014 № 172-ФЗ «О стратегическом планировании в Российской Федерации»;</w:t>
      </w:r>
    </w:p>
    <w:p w:rsidR="009D5419" w:rsidRPr="000C12EB" w:rsidRDefault="009D5419" w:rsidP="009D5419">
      <w:pPr>
        <w:spacing w:after="0"/>
        <w:ind w:firstLine="709"/>
        <w:jc w:val="both"/>
      </w:pPr>
      <w:r w:rsidRPr="000C12EB">
        <w:t>2.4. Прогноз долгосрочного социально-экономического развития Российской Федерации на период до 2030 года;</w:t>
      </w:r>
    </w:p>
    <w:p w:rsidR="009D5419" w:rsidRPr="000C12EB" w:rsidRDefault="009D5419" w:rsidP="009D5419">
      <w:pPr>
        <w:spacing w:after="0"/>
        <w:ind w:firstLine="709"/>
        <w:jc w:val="both"/>
      </w:pPr>
      <w:r w:rsidRPr="000C12EB">
        <w:t>2.5. Стратегия устойчивого развития сельских территорий Российской Федерации до 2030 года, утвержденная распоряжением Правительства Российской Федерации от 02.02.2015 № 151-р;</w:t>
      </w:r>
    </w:p>
    <w:p w:rsidR="009D5419" w:rsidRPr="000C12EB" w:rsidRDefault="009D5419" w:rsidP="009D5419">
      <w:pPr>
        <w:spacing w:after="0"/>
        <w:ind w:firstLine="709"/>
        <w:jc w:val="both"/>
      </w:pPr>
      <w:r w:rsidRPr="000C12EB">
        <w:t>2.6. Закон Пермского края от 02.04.2010 № 598-ПК «О стратегическом планировании в Пермском крае»;</w:t>
      </w:r>
    </w:p>
    <w:p w:rsidR="009D5419" w:rsidRPr="000C12EB" w:rsidRDefault="009D5419" w:rsidP="009D5419">
      <w:pPr>
        <w:spacing w:after="0"/>
        <w:ind w:firstLine="709"/>
        <w:jc w:val="both"/>
      </w:pPr>
      <w:r w:rsidRPr="000C12EB">
        <w:t>2.7. Закон Пермского края от 20.12.2012 № 140-ПК «О Программе социально-экономического развития Пермского края на 2012-2016 годы»;</w:t>
      </w:r>
    </w:p>
    <w:p w:rsidR="009D5419" w:rsidRPr="000C12EB" w:rsidRDefault="009D5419" w:rsidP="009D5419">
      <w:pPr>
        <w:spacing w:after="0"/>
        <w:ind w:firstLine="709"/>
        <w:jc w:val="both"/>
      </w:pPr>
      <w:r w:rsidRPr="000C12EB">
        <w:t>2.8. Постановление Законодательного Собрания Пермского края от 01.12.2011 № 3046 «О Стратегии социально-экономического развития Пермского края до 2026 года»;</w:t>
      </w:r>
    </w:p>
    <w:p w:rsidR="009D5419" w:rsidRPr="000C12EB" w:rsidRDefault="009D5419" w:rsidP="009D5419">
      <w:pPr>
        <w:spacing w:after="0"/>
        <w:ind w:firstLine="709"/>
        <w:jc w:val="both"/>
      </w:pPr>
      <w:r w:rsidRPr="000C12EB">
        <w:t>2.9. Постановление Правительства Пермского края от 27.10.2009 № 780-п «Об утверждении Схемы территориального планирования Пермского края»;</w:t>
      </w:r>
    </w:p>
    <w:p w:rsidR="009D5419" w:rsidRPr="000C12EB" w:rsidRDefault="009D5419" w:rsidP="006C611B">
      <w:pPr>
        <w:spacing w:after="0"/>
        <w:ind w:firstLine="709"/>
        <w:jc w:val="both"/>
      </w:pPr>
      <w:r w:rsidRPr="000C12EB">
        <w:t>2.10. Сценарные условия прогноза социально-экономического развития Пермского края на период до 2017 года (утв. Губернатором Пермского края 01 августа 2014 г.);</w:t>
      </w:r>
    </w:p>
    <w:p w:rsidR="009D5419" w:rsidRPr="000C12EB" w:rsidRDefault="009D5419" w:rsidP="006C611B">
      <w:pPr>
        <w:spacing w:after="0"/>
        <w:ind w:firstLine="709"/>
        <w:jc w:val="both"/>
      </w:pPr>
      <w:r w:rsidRPr="000C12EB">
        <w:t>2.11. Решение Земского Собрания Пермского муниципального района от 17.12.2010 № 134 «Об утверждении Схемы территориального планирования Пермского муниципального района»;</w:t>
      </w:r>
    </w:p>
    <w:p w:rsidR="009D5419" w:rsidRPr="000C12EB" w:rsidRDefault="009D5419" w:rsidP="006C611B">
      <w:pPr>
        <w:spacing w:after="0"/>
        <w:ind w:firstLine="709"/>
        <w:jc w:val="both"/>
      </w:pPr>
      <w:r w:rsidRPr="000C12EB">
        <w:t>2.12. Указ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9D5419" w:rsidRPr="000C12EB" w:rsidRDefault="009D5419" w:rsidP="006C611B">
      <w:pPr>
        <w:spacing w:after="0"/>
        <w:ind w:firstLine="709"/>
        <w:jc w:val="both"/>
      </w:pPr>
      <w:r w:rsidRPr="000C12EB">
        <w:t>2.13. Постановление Правительства Пермского края от 25.11.2017 № 943-п «Об утверждении региональной программы газификации жилищно-коммунального хозяйства, промышленных и иных организаций Пермского края на 2017-2021 годы».</w:t>
      </w:r>
    </w:p>
    <w:p w:rsidR="000E3EB2" w:rsidRPr="000C12EB" w:rsidRDefault="000E3EB2" w:rsidP="00545200">
      <w:pPr>
        <w:pStyle w:val="a7"/>
        <w:numPr>
          <w:ilvl w:val="0"/>
          <w:numId w:val="10"/>
        </w:numPr>
        <w:spacing w:after="0"/>
        <w:ind w:left="0" w:firstLine="567"/>
        <w:jc w:val="both"/>
        <w:rPr>
          <w:rFonts w:ascii="Times New Roman" w:hAnsi="Times New Roman"/>
          <w:sz w:val="24"/>
        </w:rPr>
      </w:pPr>
      <w:r w:rsidRPr="000C12EB">
        <w:rPr>
          <w:rFonts w:ascii="Times New Roman" w:hAnsi="Times New Roman"/>
          <w:sz w:val="24"/>
        </w:rPr>
        <w:t xml:space="preserve">Основные понятия, используемые в </w:t>
      </w:r>
      <w:r w:rsidR="00BA7B85">
        <w:rPr>
          <w:rFonts w:ascii="Times New Roman" w:hAnsi="Times New Roman"/>
          <w:sz w:val="24"/>
        </w:rPr>
        <w:t>С</w:t>
      </w:r>
      <w:r w:rsidRPr="000C12EB">
        <w:rPr>
          <w:rFonts w:ascii="Times New Roman" w:hAnsi="Times New Roman"/>
          <w:sz w:val="24"/>
        </w:rPr>
        <w:t>тратегии социально-экономического развития:</w:t>
      </w:r>
    </w:p>
    <w:p w:rsidR="007F3B99" w:rsidRPr="000C12EB" w:rsidRDefault="007F3B99" w:rsidP="007F3B99">
      <w:pPr>
        <w:spacing w:after="0"/>
        <w:ind w:firstLine="568"/>
        <w:jc w:val="both"/>
      </w:pPr>
      <w:r w:rsidRPr="000C12EB">
        <w:t xml:space="preserve">3.1. Агломерация - компактное расположение, группировка поселений, объединенных не только в территориальном смысле, но обладающих развитыми производственными, </w:t>
      </w:r>
      <w:r w:rsidRPr="000C12EB">
        <w:lastRenderedPageBreak/>
        <w:t>культурными, рекреационными связями. Термин относится преимущественным образом к поселениям городского типа (городская агломерация).</w:t>
      </w:r>
    </w:p>
    <w:p w:rsidR="007F3B99" w:rsidRPr="000C12EB" w:rsidRDefault="007F3B99" w:rsidP="007F3B99">
      <w:pPr>
        <w:spacing w:after="0"/>
        <w:ind w:firstLine="568"/>
        <w:jc w:val="both"/>
      </w:pPr>
      <w:r w:rsidRPr="000C12EB">
        <w:t>3.2. Агломерирование - слияние отдельных объектов, фрагментов в единое целое.</w:t>
      </w:r>
    </w:p>
    <w:p w:rsidR="007F3B99" w:rsidRPr="000C12EB" w:rsidRDefault="007F3B99" w:rsidP="007F3B99">
      <w:pPr>
        <w:spacing w:after="0"/>
        <w:ind w:firstLine="568"/>
        <w:jc w:val="both"/>
      </w:pPr>
      <w:r w:rsidRPr="000C12EB">
        <w:t>3.3. Внутренняя миграция - перемещение людей из одного региона в другой в рамках одной страны. Внутренняя миграция является одной из форм миграции населения. Основными причинами внутренней миграции являются, как правило, экономические факторы - уровень доходов и расходов, а также качество жизни, в то время как во внешней миграции помимо экономических значимы также политические факторы. Одним из примеров внутренней миграции характерной для многих стран является урбанизация - перемещение населения из сельской местности в города.</w:t>
      </w:r>
    </w:p>
    <w:p w:rsidR="007F3B99" w:rsidRPr="000C12EB" w:rsidRDefault="007F3B99" w:rsidP="007F3B99">
      <w:pPr>
        <w:spacing w:after="0"/>
        <w:ind w:firstLine="568"/>
        <w:jc w:val="both"/>
      </w:pPr>
      <w:r w:rsidRPr="000C12EB">
        <w:t>3.4. Декомпозиция - 1) процесс разделения сложного объекта, системы, экономического показателя, задачи на составные части, элементы; 2) состояние объекта, системы, характеризуемое разделенностью на части.</w:t>
      </w:r>
    </w:p>
    <w:p w:rsidR="007F3B99" w:rsidRPr="000C12EB" w:rsidRDefault="007F3B99" w:rsidP="007F3B99">
      <w:pPr>
        <w:spacing w:after="0"/>
        <w:ind w:firstLine="568"/>
        <w:jc w:val="both"/>
      </w:pPr>
      <w:r w:rsidRPr="000C12EB">
        <w:t>3.5. Диверсификации сельской экономики - выход за пределы традиционных сельскохозяйственных видов деятельности, что является объективной необходимостью сегодняшнего дня.</w:t>
      </w:r>
    </w:p>
    <w:p w:rsidR="007F3B99" w:rsidRPr="000C12EB" w:rsidRDefault="007F3B99" w:rsidP="007F3B99">
      <w:pPr>
        <w:spacing w:after="0"/>
        <w:ind w:firstLine="568"/>
        <w:jc w:val="both"/>
      </w:pPr>
      <w:r w:rsidRPr="000C12EB">
        <w:t>3.6. Интенсификация - повышение интенсивности производства путем более полного использования каждой единицы ресурсного потенциала; достигается за счет роста производительности труда, лучшего использования материалов, повышения отдачи основных средств.</w:t>
      </w:r>
    </w:p>
    <w:p w:rsidR="007F3B99" w:rsidRPr="000C12EB" w:rsidRDefault="007F3B99" w:rsidP="007F3B99">
      <w:pPr>
        <w:spacing w:after="0"/>
        <w:ind w:firstLine="568"/>
        <w:jc w:val="both"/>
      </w:pPr>
      <w:r w:rsidRPr="000C12EB">
        <w:t>3.7. Капитализация дохода - оценка экономического потенциала предприятия посредством расчета современной стоимости чистой прибыли, которую предполагается получить в будущем.</w:t>
      </w:r>
    </w:p>
    <w:p w:rsidR="007F3B99" w:rsidRPr="000C12EB" w:rsidRDefault="007F3B99" w:rsidP="007F3B99">
      <w:pPr>
        <w:spacing w:after="0"/>
        <w:ind w:firstLine="568"/>
        <w:jc w:val="both"/>
      </w:pPr>
      <w:r w:rsidRPr="000C12EB">
        <w:t>3.8. Конгломерат - одна из форм союза, объединения разнопрофильных фирм, оперирующих на разных секторах рынка. В условиях конгломерата сохраняется высокая степень самостоятельности входящих в него фирм и децентрализация управления.</w:t>
      </w:r>
    </w:p>
    <w:p w:rsidR="007F3B99" w:rsidRPr="000C12EB" w:rsidRDefault="007F3B99" w:rsidP="007F3B99">
      <w:pPr>
        <w:spacing w:after="0"/>
        <w:ind w:firstLine="568"/>
        <w:jc w:val="both"/>
      </w:pPr>
      <w:r w:rsidRPr="000C12EB">
        <w:t>3.9. Кооперация - объединение физических и (или) юридических лиц на основе добровольного членства для коллективного предпринимательства.</w:t>
      </w:r>
    </w:p>
    <w:p w:rsidR="007F3B99" w:rsidRPr="000C12EB" w:rsidRDefault="007F3B99" w:rsidP="007F3B99">
      <w:pPr>
        <w:spacing w:after="0"/>
        <w:ind w:firstLine="568"/>
        <w:jc w:val="both"/>
      </w:pPr>
      <w:r w:rsidRPr="000C12EB">
        <w:t>3.10. Миграция - перемещение физических лиц из одного государства в другое, а также в пределах территории государства вне зависимости от причин этого перемещения.</w:t>
      </w:r>
    </w:p>
    <w:p w:rsidR="007F3B99" w:rsidRPr="000C12EB" w:rsidRDefault="007F3B99" w:rsidP="007F3B99">
      <w:pPr>
        <w:spacing w:after="0"/>
        <w:ind w:firstLine="568"/>
        <w:jc w:val="both"/>
      </w:pPr>
      <w:r w:rsidRPr="000C12EB">
        <w:t>3.11. Нагрузка антропогенная - степень прямого и косвенного воздействия человека и его деятельности на природные комплексы и отдельные компоненты природной среды.</w:t>
      </w:r>
    </w:p>
    <w:p w:rsidR="007F3B99" w:rsidRPr="000C12EB" w:rsidRDefault="007F3B99" w:rsidP="007F3B99">
      <w:pPr>
        <w:spacing w:after="0"/>
        <w:ind w:firstLine="568"/>
        <w:jc w:val="both"/>
      </w:pPr>
      <w:r w:rsidRPr="000C12EB">
        <w:t xml:space="preserve">3.12. Народнохозяйственный профиль - основное направление развития города, в котором градообразующим фактором является народнохозяйственная специализация. </w:t>
      </w:r>
    </w:p>
    <w:p w:rsidR="007F3B99" w:rsidRPr="000C12EB" w:rsidRDefault="007F3B99" w:rsidP="007F3B99">
      <w:pPr>
        <w:spacing w:after="0"/>
        <w:ind w:firstLine="568"/>
        <w:jc w:val="both"/>
      </w:pPr>
      <w:r w:rsidRPr="000C12EB">
        <w:t>3.13. Оптимизация - определение значений экономических показателей, при которых достигается оптимум, то есть наилучшее состояние системы. Чаще всего оптимуму соответствует достижение наивысшего результата при данных затратах ресурсов или достижение заданного результата при минимальных ресурсных затратах.</w:t>
      </w:r>
    </w:p>
    <w:p w:rsidR="007F3B99" w:rsidRPr="000C12EB" w:rsidRDefault="007F3B99" w:rsidP="007F3B99">
      <w:pPr>
        <w:spacing w:after="0"/>
        <w:ind w:firstLine="568"/>
        <w:jc w:val="both"/>
      </w:pPr>
      <w:r w:rsidRPr="000C12EB">
        <w:t xml:space="preserve">3.14. Оценка численности населения - примерное определение числа жителей на территории страны или ее части; производится на основании итогов последней переписи населения, к которым ежегодно прибавляются числа родившихся и прибывших на данную территорию и вычитаются числа умерших и выбывших с данной территории. </w:t>
      </w:r>
    </w:p>
    <w:p w:rsidR="007F3B99" w:rsidRPr="000C12EB" w:rsidRDefault="007F3B99" w:rsidP="007F3B99">
      <w:pPr>
        <w:spacing w:after="0"/>
        <w:ind w:firstLine="568"/>
        <w:jc w:val="both"/>
      </w:pPr>
      <w:r w:rsidRPr="000C12EB">
        <w:t xml:space="preserve">3.15. Принцип субсидиарности - отражение политической концепции, согласно которой механизм управления обществом должен строиться «снизу вверх»: все проблемы, которые могут эффективно решаться на местах, должны находиться в компетенции </w:t>
      </w:r>
      <w:r w:rsidRPr="000C12EB">
        <w:lastRenderedPageBreak/>
        <w:t>муниципальных органов как наиболее близких к населению. Лишь в случае отсутствия такой возможности решение соответствующих проблем должно передаваться в компетенцию вышестоящих (и более отдаленных от граждан) уровней власти - регионального, федерального и т.д. Таким образом, каждый вышестоящий уровень власти является вспомогательным (субсидиарным) по отношению к нижестоящему и решает те задачи, с которыми он может справиться наиболее эффективным образом.</w:t>
      </w:r>
    </w:p>
    <w:p w:rsidR="007F3B99" w:rsidRPr="000C12EB" w:rsidRDefault="007F3B99" w:rsidP="007F3B99">
      <w:pPr>
        <w:spacing w:after="0"/>
        <w:ind w:firstLine="568"/>
        <w:jc w:val="both"/>
      </w:pPr>
      <w:r w:rsidRPr="000C12EB">
        <w:t>3.16. Постиндустриальное общество - более высокая стадия развития индустриального общества, пришедшая ему на смену в экономически развитых странах с рыночной системой хозяйствования во второй половине XX в.; понятие впервые введено Д. Беллом в 1962 г. Основные черты постиндустриального общества: высокий уровень организации управления и его профессионализация, информатизация, формирование принципиально новых технологических укладов, гуманизация производства и управления, повышение роли человеческого фактора, экономической психологии в хозяйственной деятельности. Постиндустриальное общество именуют также посткапиталистическим, информационным, технотронным; в таком обществе экономическая составляющая утрачивает определяющее значение, а труд перестает быть основой социальных отношений - доминирующими становятся постматериалистические ценности, в частности гуманитарные. Концепция постиндустриального общества часто рассматривается как футурологическая теория.</w:t>
      </w:r>
    </w:p>
    <w:p w:rsidR="007F3B99" w:rsidRPr="000C12EB" w:rsidRDefault="007F3B99" w:rsidP="007F3B99">
      <w:pPr>
        <w:spacing w:after="0"/>
        <w:ind w:firstLine="568"/>
        <w:jc w:val="both"/>
      </w:pPr>
      <w:r w:rsidRPr="000C12EB">
        <w:t>3.17. Рецессия - относительно умеренный, некритический спад производства или замедление темпов экономического роста, уменьшение валового внутреннего продукта в течение продолжительного времени.</w:t>
      </w:r>
    </w:p>
    <w:p w:rsidR="007F3B99" w:rsidRPr="000C12EB" w:rsidRDefault="007F3B99" w:rsidP="007F3B99">
      <w:pPr>
        <w:spacing w:after="0"/>
        <w:ind w:firstLine="568"/>
        <w:jc w:val="both"/>
      </w:pPr>
      <w:r w:rsidRPr="000C12EB">
        <w:t xml:space="preserve">3.18. Рециклинг - возврат в промышленное производство многих материалов, которые содержатся в отходах промышленности, строительства и бытовой сферы. </w:t>
      </w:r>
    </w:p>
    <w:p w:rsidR="007F3B99" w:rsidRPr="000C12EB" w:rsidRDefault="007F3B99" w:rsidP="007F3B99">
      <w:pPr>
        <w:spacing w:after="0"/>
        <w:ind w:firstLine="568"/>
        <w:jc w:val="both"/>
      </w:pPr>
      <w:r w:rsidRPr="000C12EB">
        <w:t>3.19. Субурбанизация - процесс роста и развития пригородной зоны крупных городов, в результате чего происходит формирование городских агломераций. Субурбанизация обычно характеризуется более высокими темпами роста населения пригородов по сравнению с городами - центрами агломераций.</w:t>
      </w:r>
    </w:p>
    <w:p w:rsidR="007F3B99" w:rsidRPr="000C12EB" w:rsidRDefault="007F3B99" w:rsidP="007F3B99">
      <w:pPr>
        <w:spacing w:after="0"/>
        <w:ind w:firstLine="568"/>
        <w:jc w:val="both"/>
      </w:pPr>
      <w:r w:rsidRPr="000C12EB">
        <w:t>3.20. Среднесписочная численность работников - среднесписочная численность работников за год исчисляется путем суммирования списочной численности работников за каждый календарный день года, включая праздничные (нерабочие) и выходные дни, и деления полученной суммы на число календарных дней года. Численность работников списочного состава за выходной или праздничный (нерабочий) день принимается равной списочной численности работников за предшествующий рабочий день. При наличии двух или более выходных или праздничных (нерабочих) дней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(нерабочим) дням. Подробная информация о заполнении данных по указанному показателю приведена в Порядке заполнения и представления унифицированных форм федерального государственного статистического наблюдения № № П-1-П-4, П-5 (м), утвержденном Постановлением Росстата от 20.11.2006 № 69.</w:t>
      </w:r>
    </w:p>
    <w:p w:rsidR="007F3B99" w:rsidRPr="000C12EB" w:rsidRDefault="007F3B99" w:rsidP="007F3B99">
      <w:pPr>
        <w:spacing w:after="0"/>
        <w:ind w:firstLine="568"/>
        <w:jc w:val="both"/>
      </w:pPr>
      <w:r w:rsidRPr="000C12EB">
        <w:t xml:space="preserve">3.21. Устойчивое развитие территории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w:t>
      </w:r>
      <w:r w:rsidRPr="000C12EB">
        <w:lastRenderedPageBreak/>
        <w:t>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7F3B99" w:rsidRPr="000C12EB" w:rsidRDefault="007F3B99" w:rsidP="007F3B99">
      <w:pPr>
        <w:spacing w:after="0"/>
        <w:ind w:firstLine="568"/>
        <w:jc w:val="both"/>
      </w:pPr>
      <w:r w:rsidRPr="000C12EB">
        <w:t>3.22. Устойчивое развитие сельских территорий - стабильное социально-экономическое развитие сельских территорий, увеличение объема производства сельскохозяйственной продукции, повышение эффективности сельского хозяйства, достижение полной занятости сельского населения и повышение уровня его жизни, рациональное использование земель.</w:t>
      </w:r>
    </w:p>
    <w:p w:rsidR="007F3B99" w:rsidRPr="000C12EB" w:rsidRDefault="007F3B99" w:rsidP="007F3B99">
      <w:pPr>
        <w:spacing w:after="0"/>
        <w:ind w:firstLine="568"/>
        <w:jc w:val="both"/>
      </w:pPr>
      <w:r w:rsidRPr="000C12EB">
        <w:t>3.23. Франчайзинг - коммерческая концессия - вид отношений между рыночными субъектами, когда одна сторона передаёт другой стороне за плату (паушальный взнос) право на определённый вид бизнеса, используя разработанную бизнес-модель его ведения. Это развитая форма лицензирования, при которой одна сторона предоставляет другой стороне возмездное право действовать от своего имени, используя товарные знаки и/или бренды франчайзера.</w:t>
      </w:r>
    </w:p>
    <w:p w:rsidR="007F3B99" w:rsidRPr="000C12EB" w:rsidRDefault="007F3B99" w:rsidP="007F3B99">
      <w:pPr>
        <w:spacing w:after="0"/>
        <w:ind w:firstLine="568"/>
        <w:jc w:val="both"/>
      </w:pPr>
      <w:r w:rsidRPr="000C12EB">
        <w:t>3.24. Численность постоянного населения - часть населения, которая постоянно проживает в данном населенном пункте, независимо от фактического местонахождения на момент учета.</w:t>
      </w:r>
    </w:p>
    <w:p w:rsidR="007F3B99" w:rsidRPr="000C12EB" w:rsidRDefault="007F3B99" w:rsidP="007F3B99">
      <w:pPr>
        <w:spacing w:after="0"/>
        <w:ind w:firstLine="568"/>
        <w:jc w:val="both"/>
      </w:pPr>
      <w:r w:rsidRPr="000C12EB">
        <w:t>3.25. Экономико-географическое положение - вид географического положения, определяемый как «совокупность пространственных отношений предприятий, населенных пунктов, ареалов, районов, отдельных стран и их групп к внешним объектам, имеющим для них экономическое значение». Иными словами, экономико-географическое положение - положение в экономическом пространстве, которое определяется по отношению и к природным элементам окружающей среды, и к созданным человеком элементам искусственной среды, и к размещению самого населения.</w:t>
      </w:r>
    </w:p>
    <w:p w:rsidR="007F3B99" w:rsidRPr="000C12EB" w:rsidRDefault="007F3B99" w:rsidP="000C12EB">
      <w:pPr>
        <w:spacing w:after="0"/>
        <w:ind w:firstLine="568"/>
        <w:jc w:val="both"/>
      </w:pPr>
      <w:r w:rsidRPr="000C12EB">
        <w:t>3.26. Электрификация железных дорог - комплекс мероприятий, выполняемых на участке железной дороги для возможности использовать на нём электроподвижной состав: электровозы (для тяги дальних пассажирских и грузовых поездов), электросекции или электропоезда (для тяги пригородных пассажирских поездов).</w:t>
      </w:r>
      <w:r w:rsidR="000E3EB2" w:rsidRPr="000C12EB">
        <w:t xml:space="preserve"> </w:t>
      </w:r>
    </w:p>
    <w:p w:rsidR="000E3EB2" w:rsidRPr="000C12EB" w:rsidRDefault="000C12EB" w:rsidP="007F3B99">
      <w:pPr>
        <w:spacing w:after="0"/>
        <w:ind w:firstLine="568"/>
        <w:jc w:val="both"/>
        <w:rPr>
          <w:color w:val="FF0000"/>
        </w:rPr>
      </w:pPr>
      <w:r w:rsidRPr="000C12EB">
        <w:t xml:space="preserve">4. </w:t>
      </w:r>
      <w:r w:rsidR="000E3EB2" w:rsidRPr="000C12EB">
        <w:t>Перечень сокращений и условных обозначений</w:t>
      </w:r>
    </w:p>
    <w:p w:rsidR="000E3EB2" w:rsidRPr="000C12EB" w:rsidRDefault="000E3EB2" w:rsidP="000841C2">
      <w:pPr>
        <w:spacing w:after="0"/>
        <w:ind w:firstLine="709"/>
        <w:contextualSpacing/>
      </w:pPr>
      <w:r w:rsidRPr="000C12EB">
        <w:t>АПК - агропромышленный комплекс;</w:t>
      </w:r>
    </w:p>
    <w:p w:rsidR="000E3EB2" w:rsidRPr="000C12EB" w:rsidRDefault="000E3EB2" w:rsidP="000E3EB2">
      <w:pPr>
        <w:ind w:firstLine="709"/>
        <w:contextualSpacing/>
      </w:pPr>
      <w:r w:rsidRPr="000C12EB">
        <w:t>АПП - аграрно-природный потенциал;</w:t>
      </w:r>
    </w:p>
    <w:p w:rsidR="000E3EB2" w:rsidRPr="000C12EB" w:rsidRDefault="000E3EB2" w:rsidP="000E3EB2">
      <w:pPr>
        <w:ind w:firstLine="709"/>
        <w:contextualSpacing/>
      </w:pPr>
      <w:r w:rsidRPr="000C12EB">
        <w:t>БК - Бюджетный кодекс;</w:t>
      </w:r>
    </w:p>
    <w:p w:rsidR="000E3EB2" w:rsidRPr="000C12EB" w:rsidRDefault="000E3EB2" w:rsidP="000E3EB2">
      <w:pPr>
        <w:ind w:firstLine="709"/>
        <w:contextualSpacing/>
      </w:pPr>
      <w:r w:rsidRPr="000C12EB">
        <w:t>ВВП - валовой внутренний продукт;</w:t>
      </w:r>
    </w:p>
    <w:p w:rsidR="000E3EB2" w:rsidRPr="000C12EB" w:rsidRDefault="000E3EB2" w:rsidP="000E3EB2">
      <w:pPr>
        <w:ind w:firstLine="709"/>
        <w:contextualSpacing/>
      </w:pPr>
      <w:r w:rsidRPr="000C12EB">
        <w:t>ВЭД - внешнеэкономическая деятельность;</w:t>
      </w:r>
    </w:p>
    <w:p w:rsidR="000E3EB2" w:rsidRPr="000C12EB" w:rsidRDefault="000E3EB2" w:rsidP="000E3EB2">
      <w:pPr>
        <w:ind w:firstLine="709"/>
        <w:contextualSpacing/>
      </w:pPr>
      <w:r w:rsidRPr="000C12EB">
        <w:t>ГО - городской округ;</w:t>
      </w:r>
    </w:p>
    <w:p w:rsidR="000E3EB2" w:rsidRPr="000C12EB" w:rsidRDefault="000E3EB2" w:rsidP="000E3EB2">
      <w:pPr>
        <w:ind w:firstLine="709"/>
        <w:contextualSpacing/>
      </w:pPr>
      <w:r w:rsidRPr="000C12EB">
        <w:t>ГЧП - государственно-частное партнерство;</w:t>
      </w:r>
    </w:p>
    <w:p w:rsidR="000E3EB2" w:rsidRPr="000C12EB" w:rsidRDefault="000E3EB2" w:rsidP="000E3EB2">
      <w:pPr>
        <w:ind w:firstLine="709"/>
        <w:contextualSpacing/>
      </w:pPr>
      <w:r w:rsidRPr="000C12EB">
        <w:t>ДОУ - дошкольное образовательное учреждение;</w:t>
      </w:r>
    </w:p>
    <w:p w:rsidR="000E3EB2" w:rsidRPr="000C12EB" w:rsidRDefault="000E3EB2" w:rsidP="000E3EB2">
      <w:pPr>
        <w:ind w:firstLine="709"/>
        <w:contextualSpacing/>
      </w:pPr>
      <w:r w:rsidRPr="000C12EB">
        <w:t>ДШИ - детская школа искусств;</w:t>
      </w:r>
    </w:p>
    <w:p w:rsidR="000E3EB2" w:rsidRPr="000C12EB" w:rsidRDefault="000E3EB2" w:rsidP="000E3EB2">
      <w:pPr>
        <w:ind w:firstLine="709"/>
        <w:contextualSpacing/>
      </w:pPr>
      <w:r w:rsidRPr="000C12EB">
        <w:t>ЕНВД - единый налог на вмененный доход;</w:t>
      </w:r>
    </w:p>
    <w:p w:rsidR="000E3EB2" w:rsidRPr="000C12EB" w:rsidRDefault="000E3EB2" w:rsidP="000E3EB2">
      <w:pPr>
        <w:ind w:firstLine="709"/>
        <w:contextualSpacing/>
      </w:pPr>
      <w:r w:rsidRPr="000C12EB">
        <w:t>ЕС</w:t>
      </w:r>
      <w:r w:rsidR="000C12EB" w:rsidRPr="000C12EB">
        <w:t>Х</w:t>
      </w:r>
      <w:r w:rsidRPr="000C12EB">
        <w:t>Н - единый сельскохозяйственный налог;</w:t>
      </w:r>
    </w:p>
    <w:p w:rsidR="000E3EB2" w:rsidRPr="000C12EB" w:rsidRDefault="000E3EB2" w:rsidP="000E3EB2">
      <w:pPr>
        <w:ind w:firstLine="709"/>
        <w:contextualSpacing/>
      </w:pPr>
      <w:r w:rsidRPr="000C12EB">
        <w:t>ЕЭП - единое экономическое пространство;</w:t>
      </w:r>
    </w:p>
    <w:p w:rsidR="000E3EB2" w:rsidRPr="000C12EB" w:rsidRDefault="000E3EB2" w:rsidP="000E3EB2">
      <w:pPr>
        <w:ind w:firstLine="709"/>
        <w:contextualSpacing/>
      </w:pPr>
      <w:r w:rsidRPr="000C12EB">
        <w:t>ЖКХ - жилищно-коммунальное хозяйство;</w:t>
      </w:r>
    </w:p>
    <w:p w:rsidR="000E3EB2" w:rsidRPr="000C12EB" w:rsidRDefault="000E3EB2" w:rsidP="000E3EB2">
      <w:pPr>
        <w:ind w:firstLine="709"/>
        <w:contextualSpacing/>
      </w:pPr>
      <w:r w:rsidRPr="000C12EB">
        <w:t>ЗН - земельный налог;</w:t>
      </w:r>
    </w:p>
    <w:p w:rsidR="000E3EB2" w:rsidRPr="000C12EB" w:rsidRDefault="000E3EB2" w:rsidP="000E3EB2">
      <w:pPr>
        <w:ind w:firstLine="709"/>
        <w:contextualSpacing/>
      </w:pPr>
      <w:r w:rsidRPr="000C12EB">
        <w:t>ИЖС - индивидуальное жилищное строительство;</w:t>
      </w:r>
    </w:p>
    <w:p w:rsidR="000E3EB2" w:rsidRPr="000C12EB" w:rsidRDefault="000E3EB2" w:rsidP="000E3EB2">
      <w:pPr>
        <w:ind w:firstLine="709"/>
        <w:contextualSpacing/>
      </w:pPr>
      <w:r w:rsidRPr="000C12EB">
        <w:t>КДУ - культурно-досуговые учреждения;</w:t>
      </w:r>
    </w:p>
    <w:p w:rsidR="000E3EB2" w:rsidRPr="000C12EB" w:rsidRDefault="000E3EB2" w:rsidP="000E3EB2">
      <w:pPr>
        <w:ind w:firstLine="709"/>
        <w:contextualSpacing/>
      </w:pPr>
      <w:r w:rsidRPr="000C12EB">
        <w:t>КФХ - крестьянское фермерское хозяйство;</w:t>
      </w:r>
    </w:p>
    <w:p w:rsidR="000E3EB2" w:rsidRPr="000C12EB" w:rsidRDefault="000E3EB2" w:rsidP="000E3EB2">
      <w:pPr>
        <w:ind w:firstLine="709"/>
        <w:contextualSpacing/>
      </w:pPr>
      <w:r w:rsidRPr="000C12EB">
        <w:lastRenderedPageBreak/>
        <w:t>ЛПХ - личное подсобное хозяйство;</w:t>
      </w:r>
    </w:p>
    <w:p w:rsidR="000E3EB2" w:rsidRPr="000C12EB" w:rsidRDefault="000E3EB2" w:rsidP="000E3EB2">
      <w:pPr>
        <w:ind w:firstLine="709"/>
        <w:contextualSpacing/>
      </w:pPr>
      <w:r w:rsidRPr="000C12EB">
        <w:t>ЛПУ - лечебно-профилактическое учреждение;</w:t>
      </w:r>
    </w:p>
    <w:p w:rsidR="000E3EB2" w:rsidRPr="000C12EB" w:rsidRDefault="000E3EB2" w:rsidP="000E3EB2">
      <w:pPr>
        <w:ind w:firstLine="709"/>
        <w:contextualSpacing/>
      </w:pPr>
      <w:r w:rsidRPr="000C12EB">
        <w:t>МКД - многоквартирный дом;</w:t>
      </w:r>
    </w:p>
    <w:p w:rsidR="000E3EB2" w:rsidRPr="000C12EB" w:rsidRDefault="000E3EB2" w:rsidP="000E3EB2">
      <w:pPr>
        <w:ind w:firstLine="709"/>
        <w:contextualSpacing/>
      </w:pPr>
      <w:r w:rsidRPr="000C12EB">
        <w:t>МО - муниципальное образование;</w:t>
      </w:r>
    </w:p>
    <w:p w:rsidR="000E3EB2" w:rsidRPr="000C12EB" w:rsidRDefault="000E3EB2" w:rsidP="000E3EB2">
      <w:pPr>
        <w:ind w:firstLine="709"/>
        <w:contextualSpacing/>
      </w:pPr>
      <w:r w:rsidRPr="000C12EB">
        <w:t>МР - муниципальный район;</w:t>
      </w:r>
    </w:p>
    <w:p w:rsidR="000E3EB2" w:rsidRPr="000C12EB" w:rsidRDefault="000E3EB2" w:rsidP="000E3EB2">
      <w:pPr>
        <w:ind w:firstLine="709"/>
        <w:contextualSpacing/>
      </w:pPr>
      <w:r w:rsidRPr="000C12EB">
        <w:t>МЭР - Министерство экономического развития;</w:t>
      </w:r>
    </w:p>
    <w:p w:rsidR="000E3EB2" w:rsidRPr="000C12EB" w:rsidRDefault="000E3EB2" w:rsidP="000E3EB2">
      <w:pPr>
        <w:ind w:firstLine="709"/>
        <w:contextualSpacing/>
      </w:pPr>
      <w:r w:rsidRPr="000C12EB">
        <w:t>НДФЛ - налог на доходы физических лиц;</w:t>
      </w:r>
    </w:p>
    <w:p w:rsidR="000E3EB2" w:rsidRPr="000C12EB" w:rsidRDefault="000E3EB2" w:rsidP="006709E4">
      <w:pPr>
        <w:ind w:left="708" w:firstLine="1"/>
        <w:contextualSpacing/>
      </w:pPr>
      <w:r w:rsidRPr="000C12EB">
        <w:t>ОКВЭД - общероссийский класс</w:t>
      </w:r>
      <w:r w:rsidR="006709E4" w:rsidRPr="000C12EB">
        <w:t>ификатор видов экономической дея</w:t>
      </w:r>
      <w:r w:rsidRPr="000C12EB">
        <w:t>тельности;</w:t>
      </w:r>
    </w:p>
    <w:p w:rsidR="000E3EB2" w:rsidRPr="000C12EB" w:rsidRDefault="000E3EB2" w:rsidP="006709E4">
      <w:pPr>
        <w:ind w:left="708" w:firstLine="1"/>
        <w:contextualSpacing/>
      </w:pPr>
      <w:r w:rsidRPr="000C12EB">
        <w:t>ОПЕК - международная межправительственная организация, созданная нефтедобывающими странами в целях стабилизации цен на нефть;</w:t>
      </w:r>
    </w:p>
    <w:p w:rsidR="000E3EB2" w:rsidRPr="000C12EB" w:rsidRDefault="000E3EB2" w:rsidP="000E3EB2">
      <w:pPr>
        <w:ind w:firstLine="709"/>
        <w:contextualSpacing/>
      </w:pPr>
      <w:r w:rsidRPr="000C12EB">
        <w:t>ОЭСР - организация экономического сотрудничества и развития;</w:t>
      </w:r>
    </w:p>
    <w:p w:rsidR="000E3EB2" w:rsidRPr="000C12EB" w:rsidRDefault="000E3EB2" w:rsidP="000E3EB2">
      <w:pPr>
        <w:ind w:firstLine="709"/>
        <w:contextualSpacing/>
      </w:pPr>
      <w:r w:rsidRPr="000C12EB">
        <w:t>ПК - Пермский край;</w:t>
      </w:r>
    </w:p>
    <w:p w:rsidR="000E3EB2" w:rsidRPr="000C12EB" w:rsidRDefault="000E3EB2" w:rsidP="000E3EB2">
      <w:pPr>
        <w:ind w:firstLine="709"/>
        <w:contextualSpacing/>
      </w:pPr>
      <w:r w:rsidRPr="000C12EB">
        <w:t>ПФО - Приволжский федеральный округ;</w:t>
      </w:r>
    </w:p>
    <w:p w:rsidR="000E3EB2" w:rsidRPr="000C12EB" w:rsidRDefault="000E3EB2" w:rsidP="000E3EB2">
      <w:pPr>
        <w:ind w:firstLine="709"/>
        <w:contextualSpacing/>
      </w:pPr>
      <w:r w:rsidRPr="000C12EB">
        <w:t>ПЦП - программно-целевое планирование;</w:t>
      </w:r>
    </w:p>
    <w:p w:rsidR="000E3EB2" w:rsidRPr="000C12EB" w:rsidRDefault="000E3EB2" w:rsidP="000E3EB2">
      <w:pPr>
        <w:ind w:firstLine="709"/>
        <w:contextualSpacing/>
      </w:pPr>
      <w:r w:rsidRPr="000C12EB">
        <w:t>РФ - Российская Федерация;</w:t>
      </w:r>
    </w:p>
    <w:p w:rsidR="000E3EB2" w:rsidRPr="000C12EB" w:rsidRDefault="000E3EB2" w:rsidP="000E3EB2">
      <w:pPr>
        <w:ind w:firstLine="709"/>
        <w:contextualSpacing/>
      </w:pPr>
      <w:r w:rsidRPr="000C12EB">
        <w:t>СП - сельское поселение;</w:t>
      </w:r>
    </w:p>
    <w:p w:rsidR="000E3EB2" w:rsidRPr="000C12EB" w:rsidRDefault="000E3EB2" w:rsidP="000E3EB2">
      <w:pPr>
        <w:ind w:firstLine="709"/>
        <w:contextualSpacing/>
      </w:pPr>
      <w:r w:rsidRPr="000C12EB">
        <w:t>СФ - субъект Федерации;</w:t>
      </w:r>
    </w:p>
    <w:p w:rsidR="000E3EB2" w:rsidRPr="000C12EB" w:rsidRDefault="000E3EB2" w:rsidP="000E3EB2">
      <w:pPr>
        <w:ind w:firstLine="709"/>
        <w:contextualSpacing/>
      </w:pPr>
      <w:r w:rsidRPr="000C12EB">
        <w:t>СЭР - социально-экономическое развитие;</w:t>
      </w:r>
    </w:p>
    <w:p w:rsidR="000E3EB2" w:rsidRPr="000C12EB" w:rsidRDefault="000E3EB2" w:rsidP="000E3EB2">
      <w:pPr>
        <w:ind w:firstLine="709"/>
        <w:contextualSpacing/>
      </w:pPr>
      <w:r w:rsidRPr="000C12EB">
        <w:t>ТБО - твердые бытовые отходы;</w:t>
      </w:r>
    </w:p>
    <w:p w:rsidR="000E3EB2" w:rsidRPr="000C12EB" w:rsidRDefault="000E3EB2" w:rsidP="000E3EB2">
      <w:pPr>
        <w:ind w:firstLine="709"/>
        <w:contextualSpacing/>
      </w:pPr>
      <w:r w:rsidRPr="000C12EB">
        <w:t xml:space="preserve">ТОС - территориальное-общественное самоуправление; </w:t>
      </w:r>
    </w:p>
    <w:p w:rsidR="000E3EB2" w:rsidRPr="000C12EB" w:rsidRDefault="000E3EB2" w:rsidP="000E3EB2">
      <w:pPr>
        <w:ind w:firstLine="709"/>
        <w:contextualSpacing/>
      </w:pPr>
      <w:r w:rsidRPr="000C12EB">
        <w:t>УСН - упрощенная система налогообложения;</w:t>
      </w:r>
    </w:p>
    <w:p w:rsidR="000E3EB2" w:rsidRPr="000C12EB" w:rsidRDefault="000E3EB2" w:rsidP="000E3EB2">
      <w:pPr>
        <w:ind w:firstLine="709"/>
        <w:contextualSpacing/>
      </w:pPr>
      <w:r w:rsidRPr="000C12EB">
        <w:t>ФАП - фельдшерский-акушерский пункт;</w:t>
      </w:r>
    </w:p>
    <w:p w:rsidR="000E3EB2" w:rsidRPr="000C12EB" w:rsidRDefault="000E3EB2" w:rsidP="000E3EB2">
      <w:pPr>
        <w:ind w:firstLine="709"/>
        <w:contextualSpacing/>
      </w:pPr>
      <w:r w:rsidRPr="000C12EB">
        <w:t>ФНС - федеральная налоговая служба;</w:t>
      </w:r>
    </w:p>
    <w:p w:rsidR="000E3EB2" w:rsidRDefault="000E3EB2" w:rsidP="000E3EB2">
      <w:pPr>
        <w:ind w:firstLine="709"/>
        <w:contextualSpacing/>
      </w:pPr>
      <w:r w:rsidRPr="000C12EB">
        <w:t>ФЗ - Федеральный Закон».</w:t>
      </w:r>
    </w:p>
    <w:p w:rsidR="006C0E09" w:rsidRDefault="006C0E09" w:rsidP="000E3EB2">
      <w:pPr>
        <w:ind w:firstLine="709"/>
        <w:contextualSpacing/>
      </w:pPr>
    </w:p>
    <w:p w:rsidR="006C0E09" w:rsidRDefault="006C0E09" w:rsidP="00F65080">
      <w:pPr>
        <w:spacing w:after="0"/>
        <w:ind w:firstLine="708"/>
        <w:jc w:val="both"/>
        <w:rPr>
          <w:sz w:val="22"/>
          <w:szCs w:val="22"/>
          <w:lang w:eastAsia="ru-RU"/>
        </w:rPr>
      </w:pPr>
      <w:r w:rsidRPr="004407FE">
        <w:rPr>
          <w:sz w:val="22"/>
          <w:szCs w:val="22"/>
          <w:lang w:eastAsia="ru-RU"/>
        </w:rPr>
        <w:t>(</w:t>
      </w:r>
      <w:r>
        <w:rPr>
          <w:sz w:val="22"/>
          <w:szCs w:val="22"/>
          <w:lang w:eastAsia="ru-RU"/>
        </w:rPr>
        <w:t xml:space="preserve">раздел </w:t>
      </w:r>
      <w:r w:rsidRPr="004407FE">
        <w:rPr>
          <w:sz w:val="22"/>
          <w:szCs w:val="22"/>
          <w:lang w:eastAsia="ru-RU"/>
        </w:rPr>
        <w:t>в</w:t>
      </w:r>
      <w:r>
        <w:rPr>
          <w:sz w:val="22"/>
          <w:szCs w:val="22"/>
          <w:lang w:eastAsia="ru-RU"/>
        </w:rPr>
        <w:t>веден</w:t>
      </w:r>
      <w:r w:rsidRPr="004407FE">
        <w:rPr>
          <w:sz w:val="22"/>
          <w:szCs w:val="22"/>
          <w:lang w:eastAsia="ru-RU"/>
        </w:rPr>
        <w:t xml:space="preserve"> решени</w:t>
      </w:r>
      <w:r>
        <w:rPr>
          <w:sz w:val="22"/>
          <w:szCs w:val="22"/>
          <w:lang w:eastAsia="ru-RU"/>
        </w:rPr>
        <w:t>ем</w:t>
      </w:r>
      <w:r w:rsidRPr="004407FE">
        <w:rPr>
          <w:sz w:val="22"/>
          <w:szCs w:val="22"/>
          <w:lang w:eastAsia="ru-RU"/>
        </w:rPr>
        <w:t xml:space="preserve"> Земского Собрания Пермского муниципального района от 29.08.2019 № 419)   </w:t>
      </w:r>
    </w:p>
    <w:p w:rsidR="00673B1D" w:rsidRDefault="00673B1D" w:rsidP="00370E59">
      <w:pPr>
        <w:contextualSpacing/>
        <w:jc w:val="center"/>
        <w:rPr>
          <w:b/>
        </w:rPr>
      </w:pPr>
    </w:p>
    <w:p w:rsidR="00673B1D" w:rsidRDefault="00673B1D" w:rsidP="00370E59">
      <w:pPr>
        <w:contextualSpacing/>
        <w:jc w:val="center"/>
        <w:rPr>
          <w:b/>
        </w:rPr>
      </w:pPr>
    </w:p>
    <w:p w:rsidR="00F65080" w:rsidRDefault="00370E59" w:rsidP="00F65080">
      <w:pPr>
        <w:spacing w:after="0"/>
        <w:contextualSpacing/>
        <w:jc w:val="center"/>
        <w:rPr>
          <w:b/>
        </w:rPr>
      </w:pPr>
      <w:r w:rsidRPr="00370E59">
        <w:rPr>
          <w:b/>
        </w:rPr>
        <w:t>ПЕРЕЧЕ</w:t>
      </w:r>
      <w:r w:rsidR="00673B1D">
        <w:rPr>
          <w:b/>
        </w:rPr>
        <w:t>НЬ СОКРА</w:t>
      </w:r>
      <w:r w:rsidRPr="00370E59">
        <w:rPr>
          <w:b/>
        </w:rPr>
        <w:t>ЩЕНИЙ И УСЛОВНЫХ ОБОЗНАЧЕНИЙ</w:t>
      </w:r>
      <w:bookmarkEnd w:id="8"/>
      <w:bookmarkEnd w:id="9"/>
    </w:p>
    <w:p w:rsidR="00F65080" w:rsidRDefault="00F65080" w:rsidP="00F65080">
      <w:pPr>
        <w:spacing w:after="0"/>
        <w:ind w:firstLine="708"/>
        <w:contextualSpacing/>
        <w:jc w:val="both"/>
        <w:rPr>
          <w:sz w:val="22"/>
          <w:szCs w:val="22"/>
          <w:lang w:eastAsia="ru-RU"/>
        </w:rPr>
      </w:pPr>
    </w:p>
    <w:p w:rsidR="00C779D8" w:rsidRPr="00180129" w:rsidRDefault="00C779D8" w:rsidP="00F65080">
      <w:pPr>
        <w:spacing w:after="0"/>
        <w:ind w:firstLine="708"/>
        <w:contextualSpacing/>
        <w:jc w:val="both"/>
        <w:rPr>
          <w:b/>
        </w:rPr>
      </w:pPr>
      <w:r>
        <w:rPr>
          <w:sz w:val="22"/>
          <w:szCs w:val="22"/>
          <w:lang w:eastAsia="ru-RU"/>
        </w:rPr>
        <w:t>(раздел</w:t>
      </w:r>
      <w:r w:rsidR="00370E59">
        <w:rPr>
          <w:sz w:val="22"/>
          <w:szCs w:val="22"/>
          <w:lang w:eastAsia="ru-RU"/>
        </w:rPr>
        <w:t xml:space="preserve"> </w:t>
      </w:r>
      <w:r w:rsidR="001B0E69">
        <w:rPr>
          <w:sz w:val="22"/>
          <w:szCs w:val="22"/>
          <w:lang w:eastAsia="ru-RU"/>
        </w:rPr>
        <w:t>утратил</w:t>
      </w:r>
      <w:r>
        <w:rPr>
          <w:sz w:val="22"/>
          <w:szCs w:val="22"/>
          <w:lang w:eastAsia="ru-RU"/>
        </w:rPr>
        <w:t xml:space="preserve"> силу </w:t>
      </w:r>
      <w:r w:rsidRPr="004407FE">
        <w:rPr>
          <w:sz w:val="22"/>
          <w:szCs w:val="22"/>
          <w:lang w:eastAsia="ru-RU"/>
        </w:rPr>
        <w:t>решени</w:t>
      </w:r>
      <w:r>
        <w:rPr>
          <w:sz w:val="22"/>
          <w:szCs w:val="22"/>
          <w:lang w:eastAsia="ru-RU"/>
        </w:rPr>
        <w:t>ем</w:t>
      </w:r>
      <w:r w:rsidRPr="004407FE">
        <w:rPr>
          <w:sz w:val="22"/>
          <w:szCs w:val="22"/>
          <w:lang w:eastAsia="ru-RU"/>
        </w:rPr>
        <w:t xml:space="preserve"> Земского Собрания Пермского муниципального района от 29.08.2019 № 419)   </w:t>
      </w:r>
    </w:p>
    <w:p w:rsidR="00370E59" w:rsidRDefault="00370E59" w:rsidP="000C12EB">
      <w:pPr>
        <w:spacing w:after="0"/>
        <w:rPr>
          <w:b/>
          <w:color w:val="FF0000"/>
          <w:sz w:val="28"/>
          <w:szCs w:val="28"/>
        </w:rPr>
      </w:pPr>
    </w:p>
    <w:p w:rsidR="00370E59" w:rsidRDefault="00370E59" w:rsidP="00F65080">
      <w:pPr>
        <w:spacing w:after="0"/>
        <w:contextualSpacing/>
        <w:jc w:val="center"/>
        <w:rPr>
          <w:b/>
        </w:rPr>
      </w:pPr>
      <w:r>
        <w:rPr>
          <w:b/>
        </w:rPr>
        <w:t>ВВЕДЕНИЕ</w:t>
      </w:r>
    </w:p>
    <w:p w:rsidR="00F65080" w:rsidRDefault="00F65080" w:rsidP="00F65080">
      <w:pPr>
        <w:spacing w:after="0"/>
        <w:contextualSpacing/>
        <w:jc w:val="center"/>
        <w:rPr>
          <w:b/>
        </w:rPr>
      </w:pPr>
    </w:p>
    <w:p w:rsidR="00F65080" w:rsidRPr="00180129" w:rsidRDefault="00F65080" w:rsidP="00F65080">
      <w:pPr>
        <w:spacing w:after="0"/>
        <w:ind w:firstLine="708"/>
        <w:jc w:val="both"/>
        <w:rPr>
          <w:b/>
        </w:rPr>
      </w:pPr>
      <w:r>
        <w:rPr>
          <w:sz w:val="22"/>
          <w:szCs w:val="22"/>
          <w:lang w:eastAsia="ru-RU"/>
        </w:rPr>
        <w:t xml:space="preserve">(раздел </w:t>
      </w:r>
      <w:r w:rsidR="001B0E69">
        <w:rPr>
          <w:sz w:val="22"/>
          <w:szCs w:val="22"/>
          <w:lang w:eastAsia="ru-RU"/>
        </w:rPr>
        <w:t>утратил</w:t>
      </w:r>
      <w:r>
        <w:rPr>
          <w:sz w:val="22"/>
          <w:szCs w:val="22"/>
          <w:lang w:eastAsia="ru-RU"/>
        </w:rPr>
        <w:t xml:space="preserve"> силу </w:t>
      </w:r>
      <w:r w:rsidRPr="004407FE">
        <w:rPr>
          <w:sz w:val="22"/>
          <w:szCs w:val="22"/>
          <w:lang w:eastAsia="ru-RU"/>
        </w:rPr>
        <w:t>решени</w:t>
      </w:r>
      <w:r>
        <w:rPr>
          <w:sz w:val="22"/>
          <w:szCs w:val="22"/>
          <w:lang w:eastAsia="ru-RU"/>
        </w:rPr>
        <w:t>ем</w:t>
      </w:r>
      <w:r w:rsidRPr="004407FE">
        <w:rPr>
          <w:sz w:val="22"/>
          <w:szCs w:val="22"/>
          <w:lang w:eastAsia="ru-RU"/>
        </w:rPr>
        <w:t xml:space="preserve"> Земского Собрания Пермского муниципального района от 29.08.2019 № 419)   </w:t>
      </w:r>
    </w:p>
    <w:p w:rsidR="00370E59" w:rsidRDefault="00370E59" w:rsidP="00370E59">
      <w:pPr>
        <w:contextualSpacing/>
        <w:jc w:val="center"/>
        <w:rPr>
          <w:b/>
        </w:rPr>
      </w:pPr>
    </w:p>
    <w:p w:rsidR="001C1347" w:rsidRDefault="001C1347" w:rsidP="000C7A31">
      <w:pPr>
        <w:spacing w:after="0"/>
        <w:rPr>
          <w:b/>
          <w:color w:val="FF0000"/>
          <w:sz w:val="28"/>
          <w:szCs w:val="28"/>
        </w:rPr>
      </w:pPr>
    </w:p>
    <w:p w:rsidR="000C7A31" w:rsidRDefault="000C7A31" w:rsidP="000C7A31">
      <w:pPr>
        <w:spacing w:after="0"/>
        <w:rPr>
          <w:b/>
          <w:color w:val="FF0000"/>
          <w:sz w:val="28"/>
          <w:szCs w:val="28"/>
        </w:rPr>
      </w:pPr>
    </w:p>
    <w:p w:rsidR="000C7A31" w:rsidRDefault="000C7A31" w:rsidP="000C7A31">
      <w:pPr>
        <w:spacing w:after="0"/>
        <w:rPr>
          <w:b/>
          <w:color w:val="FF0000"/>
          <w:sz w:val="28"/>
          <w:szCs w:val="28"/>
        </w:rPr>
      </w:pPr>
    </w:p>
    <w:p w:rsidR="000C7A31" w:rsidRDefault="000C7A31" w:rsidP="000C7A31">
      <w:pPr>
        <w:spacing w:after="0"/>
        <w:rPr>
          <w:b/>
          <w:color w:val="FF0000"/>
          <w:sz w:val="28"/>
          <w:szCs w:val="28"/>
        </w:rPr>
      </w:pPr>
    </w:p>
    <w:p w:rsidR="000C7A31" w:rsidRDefault="000C7A31" w:rsidP="000C7A31">
      <w:pPr>
        <w:spacing w:after="0"/>
        <w:rPr>
          <w:b/>
          <w:color w:val="FF0000"/>
          <w:sz w:val="28"/>
          <w:szCs w:val="28"/>
        </w:rPr>
      </w:pPr>
    </w:p>
    <w:p w:rsidR="006352BF" w:rsidRDefault="006352BF" w:rsidP="000C7A31">
      <w:pPr>
        <w:spacing w:after="0"/>
        <w:rPr>
          <w:b/>
        </w:rPr>
      </w:pPr>
    </w:p>
    <w:p w:rsidR="00503233" w:rsidRPr="00A85CC2" w:rsidRDefault="009D5F85" w:rsidP="00AC6450">
      <w:pPr>
        <w:spacing w:after="0"/>
        <w:jc w:val="center"/>
        <w:rPr>
          <w:b/>
        </w:rPr>
      </w:pPr>
      <w:r w:rsidRPr="00A85CC2">
        <w:rPr>
          <w:b/>
        </w:rPr>
        <w:lastRenderedPageBreak/>
        <w:t>РАЗДЕЛ 1.  ОЦЕНКА СОЦИАЛЬНО-ЭКОНОМИЧЕСКОГО РАЗВИТИЯ</w:t>
      </w:r>
    </w:p>
    <w:p w:rsidR="009D5F85" w:rsidRDefault="009D5F85" w:rsidP="00AC6450">
      <w:pPr>
        <w:spacing w:after="0"/>
        <w:jc w:val="center"/>
        <w:rPr>
          <w:b/>
        </w:rPr>
      </w:pPr>
      <w:r w:rsidRPr="00A85CC2">
        <w:rPr>
          <w:b/>
        </w:rPr>
        <w:t>ПЕРМСКОГО МУНИЦИПАЛЬНОГО РАЙОНА ПЕРМСКОГО КРАЯ</w:t>
      </w:r>
    </w:p>
    <w:p w:rsidR="00C65F42" w:rsidRPr="00C65F42" w:rsidRDefault="00C65F42" w:rsidP="00C65F42">
      <w:pPr>
        <w:spacing w:after="0"/>
        <w:jc w:val="both"/>
        <w:rPr>
          <w:b/>
          <w:color w:val="00B050"/>
        </w:rPr>
      </w:pPr>
    </w:p>
    <w:p w:rsidR="00A76049" w:rsidRPr="006B3376" w:rsidRDefault="009D5F85" w:rsidP="007F7459">
      <w:pPr>
        <w:spacing w:after="0"/>
        <w:ind w:firstLine="709"/>
        <w:jc w:val="both"/>
      </w:pPr>
      <w:r w:rsidRPr="00A50B8F">
        <w:t>К основным факторам</w:t>
      </w:r>
      <w:r w:rsidR="00B25E38" w:rsidRPr="00A50B8F">
        <w:t>,</w:t>
      </w:r>
      <w:r w:rsidRPr="00A50B8F">
        <w:t xml:space="preserve"> характеризующим уровень социально-экономического развития Пермского муниципального района Пермского края</w:t>
      </w:r>
      <w:r w:rsidR="00B25E38" w:rsidRPr="00A50B8F">
        <w:t>,</w:t>
      </w:r>
      <w:r w:rsidRPr="00A50B8F">
        <w:t xml:space="preserve"> можно отнести его </w:t>
      </w:r>
      <w:bookmarkStart w:id="10" w:name="_Hlk7297746"/>
      <w:r w:rsidRPr="00A50B8F">
        <w:t>геоэкономическое положение в крае</w:t>
      </w:r>
      <w:bookmarkEnd w:id="10"/>
      <w:r w:rsidRPr="00A50B8F">
        <w:t xml:space="preserve">, особенную </w:t>
      </w:r>
      <w:r w:rsidR="00F03C6C" w:rsidRPr="00A50B8F">
        <w:t>аграрно-</w:t>
      </w:r>
      <w:r w:rsidRPr="00A50B8F">
        <w:t>индустриальн</w:t>
      </w:r>
      <w:r w:rsidR="00F03C6C" w:rsidRPr="00A50B8F">
        <w:t xml:space="preserve">ую </w:t>
      </w:r>
      <w:r w:rsidRPr="00A50B8F">
        <w:t>специфику экономики, развитую дорожно-транспортную и обществе</w:t>
      </w:r>
      <w:r w:rsidR="00DC6722">
        <w:t>нную (социальную) инфраструктуру и</w:t>
      </w:r>
      <w:r w:rsidR="007F7459" w:rsidRPr="00A50B8F">
        <w:t xml:space="preserve"> </w:t>
      </w:r>
      <w:r w:rsidR="00DC6722">
        <w:t>самое ценное</w:t>
      </w:r>
      <w:r w:rsidRPr="00A50B8F">
        <w:t xml:space="preserve"> </w:t>
      </w:r>
      <w:r w:rsidRPr="0029277F">
        <w:rPr>
          <w:b/>
        </w:rPr>
        <w:t>человеческий потенциал.</w:t>
      </w:r>
      <w:r w:rsidR="00F03C6C" w:rsidRPr="006B3376">
        <w:t xml:space="preserve"> </w:t>
      </w:r>
    </w:p>
    <w:p w:rsidR="00101BEB" w:rsidRPr="00DC5EFA" w:rsidRDefault="00F03C6C" w:rsidP="00801B17">
      <w:pPr>
        <w:spacing w:after="0"/>
        <w:ind w:firstLine="709"/>
        <w:jc w:val="both"/>
      </w:pPr>
      <w:r w:rsidRPr="00DC6722">
        <w:t>Численность</w:t>
      </w:r>
      <w:r w:rsidR="00E72091" w:rsidRPr="00DC6722">
        <w:t xml:space="preserve"> </w:t>
      </w:r>
      <w:r w:rsidR="00E72091" w:rsidRPr="00DF20FA">
        <w:t>постоянного</w:t>
      </w:r>
      <w:r w:rsidRPr="00DF20FA">
        <w:t xml:space="preserve"> </w:t>
      </w:r>
      <w:r w:rsidRPr="00DC6722">
        <w:t xml:space="preserve">населения Пермского муниципального района по данным Пермьстата на </w:t>
      </w:r>
      <w:r w:rsidR="00AD073F" w:rsidRPr="00DC6722">
        <w:t>01.01.201</w:t>
      </w:r>
      <w:r w:rsidR="0058714D" w:rsidRPr="00DC6722">
        <w:t>5</w:t>
      </w:r>
      <w:r w:rsidR="00E1641B" w:rsidRPr="00DC6722">
        <w:t xml:space="preserve"> года состав</w:t>
      </w:r>
      <w:r w:rsidR="00DC6722" w:rsidRPr="00DC6722">
        <w:t>ила</w:t>
      </w:r>
      <w:r w:rsidR="00E1641B" w:rsidRPr="00DC6722">
        <w:t xml:space="preserve"> </w:t>
      </w:r>
      <w:r w:rsidR="00AD073F" w:rsidRPr="00DC6722">
        <w:t>10</w:t>
      </w:r>
      <w:r w:rsidR="0058714D" w:rsidRPr="00DC6722">
        <w:t>6 103 челов</w:t>
      </w:r>
      <w:r w:rsidR="00AD073F" w:rsidRPr="00DC6722">
        <w:t>ек</w:t>
      </w:r>
      <w:r w:rsidR="0058714D" w:rsidRPr="00DC6722">
        <w:t>а</w:t>
      </w:r>
      <w:r w:rsidR="00DC6722" w:rsidRPr="00DC6722">
        <w:t xml:space="preserve"> или 4 процента населения Пермского края. </w:t>
      </w:r>
      <w:r w:rsidR="0016206C" w:rsidRPr="00DC6722">
        <w:t>Среди муниципальных районов</w:t>
      </w:r>
      <w:r w:rsidR="004D068A" w:rsidRPr="00DC6722">
        <w:t xml:space="preserve"> края</w:t>
      </w:r>
      <w:r w:rsidR="0016206C" w:rsidRPr="00DC6722">
        <w:t xml:space="preserve"> Пермский муниципальный район занимает 1 место.</w:t>
      </w:r>
      <w:r w:rsidR="00F9400D">
        <w:t xml:space="preserve"> </w:t>
      </w:r>
    </w:p>
    <w:p w:rsidR="004D068A" w:rsidRPr="00AB41F7" w:rsidRDefault="004D068A" w:rsidP="00AB41F7">
      <w:pPr>
        <w:spacing w:after="0"/>
        <w:ind w:firstLine="709"/>
        <w:jc w:val="both"/>
        <w:rPr>
          <w:color w:val="000000"/>
        </w:rPr>
      </w:pPr>
      <w:r w:rsidRPr="00383471">
        <w:rPr>
          <w:color w:val="000000"/>
        </w:rPr>
        <w:t xml:space="preserve">Природно-ресурсный потенциал Пермского муниципального района включает минерально-сырьевые ресурсы (песок строительный, песчано-гравийную смесь, глины кирпичные, нефть и газ, торф), </w:t>
      </w:r>
      <w:r w:rsidR="00B25E38">
        <w:rPr>
          <w:color w:val="000000"/>
        </w:rPr>
        <w:t xml:space="preserve">земельные, в т.ч. </w:t>
      </w:r>
      <w:r w:rsidRPr="00383471">
        <w:rPr>
          <w:color w:val="000000"/>
        </w:rPr>
        <w:t>аграрные, лесные</w:t>
      </w:r>
      <w:r w:rsidR="003D00A7">
        <w:rPr>
          <w:color w:val="000000"/>
        </w:rPr>
        <w:t xml:space="preserve"> и</w:t>
      </w:r>
      <w:r w:rsidRPr="00383471">
        <w:rPr>
          <w:color w:val="000000"/>
        </w:rPr>
        <w:t xml:space="preserve"> водные ресурсы. </w:t>
      </w:r>
      <w:r>
        <w:rPr>
          <w:color w:val="000000"/>
        </w:rPr>
        <w:t>Н</w:t>
      </w:r>
      <w:r w:rsidRPr="00383471">
        <w:rPr>
          <w:color w:val="000000"/>
        </w:rPr>
        <w:t>аибольшее значение для развития экономики</w:t>
      </w:r>
      <w:r w:rsidR="00FF4007">
        <w:rPr>
          <w:color w:val="000000"/>
        </w:rPr>
        <w:t xml:space="preserve"> не только района, но и города </w:t>
      </w:r>
      <w:r w:rsidRPr="00383471">
        <w:rPr>
          <w:color w:val="000000"/>
        </w:rPr>
        <w:t>Перми и Пермской агломерации, имеют запасы строительных материалов.</w:t>
      </w:r>
      <w:r w:rsidR="00A76049">
        <w:rPr>
          <w:color w:val="000000"/>
        </w:rPr>
        <w:t xml:space="preserve"> </w:t>
      </w:r>
      <w:r w:rsidR="00A76049" w:rsidRPr="00383471">
        <w:rPr>
          <w:color w:val="000000"/>
        </w:rPr>
        <w:t xml:space="preserve">Во всех </w:t>
      </w:r>
      <w:r w:rsidR="00A76049">
        <w:rPr>
          <w:color w:val="000000"/>
        </w:rPr>
        <w:t>территориях района</w:t>
      </w:r>
      <w:r w:rsidR="00A76049" w:rsidRPr="00383471">
        <w:rPr>
          <w:color w:val="000000"/>
        </w:rPr>
        <w:t xml:space="preserve"> агроприродны</w:t>
      </w:r>
      <w:r w:rsidR="00A76049">
        <w:rPr>
          <w:color w:val="000000"/>
        </w:rPr>
        <w:t>е</w:t>
      </w:r>
      <w:r w:rsidR="00FF4007">
        <w:rPr>
          <w:color w:val="000000"/>
        </w:rPr>
        <w:t xml:space="preserve"> </w:t>
      </w:r>
      <w:r w:rsidR="00A76049" w:rsidRPr="00383471">
        <w:rPr>
          <w:color w:val="000000"/>
        </w:rPr>
        <w:t>условия оцениваются как благоприятные дл</w:t>
      </w:r>
      <w:r w:rsidR="00AB41F7">
        <w:rPr>
          <w:color w:val="000000"/>
        </w:rPr>
        <w:t xml:space="preserve">я развития сельского хозяйства, при этом </w:t>
      </w:r>
      <w:r w:rsidR="00BC79B8">
        <w:rPr>
          <w:color w:val="000000"/>
        </w:rPr>
        <w:t xml:space="preserve">агроприродный потенциал </w:t>
      </w:r>
      <w:r w:rsidR="0083583D">
        <w:rPr>
          <w:color w:val="000000"/>
        </w:rPr>
        <w:t xml:space="preserve">(АПП) </w:t>
      </w:r>
      <w:r w:rsidR="003D00A7">
        <w:rPr>
          <w:color w:val="000000"/>
        </w:rPr>
        <w:t>составляет</w:t>
      </w:r>
      <w:r w:rsidR="00560DC0">
        <w:rPr>
          <w:color w:val="000000"/>
        </w:rPr>
        <w:t xml:space="preserve"> 75-</w:t>
      </w:r>
      <w:r w:rsidR="00A76049" w:rsidRPr="00383471">
        <w:rPr>
          <w:color w:val="000000"/>
        </w:rPr>
        <w:t xml:space="preserve">80 баллов при максимальном значении в </w:t>
      </w:r>
      <w:r w:rsidR="00A76049">
        <w:rPr>
          <w:color w:val="000000"/>
        </w:rPr>
        <w:t xml:space="preserve">Пермском </w:t>
      </w:r>
      <w:r w:rsidR="00A76049" w:rsidRPr="00383471">
        <w:rPr>
          <w:color w:val="000000"/>
        </w:rPr>
        <w:t>крае 90 баллов</w:t>
      </w:r>
      <w:r w:rsidR="00A76049">
        <w:rPr>
          <w:color w:val="000000"/>
        </w:rPr>
        <w:t>.</w:t>
      </w:r>
    </w:p>
    <w:p w:rsidR="00A76049" w:rsidRDefault="00F9400D" w:rsidP="00B93CB4">
      <w:pPr>
        <w:spacing w:after="0"/>
        <w:ind w:firstLine="709"/>
        <w:jc w:val="both"/>
        <w:rPr>
          <w:rFonts w:eastAsia="Times New Roman"/>
        </w:rPr>
      </w:pPr>
      <w:r w:rsidRPr="003A4502">
        <w:rPr>
          <w:rFonts w:eastAsia="Times New Roman"/>
        </w:rPr>
        <w:t xml:space="preserve">Традиционно </w:t>
      </w:r>
      <w:r>
        <w:rPr>
          <w:rFonts w:eastAsia="Times New Roman"/>
        </w:rPr>
        <w:t>Пермский муниципальный рай</w:t>
      </w:r>
      <w:r w:rsidR="00FF4007">
        <w:rPr>
          <w:rFonts w:eastAsia="Times New Roman"/>
        </w:rPr>
        <w:t xml:space="preserve">он занимает лидирующее место в </w:t>
      </w:r>
      <w:r w:rsidR="00B93CB4">
        <w:rPr>
          <w:rFonts w:eastAsia="Times New Roman"/>
        </w:rPr>
        <w:t xml:space="preserve">сельскохозяйственном </w:t>
      </w:r>
      <w:r>
        <w:rPr>
          <w:rFonts w:eastAsia="Times New Roman"/>
        </w:rPr>
        <w:t>производстве</w:t>
      </w:r>
      <w:r w:rsidR="00B93CB4">
        <w:rPr>
          <w:rFonts w:eastAsia="Times New Roman"/>
        </w:rPr>
        <w:t>: растениеводстве</w:t>
      </w:r>
      <w:r w:rsidR="00C20AE9">
        <w:rPr>
          <w:rFonts w:eastAsia="Times New Roman"/>
        </w:rPr>
        <w:t>, производстве</w:t>
      </w:r>
      <w:r w:rsidR="00B93CB4">
        <w:rPr>
          <w:rFonts w:eastAsia="Times New Roman"/>
        </w:rPr>
        <w:t xml:space="preserve"> </w:t>
      </w:r>
      <w:r>
        <w:rPr>
          <w:rFonts w:eastAsia="Times New Roman"/>
        </w:rPr>
        <w:t>и переработке продукции животноводства и птицеводства, подтверждая свой статус аграрно-</w:t>
      </w:r>
      <w:r w:rsidR="00FF4007">
        <w:rPr>
          <w:rFonts w:eastAsia="Times New Roman"/>
        </w:rPr>
        <w:t xml:space="preserve">индустриального </w:t>
      </w:r>
      <w:r>
        <w:rPr>
          <w:rFonts w:eastAsia="Times New Roman"/>
        </w:rPr>
        <w:t xml:space="preserve">района. </w:t>
      </w:r>
    </w:p>
    <w:p w:rsidR="00C550DC" w:rsidRDefault="00C550DC" w:rsidP="00C550DC">
      <w:pPr>
        <w:spacing w:after="0"/>
        <w:ind w:firstLine="709"/>
        <w:jc w:val="both"/>
      </w:pPr>
      <w:r>
        <w:rPr>
          <w:rFonts w:eastAsia="Times New Roman"/>
        </w:rPr>
        <w:t xml:space="preserve">В последние годы к этому статусу добавилась и отрасль жилищного строительства. </w:t>
      </w:r>
      <w:r>
        <w:t xml:space="preserve">Ввод в действие жилых домов составил в 2014 </w:t>
      </w:r>
      <w:r w:rsidRPr="00390CC2">
        <w:t xml:space="preserve">году </w:t>
      </w:r>
      <w:r w:rsidR="00550E45" w:rsidRPr="00390CC2">
        <w:t>1</w:t>
      </w:r>
      <w:r w:rsidRPr="00390CC2">
        <w:rPr>
          <w:bCs/>
          <w:lang w:eastAsia="ru-RU"/>
        </w:rPr>
        <w:t xml:space="preserve">27 129 кв. </w:t>
      </w:r>
      <w:r w:rsidRPr="0052663C">
        <w:rPr>
          <w:bCs/>
          <w:lang w:eastAsia="ru-RU"/>
        </w:rPr>
        <w:t>метров</w:t>
      </w:r>
      <w:r w:rsidRPr="0052663C">
        <w:t>.</w:t>
      </w:r>
      <w:r>
        <w:t xml:space="preserve"> </w:t>
      </w:r>
    </w:p>
    <w:p w:rsidR="0091182A" w:rsidRDefault="00437826" w:rsidP="00720A55">
      <w:pPr>
        <w:spacing w:after="0"/>
        <w:ind w:firstLine="709"/>
        <w:jc w:val="both"/>
      </w:pPr>
      <w:r>
        <w:t>Всего крупными и средними предприятиями Пермского муниципального района произведено товаров собственного производства, выполнено работ и услуг на 18</w:t>
      </w:r>
      <w:r w:rsidR="00D85884">
        <w:t xml:space="preserve"> </w:t>
      </w:r>
      <w:r>
        <w:t xml:space="preserve">630,16 млн. руб. </w:t>
      </w:r>
    </w:p>
    <w:p w:rsidR="00720A55" w:rsidRDefault="00720A55" w:rsidP="00720A55">
      <w:pPr>
        <w:spacing w:after="0"/>
        <w:ind w:firstLine="709"/>
        <w:jc w:val="both"/>
      </w:pPr>
    </w:p>
    <w:p w:rsidR="005A06E9" w:rsidRDefault="005A06E9" w:rsidP="00720A55">
      <w:pPr>
        <w:spacing w:after="0"/>
        <w:ind w:firstLine="709"/>
        <w:jc w:val="both"/>
      </w:pPr>
    </w:p>
    <w:p w:rsidR="009104E4" w:rsidRDefault="009104E4" w:rsidP="002D37D0">
      <w:pPr>
        <w:spacing w:after="0"/>
        <w:ind w:firstLine="708"/>
        <w:jc w:val="both"/>
        <w:rPr>
          <w:b/>
        </w:rPr>
      </w:pPr>
      <w:r>
        <w:rPr>
          <w:b/>
        </w:rPr>
        <w:t xml:space="preserve">1.1. Пермский </w:t>
      </w:r>
      <w:r w:rsidR="006E29F8">
        <w:rPr>
          <w:b/>
        </w:rPr>
        <w:t>муниципальный район (общая инфор</w:t>
      </w:r>
      <w:r>
        <w:rPr>
          <w:b/>
        </w:rPr>
        <w:t>мация)</w:t>
      </w:r>
    </w:p>
    <w:p w:rsidR="009104E4" w:rsidRDefault="009104E4" w:rsidP="009104E4">
      <w:pPr>
        <w:spacing w:after="0"/>
        <w:ind w:firstLine="709"/>
        <w:jc w:val="both"/>
        <w:rPr>
          <w:b/>
        </w:rPr>
      </w:pPr>
    </w:p>
    <w:p w:rsidR="00B73116" w:rsidRDefault="000E2331" w:rsidP="000E2331">
      <w:pPr>
        <w:spacing w:after="0"/>
        <w:ind w:firstLine="709"/>
        <w:jc w:val="both"/>
      </w:pPr>
      <w:r>
        <w:rPr>
          <w:b/>
        </w:rPr>
        <w:t xml:space="preserve">1.1.1. </w:t>
      </w:r>
      <w:r w:rsidRPr="00B5178B">
        <w:rPr>
          <w:b/>
        </w:rPr>
        <w:t>Географическое положение.</w:t>
      </w:r>
      <w:r>
        <w:t xml:space="preserve"> </w:t>
      </w:r>
    </w:p>
    <w:p w:rsidR="005A06E9" w:rsidRDefault="000E2331" w:rsidP="000E2331">
      <w:pPr>
        <w:spacing w:after="0"/>
        <w:ind w:firstLine="709"/>
        <w:jc w:val="both"/>
        <w:rPr>
          <w:b/>
          <w:sz w:val="20"/>
          <w:szCs w:val="20"/>
        </w:rPr>
      </w:pPr>
      <w:r w:rsidRPr="0051422D">
        <w:t>Пермский муниципальный район Пермского края расположен в пригородной зоне краевого центра - города Перми. Площадь территории 3753,05 кв. к</w:t>
      </w:r>
      <w:r>
        <w:t>м</w:t>
      </w:r>
      <w:r w:rsidRPr="0051422D">
        <w:t xml:space="preserve">. Плотность населения - 28 человек на кв. км. </w:t>
      </w:r>
      <w:r w:rsidRPr="00C550DC">
        <w:t>На территории района</w:t>
      </w:r>
      <w:r w:rsidRPr="00286E84">
        <w:t xml:space="preserve"> </w:t>
      </w:r>
      <w:r w:rsidRPr="00C550DC">
        <w:t>проживает 106 103 человек</w:t>
      </w:r>
      <w:r>
        <w:t>а</w:t>
      </w:r>
      <w:r>
        <w:rPr>
          <w:rStyle w:val="ab"/>
        </w:rPr>
        <w:footnoteReference w:id="1"/>
      </w:r>
      <w:r>
        <w:t xml:space="preserve">. Пермский муниципальный </w:t>
      </w:r>
      <w:r w:rsidRPr="0051422D">
        <w:t>район занимает центральное положение в</w:t>
      </w:r>
      <w:r>
        <w:t> </w:t>
      </w:r>
      <w:r w:rsidRPr="0051422D">
        <w:t>крае. Его территория с</w:t>
      </w:r>
      <w:r>
        <w:t> </w:t>
      </w:r>
      <w:r w:rsidRPr="0051422D">
        <w:t>севера, востока и</w:t>
      </w:r>
      <w:r>
        <w:t> </w:t>
      </w:r>
      <w:r w:rsidRPr="0051422D">
        <w:t xml:space="preserve">юга окружает краевой центр. Район граничит </w:t>
      </w:r>
      <w:r>
        <w:t xml:space="preserve">с </w:t>
      </w:r>
      <w:r w:rsidRPr="0051422D">
        <w:t>Краснокамским, Добрянским, Чусовским, Кунгу</w:t>
      </w:r>
      <w:r>
        <w:t xml:space="preserve">рским, Оханским муниципальными </w:t>
      </w:r>
      <w:r w:rsidRPr="0051422D">
        <w:t xml:space="preserve">районами Пермского </w:t>
      </w:r>
      <w:r>
        <w:t>к</w:t>
      </w:r>
      <w:r w:rsidRPr="0051422D">
        <w:t>рая, а</w:t>
      </w:r>
      <w:r>
        <w:t> </w:t>
      </w:r>
      <w:r w:rsidRPr="0051422D">
        <w:t>по реке Кама и</w:t>
      </w:r>
      <w:r>
        <w:t> </w:t>
      </w:r>
      <w:r w:rsidRPr="0051422D">
        <w:t xml:space="preserve">с Нытвенским муниципальным районом. В соответствии со Схемой территориального планирования Пермского </w:t>
      </w:r>
      <w:r>
        <w:t>к</w:t>
      </w:r>
      <w:r w:rsidRPr="0051422D">
        <w:t xml:space="preserve">рая, Пермский муниципальный район входит в состав </w:t>
      </w:r>
      <w:r w:rsidRPr="00A97A24">
        <w:rPr>
          <w:b/>
        </w:rPr>
        <w:t>Пермской городской агломерации</w:t>
      </w:r>
      <w:r w:rsidRPr="00A97A24">
        <w:t>.</w:t>
      </w:r>
    </w:p>
    <w:p w:rsidR="005A06E9" w:rsidRDefault="005A06E9" w:rsidP="000E2331">
      <w:pPr>
        <w:spacing w:after="0"/>
        <w:jc w:val="both"/>
        <w:rPr>
          <w:b/>
          <w:sz w:val="20"/>
          <w:szCs w:val="20"/>
        </w:rPr>
      </w:pPr>
    </w:p>
    <w:p w:rsidR="00720A55" w:rsidRDefault="009104E4" w:rsidP="00C362CA">
      <w:pPr>
        <w:spacing w:after="0"/>
        <w:ind w:firstLine="709"/>
        <w:jc w:val="both"/>
        <w:rPr>
          <w:b/>
          <w:sz w:val="20"/>
          <w:szCs w:val="20"/>
        </w:rPr>
      </w:pPr>
      <w:r>
        <w:rPr>
          <w:b/>
          <w:sz w:val="20"/>
          <w:szCs w:val="20"/>
        </w:rPr>
        <w:lastRenderedPageBreak/>
        <w:t xml:space="preserve">Рисунок 1. </w:t>
      </w:r>
      <w:r>
        <w:rPr>
          <w:sz w:val="20"/>
          <w:szCs w:val="20"/>
        </w:rPr>
        <w:t>Географическое положение</w:t>
      </w:r>
      <w:r w:rsidR="00CA5548">
        <w:rPr>
          <w:b/>
          <w:sz w:val="20"/>
          <w:szCs w:val="20"/>
        </w:rPr>
        <w:t xml:space="preserve">  </w:t>
      </w:r>
    </w:p>
    <w:p w:rsidR="008B1E8F" w:rsidRPr="000E2331" w:rsidRDefault="000E2331" w:rsidP="00B73116">
      <w:pPr>
        <w:spacing w:after="0"/>
        <w:jc w:val="both"/>
        <w:rPr>
          <w:b/>
          <w:sz w:val="20"/>
          <w:szCs w:val="20"/>
        </w:rPr>
      </w:pPr>
      <w:r w:rsidRPr="00B5178B">
        <w:rPr>
          <w:b/>
          <w:noProof/>
          <w:lang w:eastAsia="ru-RU"/>
        </w:rPr>
        <w:drawing>
          <wp:anchor distT="0" distB="0" distL="114300" distR="114300" simplePos="0" relativeHeight="251656192" behindDoc="1" locked="0" layoutInCell="1" allowOverlap="1">
            <wp:simplePos x="0" y="0"/>
            <wp:positionH relativeFrom="column">
              <wp:posOffset>8890</wp:posOffset>
            </wp:positionH>
            <wp:positionV relativeFrom="paragraph">
              <wp:posOffset>34290</wp:posOffset>
            </wp:positionV>
            <wp:extent cx="2623820" cy="3458210"/>
            <wp:effectExtent l="0" t="0" r="5080" b="8890"/>
            <wp:wrapTight wrapText="bothSides">
              <wp:wrapPolygon edited="0">
                <wp:start x="0" y="0"/>
                <wp:lineTo x="0" y="21537"/>
                <wp:lineTo x="21485" y="21537"/>
                <wp:lineTo x="21485" y="0"/>
                <wp:lineTo x="0" y="0"/>
              </wp:wrapPolygon>
            </wp:wrapTight>
            <wp:docPr id="63" name="Рисунок 5"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1111"/>
                    <pic:cNvPicPr>
                      <a:picLocks noChangeAspect="1" noChangeArrowheads="1"/>
                    </pic:cNvPicPr>
                  </pic:nvPicPr>
                  <pic:blipFill>
                    <a:blip r:embed="rId8" cstate="print"/>
                    <a:srcRect/>
                    <a:stretch>
                      <a:fillRect/>
                    </a:stretch>
                  </pic:blipFill>
                  <pic:spPr bwMode="auto">
                    <a:xfrm>
                      <a:off x="0" y="0"/>
                      <a:ext cx="2623820" cy="34582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A5548">
        <w:rPr>
          <w:b/>
          <w:sz w:val="20"/>
          <w:szCs w:val="20"/>
        </w:rPr>
        <w:t xml:space="preserve">     </w:t>
      </w:r>
      <w:r w:rsidR="009104E4" w:rsidRPr="0051422D">
        <w:rPr>
          <w:b/>
          <w:sz w:val="20"/>
          <w:szCs w:val="20"/>
        </w:rPr>
        <w:t xml:space="preserve">                                           </w:t>
      </w:r>
      <w:r>
        <w:rPr>
          <w:b/>
          <w:sz w:val="20"/>
          <w:szCs w:val="20"/>
        </w:rPr>
        <w:tab/>
      </w:r>
      <w:r>
        <w:rPr>
          <w:b/>
          <w:sz w:val="20"/>
          <w:szCs w:val="20"/>
        </w:rPr>
        <w:tab/>
      </w:r>
      <w:r>
        <w:rPr>
          <w:b/>
          <w:sz w:val="20"/>
          <w:szCs w:val="20"/>
        </w:rPr>
        <w:tab/>
      </w:r>
      <w:r w:rsidR="009104E4" w:rsidRPr="0051422D">
        <w:t>Се</w:t>
      </w:r>
      <w:r w:rsidR="00EF140F">
        <w:t xml:space="preserve">льские поселения муниципального </w:t>
      </w:r>
      <w:r w:rsidR="009104E4" w:rsidRPr="0051422D">
        <w:t xml:space="preserve">района занимают часть </w:t>
      </w:r>
      <w:r w:rsidR="009104E4" w:rsidRPr="00447D85">
        <w:t>ядра агломерации</w:t>
      </w:r>
      <w:r w:rsidR="009104E4" w:rsidRPr="0051422D">
        <w:t xml:space="preserve"> (Пермская локальная система), эколого - компенсационного пояса (территории на расстоянии 20-25 километров от </w:t>
      </w:r>
      <w:r w:rsidR="009104E4" w:rsidRPr="00447D85">
        <w:t>ядра агломерации</w:t>
      </w:r>
      <w:r w:rsidR="009104E4" w:rsidRPr="0051422D">
        <w:t xml:space="preserve">) и внешнего пояса </w:t>
      </w:r>
      <w:r w:rsidR="009104E4" w:rsidRPr="00447D85">
        <w:t>агломерации</w:t>
      </w:r>
      <w:r w:rsidR="009104E4" w:rsidRPr="0051422D">
        <w:t>. Выгодность экономико-географического положения района обусловлена прохождением через его территорию</w:t>
      </w:r>
      <w:r w:rsidR="009104E4">
        <w:t> </w:t>
      </w:r>
      <w:r w:rsidR="009104E4" w:rsidRPr="0051422D">
        <w:t>большинства основных магистралей, связывающих город</w:t>
      </w:r>
      <w:r w:rsidR="00FD78BA">
        <w:t xml:space="preserve"> </w:t>
      </w:r>
      <w:r w:rsidR="009104E4" w:rsidRPr="0051422D">
        <w:t>Пермь с</w:t>
      </w:r>
      <w:r w:rsidR="009104E4">
        <w:t> </w:t>
      </w:r>
      <w:r w:rsidR="00327443">
        <w:t xml:space="preserve">другими </w:t>
      </w:r>
      <w:r w:rsidR="009104E4" w:rsidRPr="0051422D">
        <w:t>районами Пермского края и территориями России.</w:t>
      </w:r>
    </w:p>
    <w:p w:rsidR="000E2331" w:rsidRDefault="000E2331" w:rsidP="00B73116">
      <w:pPr>
        <w:spacing w:after="0"/>
        <w:jc w:val="both"/>
        <w:rPr>
          <w:b/>
        </w:rPr>
      </w:pPr>
    </w:p>
    <w:p w:rsidR="00B73116" w:rsidRDefault="00B73116" w:rsidP="00B73116">
      <w:pPr>
        <w:spacing w:after="0"/>
        <w:jc w:val="both"/>
        <w:rPr>
          <w:b/>
        </w:rPr>
      </w:pPr>
    </w:p>
    <w:p w:rsidR="009104E4" w:rsidRDefault="009104E4" w:rsidP="00B73116">
      <w:pPr>
        <w:spacing w:after="0"/>
        <w:ind w:firstLine="708"/>
        <w:jc w:val="both"/>
        <w:rPr>
          <w:b/>
        </w:rPr>
      </w:pPr>
      <w:r>
        <w:rPr>
          <w:b/>
        </w:rPr>
        <w:t>1.</w:t>
      </w:r>
      <w:r w:rsidR="00F420C0">
        <w:rPr>
          <w:b/>
        </w:rPr>
        <w:t>1.</w:t>
      </w:r>
      <w:r w:rsidR="00F36A23">
        <w:rPr>
          <w:b/>
        </w:rPr>
        <w:t>2</w:t>
      </w:r>
      <w:r>
        <w:rPr>
          <w:b/>
        </w:rPr>
        <w:t>. Историческая ретроспе</w:t>
      </w:r>
      <w:r w:rsidR="00782BAB">
        <w:rPr>
          <w:b/>
        </w:rPr>
        <w:t>ктива</w:t>
      </w:r>
      <w:r w:rsidR="00415D99">
        <w:rPr>
          <w:b/>
        </w:rPr>
        <w:t xml:space="preserve">. </w:t>
      </w:r>
      <w:r>
        <w:t>Древнюю историю Пермского муниципального района позволяют изучать архе</w:t>
      </w:r>
      <w:r w:rsidR="0045182E">
        <w:t>ологические памятники, которых </w:t>
      </w:r>
      <w:r w:rsidR="005F264A">
        <w:t xml:space="preserve">более 200. На </w:t>
      </w:r>
      <w:r>
        <w:t>территории района обнаружены находки всех стадий эпохи камня, они дают основания предположить, что ч</w:t>
      </w:r>
      <w:r w:rsidR="00274319">
        <w:t>еловек здесь поселился около 25-</w:t>
      </w:r>
      <w:r>
        <w:t>30 тыс. лет назад и прошел эволюцию от охотника на крупных животных ледникового периода до человека оседлого, эпохи неолита. Появляются поселки долговременного характера, осваиваются навыки рыболовства, население постоянно концентрируется в долинах рек, начинается п</w:t>
      </w:r>
      <w:r w:rsidR="00BD759B">
        <w:t>роизводство глиняной посуды, т.</w:t>
      </w:r>
      <w:r>
        <w:t xml:space="preserve">е. начинается период стабилизации хозяйства. Благодаря богатству и разнообразию природных и ландшафтных условий здесь возникали крупные поселки с большим числом жилищ и хозяйственных сооружений, население которых занималось охотой, рыболовством, земледелием и скотоводством, а также обработкой меди и бронзы. </w:t>
      </w:r>
    </w:p>
    <w:p w:rsidR="009104E4" w:rsidRPr="0051422D" w:rsidRDefault="009104E4" w:rsidP="00415D99">
      <w:pPr>
        <w:pStyle w:val="msonormalbullet2gif"/>
        <w:spacing w:before="0" w:beforeAutospacing="0" w:after="0" w:afterAutospacing="0" w:line="276" w:lineRule="auto"/>
        <w:ind w:firstLine="709"/>
        <w:contextualSpacing/>
        <w:jc w:val="both"/>
        <w:rPr>
          <w:b/>
          <w:lang w:val="ru-RU"/>
        </w:rPr>
      </w:pPr>
      <w:r w:rsidRPr="0051422D">
        <w:rPr>
          <w:lang w:val="ru-RU"/>
        </w:rPr>
        <w:t>Во</w:t>
      </w:r>
      <w:r>
        <w:t> II</w:t>
      </w:r>
      <w:r w:rsidRPr="0051422D">
        <w:rPr>
          <w:lang w:val="ru-RU"/>
        </w:rPr>
        <w:t xml:space="preserve"> половине </w:t>
      </w:r>
      <w:r>
        <w:t>XV</w:t>
      </w:r>
      <w:r w:rsidRPr="0051422D">
        <w:rPr>
          <w:lang w:val="ru-RU"/>
        </w:rPr>
        <w:t xml:space="preserve"> века Прикамье вошло в</w:t>
      </w:r>
      <w:r>
        <w:t> </w:t>
      </w:r>
      <w:r w:rsidRPr="0051422D">
        <w:rPr>
          <w:lang w:val="ru-RU"/>
        </w:rPr>
        <w:t>состав Русского централизованного государства. В</w:t>
      </w:r>
      <w:r>
        <w:t> </w:t>
      </w:r>
      <w:r w:rsidRPr="0051422D">
        <w:rPr>
          <w:lang w:val="ru-RU"/>
        </w:rPr>
        <w:t>1570 году на</w:t>
      </w:r>
      <w:r>
        <w:t> </w:t>
      </w:r>
      <w:r w:rsidRPr="0051422D">
        <w:rPr>
          <w:lang w:val="ru-RU"/>
        </w:rPr>
        <w:t>реке Мулянка Строгановы основали русский поселок, построили деревянный острожек.  Поселок стал называться Верхние Му</w:t>
      </w:r>
      <w:r w:rsidR="001271F9">
        <w:rPr>
          <w:lang w:val="ru-RU"/>
        </w:rPr>
        <w:t xml:space="preserve">ллы.  Отсюда следует, что село </w:t>
      </w:r>
      <w:r w:rsidRPr="0051422D">
        <w:rPr>
          <w:lang w:val="ru-RU"/>
        </w:rPr>
        <w:t>Верхние Муллы являлось административным центром левобережного Строгановского имения задолго до</w:t>
      </w:r>
      <w:r>
        <w:t> </w:t>
      </w:r>
      <w:r w:rsidRPr="0051422D">
        <w:rPr>
          <w:lang w:val="ru-RU"/>
        </w:rPr>
        <w:t xml:space="preserve">основания города Перми. </w:t>
      </w:r>
    </w:p>
    <w:p w:rsidR="009104E4" w:rsidRPr="0051422D" w:rsidRDefault="009104E4" w:rsidP="00FD78BA">
      <w:pPr>
        <w:pStyle w:val="msonormalbullet2gif"/>
        <w:spacing w:before="0" w:beforeAutospacing="0" w:after="0" w:afterAutospacing="0" w:line="276" w:lineRule="auto"/>
        <w:ind w:firstLine="709"/>
        <w:jc w:val="both"/>
        <w:rPr>
          <w:lang w:val="ru-RU"/>
        </w:rPr>
      </w:pPr>
      <w:r>
        <w:t>XVIII</w:t>
      </w:r>
      <w:r w:rsidR="00BD759B">
        <w:rPr>
          <w:lang w:val="ru-RU"/>
        </w:rPr>
        <w:t xml:space="preserve"> век - </w:t>
      </w:r>
      <w:r w:rsidRPr="0051422D">
        <w:rPr>
          <w:lang w:val="ru-RU"/>
        </w:rPr>
        <w:t>время промышленного развития Прикамья. Руками крепостных и</w:t>
      </w:r>
      <w:r>
        <w:t> </w:t>
      </w:r>
      <w:r w:rsidRPr="0051422D">
        <w:rPr>
          <w:lang w:val="ru-RU"/>
        </w:rPr>
        <w:t>приписных государственных крестьян</w:t>
      </w:r>
      <w:r>
        <w:t> </w:t>
      </w:r>
      <w:r w:rsidRPr="0051422D">
        <w:rPr>
          <w:lang w:val="ru-RU"/>
        </w:rPr>
        <w:t>было построено 163 металлургических завода. Часть из</w:t>
      </w:r>
      <w:r>
        <w:t> </w:t>
      </w:r>
      <w:r w:rsidRPr="0051422D">
        <w:rPr>
          <w:lang w:val="ru-RU"/>
        </w:rPr>
        <w:t>них находилась на</w:t>
      </w:r>
      <w:r>
        <w:t> </w:t>
      </w:r>
      <w:r w:rsidRPr="0051422D">
        <w:rPr>
          <w:lang w:val="ru-RU"/>
        </w:rPr>
        <w:t>территории современного Пермского муниципального района. В</w:t>
      </w:r>
      <w:r>
        <w:t> </w:t>
      </w:r>
      <w:r w:rsidRPr="0051422D">
        <w:rPr>
          <w:lang w:val="ru-RU"/>
        </w:rPr>
        <w:t>1735 году В.Н.</w:t>
      </w:r>
      <w:r>
        <w:t> </w:t>
      </w:r>
      <w:r w:rsidRPr="0051422D">
        <w:rPr>
          <w:lang w:val="ru-RU"/>
        </w:rPr>
        <w:t>Татищевым</w:t>
      </w:r>
      <w:r>
        <w:t> </w:t>
      </w:r>
      <w:r w:rsidRPr="0051422D">
        <w:rPr>
          <w:lang w:val="ru-RU"/>
        </w:rPr>
        <w:t>был основан казенный Юговской медеплавильный завод, вокруг которого впоследствии вырос поселок с</w:t>
      </w:r>
      <w:r>
        <w:t> </w:t>
      </w:r>
      <w:r w:rsidRPr="0051422D">
        <w:rPr>
          <w:lang w:val="ru-RU"/>
        </w:rPr>
        <w:t>двумя церквями,</w:t>
      </w:r>
      <w:r>
        <w:t> </w:t>
      </w:r>
      <w:r w:rsidRPr="0051422D">
        <w:rPr>
          <w:lang w:val="ru-RU"/>
        </w:rPr>
        <w:t>больницей, учебными заведениями.  В</w:t>
      </w:r>
      <w:r>
        <w:t> </w:t>
      </w:r>
      <w:r w:rsidR="001271F9">
        <w:rPr>
          <w:lang w:val="ru-RU"/>
        </w:rPr>
        <w:t xml:space="preserve">1740 году </w:t>
      </w:r>
      <w:r w:rsidRPr="0051422D">
        <w:rPr>
          <w:lang w:val="ru-RU"/>
        </w:rPr>
        <w:t>построили Бизярский медеплавильный завод, в</w:t>
      </w:r>
      <w:r>
        <w:t> </w:t>
      </w:r>
      <w:r w:rsidRPr="0051422D">
        <w:rPr>
          <w:lang w:val="ru-RU"/>
        </w:rPr>
        <w:t>этом</w:t>
      </w:r>
      <w:r>
        <w:t> </w:t>
      </w:r>
      <w:r w:rsidRPr="0051422D">
        <w:rPr>
          <w:lang w:val="ru-RU"/>
        </w:rPr>
        <w:t>же</w:t>
      </w:r>
      <w:r>
        <w:t> </w:t>
      </w:r>
      <w:r w:rsidRPr="0051422D">
        <w:rPr>
          <w:lang w:val="ru-RU"/>
        </w:rPr>
        <w:t>году появляется Курашимский медеплавильный завод. 1746 год</w:t>
      </w:r>
      <w:r>
        <w:t> </w:t>
      </w:r>
      <w:r w:rsidR="00407FEA">
        <w:rPr>
          <w:lang w:val="ru-RU"/>
        </w:rPr>
        <w:t xml:space="preserve">- </w:t>
      </w:r>
      <w:r w:rsidRPr="0051422D">
        <w:rPr>
          <w:lang w:val="ru-RU"/>
        </w:rPr>
        <w:t>дата основания Строгановского Юго-Камского</w:t>
      </w:r>
      <w:r>
        <w:t> </w:t>
      </w:r>
      <w:r w:rsidRPr="0051422D">
        <w:rPr>
          <w:lang w:val="ru-RU"/>
        </w:rPr>
        <w:t>железоделательного завода. В</w:t>
      </w:r>
      <w:r>
        <w:t> </w:t>
      </w:r>
      <w:r w:rsidRPr="0051422D">
        <w:rPr>
          <w:lang w:val="ru-RU"/>
        </w:rPr>
        <w:t>1756 году возник Хохловский медеплавильный завод, а в</w:t>
      </w:r>
      <w:r>
        <w:t> </w:t>
      </w:r>
      <w:r w:rsidRPr="0051422D">
        <w:rPr>
          <w:lang w:val="ru-RU"/>
        </w:rPr>
        <w:t>1760 году граф Чернышов основал Бабкинский завод. Все они в</w:t>
      </w:r>
      <w:r>
        <w:t> </w:t>
      </w:r>
      <w:r w:rsidRPr="0051422D">
        <w:rPr>
          <w:lang w:val="ru-RU"/>
        </w:rPr>
        <w:t>основном работали на</w:t>
      </w:r>
      <w:r>
        <w:t> </w:t>
      </w:r>
      <w:r w:rsidRPr="0051422D">
        <w:rPr>
          <w:lang w:val="ru-RU"/>
        </w:rPr>
        <w:t>местном сырье, удовлетворяли запросы сельскохозяйственного производства, потребности</w:t>
      </w:r>
      <w:r>
        <w:t> </w:t>
      </w:r>
      <w:r w:rsidRPr="0051422D">
        <w:rPr>
          <w:lang w:val="ru-RU"/>
        </w:rPr>
        <w:t>быта городского и</w:t>
      </w:r>
      <w:r>
        <w:t> </w:t>
      </w:r>
      <w:r w:rsidR="001271F9">
        <w:rPr>
          <w:lang w:val="ru-RU"/>
        </w:rPr>
        <w:t xml:space="preserve">сельского населения </w:t>
      </w:r>
      <w:r w:rsidR="001271F9">
        <w:rPr>
          <w:lang w:val="ru-RU"/>
        </w:rPr>
        <w:lastRenderedPageBreak/>
        <w:t xml:space="preserve">Пермской </w:t>
      </w:r>
      <w:r w:rsidRPr="0051422D">
        <w:rPr>
          <w:lang w:val="ru-RU"/>
        </w:rPr>
        <w:t>и</w:t>
      </w:r>
      <w:r>
        <w:t> </w:t>
      </w:r>
      <w:r w:rsidRPr="0051422D">
        <w:rPr>
          <w:lang w:val="ru-RU"/>
        </w:rPr>
        <w:t>других губерний. Тем не</w:t>
      </w:r>
      <w:r>
        <w:t> </w:t>
      </w:r>
      <w:r w:rsidRPr="0051422D">
        <w:rPr>
          <w:lang w:val="ru-RU"/>
        </w:rPr>
        <w:t>менее, основой хозяйственной деятельност</w:t>
      </w:r>
      <w:r w:rsidR="00407FEA">
        <w:rPr>
          <w:lang w:val="ru-RU"/>
        </w:rPr>
        <w:t>ью</w:t>
      </w:r>
      <w:r>
        <w:t> </w:t>
      </w:r>
      <w:r w:rsidRPr="0051422D">
        <w:rPr>
          <w:lang w:val="ru-RU"/>
        </w:rPr>
        <w:t>было сельское хозяйство.</w:t>
      </w:r>
    </w:p>
    <w:p w:rsidR="009066F3" w:rsidRPr="0051422D" w:rsidRDefault="009104E4" w:rsidP="009066F3">
      <w:pPr>
        <w:pStyle w:val="msonormalbullet2gif"/>
        <w:spacing w:before="0" w:beforeAutospacing="0" w:after="0" w:afterAutospacing="0" w:line="276" w:lineRule="auto"/>
        <w:ind w:firstLine="709"/>
        <w:jc w:val="both"/>
        <w:rPr>
          <w:lang w:val="ru-RU"/>
        </w:rPr>
      </w:pPr>
      <w:r w:rsidRPr="0051422D">
        <w:rPr>
          <w:lang w:val="ru-RU"/>
        </w:rPr>
        <w:t xml:space="preserve">По Манифесту Екатерины </w:t>
      </w:r>
      <w:r>
        <w:t>II</w:t>
      </w:r>
      <w:r w:rsidR="001271F9">
        <w:rPr>
          <w:lang w:val="ru-RU"/>
        </w:rPr>
        <w:t xml:space="preserve"> </w:t>
      </w:r>
      <w:r w:rsidRPr="0051422D">
        <w:rPr>
          <w:lang w:val="ru-RU"/>
        </w:rPr>
        <w:t>в 1775</w:t>
      </w:r>
      <w:r>
        <w:t> </w:t>
      </w:r>
      <w:r w:rsidRPr="0051422D">
        <w:rPr>
          <w:lang w:val="ru-RU"/>
        </w:rPr>
        <w:t>году выделилась Пермская губерния, а</w:t>
      </w:r>
      <w:r>
        <w:t> </w:t>
      </w:r>
      <w:r w:rsidRPr="0051422D">
        <w:rPr>
          <w:lang w:val="ru-RU"/>
        </w:rPr>
        <w:t xml:space="preserve">в </w:t>
      </w:r>
      <w:smartTag w:uri="urn:schemas-microsoft-com:office:smarttags" w:element="metricconverter">
        <w:smartTagPr>
          <w:attr w:name="ProductID" w:val="1781 г"/>
        </w:smartTagPr>
        <w:r w:rsidRPr="0051422D">
          <w:rPr>
            <w:lang w:val="ru-RU"/>
          </w:rPr>
          <w:t>1781</w:t>
        </w:r>
        <w:r>
          <w:t> </w:t>
        </w:r>
        <w:r w:rsidRPr="0051422D">
          <w:rPr>
            <w:lang w:val="ru-RU"/>
          </w:rPr>
          <w:t>г</w:t>
        </w:r>
      </w:smartTag>
      <w:r w:rsidRPr="0051422D">
        <w:rPr>
          <w:lang w:val="ru-RU"/>
        </w:rPr>
        <w:t>. открылось Пермское наместничество. В</w:t>
      </w:r>
      <w:r>
        <w:t> </w:t>
      </w:r>
      <w:r w:rsidRPr="0051422D">
        <w:rPr>
          <w:lang w:val="ru-RU"/>
        </w:rPr>
        <w:t>состав новой губернии вошло 16 уездов, один из</w:t>
      </w:r>
      <w:r>
        <w:t> </w:t>
      </w:r>
      <w:r w:rsidRPr="0051422D">
        <w:rPr>
          <w:lang w:val="ru-RU"/>
        </w:rPr>
        <w:t>которых был Пермский, с</w:t>
      </w:r>
      <w:r>
        <w:t> </w:t>
      </w:r>
      <w:r w:rsidRPr="0051422D">
        <w:rPr>
          <w:lang w:val="ru-RU"/>
        </w:rPr>
        <w:t>центром в</w:t>
      </w:r>
      <w:r>
        <w:t> </w:t>
      </w:r>
      <w:r w:rsidR="001271F9">
        <w:rPr>
          <w:lang w:val="ru-RU"/>
        </w:rPr>
        <w:t xml:space="preserve">селе </w:t>
      </w:r>
      <w:r w:rsidR="00FF36C9">
        <w:rPr>
          <w:lang w:val="ru-RU"/>
        </w:rPr>
        <w:t xml:space="preserve">Верхние </w:t>
      </w:r>
      <w:r w:rsidRPr="0051422D">
        <w:rPr>
          <w:lang w:val="ru-RU"/>
        </w:rPr>
        <w:t>Муллы.</w:t>
      </w:r>
    </w:p>
    <w:p w:rsidR="00782BAB" w:rsidRDefault="009104E4" w:rsidP="00FE3A6A">
      <w:pPr>
        <w:pStyle w:val="msonormalbullet2gif"/>
        <w:spacing w:line="276" w:lineRule="auto"/>
        <w:ind w:firstLine="708"/>
        <w:jc w:val="both"/>
        <w:rPr>
          <w:sz w:val="20"/>
          <w:szCs w:val="20"/>
          <w:lang w:val="ru-RU"/>
        </w:rPr>
      </w:pPr>
      <w:r w:rsidRPr="0051422D">
        <w:rPr>
          <w:b/>
          <w:sz w:val="20"/>
          <w:szCs w:val="20"/>
          <w:lang w:val="ru-RU"/>
        </w:rPr>
        <w:t xml:space="preserve">Рисунок 2.  </w:t>
      </w:r>
      <w:r w:rsidRPr="0051422D">
        <w:rPr>
          <w:sz w:val="20"/>
          <w:szCs w:val="20"/>
          <w:lang w:val="ru-RU"/>
        </w:rPr>
        <w:t>Территориально - административное устройство Пермского муниципального района</w:t>
      </w:r>
    </w:p>
    <w:p w:rsidR="0086058B" w:rsidRPr="00782BAB" w:rsidRDefault="00C9436A" w:rsidP="00782BAB">
      <w:pPr>
        <w:pStyle w:val="msonormalbullet2gif"/>
        <w:spacing w:before="0" w:beforeAutospacing="0" w:after="0" w:afterAutospacing="0" w:line="276" w:lineRule="auto"/>
        <w:ind w:firstLine="708"/>
        <w:rPr>
          <w:sz w:val="20"/>
          <w:szCs w:val="20"/>
          <w:lang w:val="ru-RU"/>
        </w:rPr>
      </w:pPr>
      <w:r>
        <w:rPr>
          <w:noProof/>
          <w:sz w:val="20"/>
          <w:szCs w:val="20"/>
          <w:lang w:val="ru-RU" w:bidi="ar-SA"/>
        </w:rPr>
        <w:drawing>
          <wp:anchor distT="0" distB="0" distL="114300" distR="114300" simplePos="0" relativeHeight="251662336" behindDoc="1" locked="0" layoutInCell="1" allowOverlap="1" wp14:anchorId="4C1FFAEA" wp14:editId="01E9CB03">
            <wp:simplePos x="0" y="0"/>
            <wp:positionH relativeFrom="column">
              <wp:posOffset>-6985</wp:posOffset>
            </wp:positionH>
            <wp:positionV relativeFrom="paragraph">
              <wp:posOffset>86360</wp:posOffset>
            </wp:positionV>
            <wp:extent cx="2437765" cy="2305685"/>
            <wp:effectExtent l="0" t="0" r="635" b="0"/>
            <wp:wrapTight wrapText="bothSides">
              <wp:wrapPolygon edited="0">
                <wp:start x="0" y="0"/>
                <wp:lineTo x="0" y="21416"/>
                <wp:lineTo x="21437" y="21416"/>
                <wp:lineTo x="21437" y="0"/>
                <wp:lineTo x="0" y="0"/>
              </wp:wrapPolygon>
            </wp:wrapTight>
            <wp:docPr id="62" name="Рисунок 22"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222"/>
                    <pic:cNvPicPr>
                      <a:picLocks noChangeAspect="1" noChangeArrowheads="1"/>
                    </pic:cNvPicPr>
                  </pic:nvPicPr>
                  <pic:blipFill>
                    <a:blip r:embed="rId9" cstate="print"/>
                    <a:srcRect/>
                    <a:stretch>
                      <a:fillRect/>
                    </a:stretch>
                  </pic:blipFill>
                  <pic:spPr bwMode="auto">
                    <a:xfrm>
                      <a:off x="0" y="0"/>
                      <a:ext cx="2437765" cy="23056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9427F">
        <w:rPr>
          <w:b/>
          <w:lang w:val="ru-RU"/>
        </w:rPr>
        <w:t xml:space="preserve">    </w:t>
      </w:r>
      <w:r>
        <w:rPr>
          <w:b/>
          <w:lang w:val="ru-RU"/>
        </w:rPr>
        <w:t xml:space="preserve">      </w:t>
      </w:r>
      <w:r w:rsidR="00F420C0">
        <w:rPr>
          <w:b/>
          <w:lang w:val="ru-RU"/>
        </w:rPr>
        <w:t>1.</w:t>
      </w:r>
      <w:r w:rsidR="00811C3A">
        <w:rPr>
          <w:b/>
          <w:lang w:val="ru-RU"/>
        </w:rPr>
        <w:t>1.3</w:t>
      </w:r>
      <w:r w:rsidR="0045182E">
        <w:rPr>
          <w:b/>
          <w:lang w:val="ru-RU"/>
        </w:rPr>
        <w:t xml:space="preserve">. Административное </w:t>
      </w:r>
      <w:r w:rsidR="00782BAB">
        <w:rPr>
          <w:b/>
          <w:lang w:val="ru-RU"/>
        </w:rPr>
        <w:t>устройство</w:t>
      </w:r>
      <w:r w:rsidR="0069427F">
        <w:rPr>
          <w:b/>
          <w:lang w:val="ru-RU"/>
        </w:rPr>
        <w:t>.</w:t>
      </w:r>
    </w:p>
    <w:p w:rsidR="009104E4" w:rsidRDefault="009104E4" w:rsidP="0069427F">
      <w:pPr>
        <w:pStyle w:val="msonormalbullet2gif"/>
        <w:spacing w:before="0" w:beforeAutospacing="0" w:after="0" w:afterAutospacing="0" w:line="276" w:lineRule="auto"/>
        <w:jc w:val="both"/>
        <w:rPr>
          <w:lang w:val="ru-RU"/>
        </w:rPr>
      </w:pPr>
      <w:r w:rsidRPr="0051422D">
        <w:rPr>
          <w:lang w:val="ru-RU"/>
        </w:rPr>
        <w:t>Датой официального основания Пермского муниципального района считается 26 марта 1939 года, когда вышел в</w:t>
      </w:r>
      <w:r>
        <w:t> </w:t>
      </w:r>
      <w:r w:rsidRPr="0051422D">
        <w:rPr>
          <w:lang w:val="ru-RU"/>
        </w:rPr>
        <w:t>свет Указ Президиума Верховного Совета РСФСР об</w:t>
      </w:r>
      <w:r>
        <w:t> </w:t>
      </w:r>
      <w:r w:rsidRPr="0051422D">
        <w:rPr>
          <w:lang w:val="ru-RU"/>
        </w:rPr>
        <w:t>образовании Верхнемуллинского (Пермского) района. По состоянию на 01.01.201</w:t>
      </w:r>
      <w:r w:rsidR="00F674B8" w:rsidRPr="00F674B8">
        <w:rPr>
          <w:lang w:val="ru-RU"/>
        </w:rPr>
        <w:t>5</w:t>
      </w:r>
      <w:r w:rsidRPr="0051422D">
        <w:rPr>
          <w:lang w:val="ru-RU"/>
        </w:rPr>
        <w:t xml:space="preserve"> года Пермский муниципальный район Пермского края включает 17 сельских поселений, в которых расположены 223 населенных пункта. Самое большое по численности - Култаевское сельское поселение. В целях  организации местного самоуправления определены границы муниципальных</w:t>
      </w:r>
      <w:r w:rsidR="00C9436A">
        <w:rPr>
          <w:lang w:val="ru-RU"/>
        </w:rPr>
        <w:t xml:space="preserve"> </w:t>
      </w:r>
      <w:r w:rsidRPr="0051422D">
        <w:rPr>
          <w:lang w:val="ru-RU"/>
        </w:rPr>
        <w:t xml:space="preserve">образований Пермского </w:t>
      </w:r>
      <w:r w:rsidRPr="0051422D">
        <w:rPr>
          <w:color w:val="000000"/>
          <w:lang w:val="ru-RU"/>
        </w:rPr>
        <w:t>муниципального</w:t>
      </w:r>
      <w:r w:rsidRPr="0051422D">
        <w:rPr>
          <w:lang w:val="ru-RU"/>
        </w:rPr>
        <w:t xml:space="preserve"> района.</w:t>
      </w:r>
      <w:r>
        <w:rPr>
          <w:rStyle w:val="ab"/>
        </w:rPr>
        <w:footnoteReference w:id="2"/>
      </w:r>
      <w:r w:rsidRPr="0051422D">
        <w:rPr>
          <w:lang w:val="ru-RU"/>
        </w:rPr>
        <w:t xml:space="preserve"> Во всех территориях разработаны и приняты Генеральные планы и Правила землепользования и застройки. </w:t>
      </w:r>
    </w:p>
    <w:p w:rsidR="00C9436A" w:rsidRPr="0051422D" w:rsidRDefault="00C9436A" w:rsidP="0069427F">
      <w:pPr>
        <w:pStyle w:val="msonormalbullet2gif"/>
        <w:spacing w:before="0" w:beforeAutospacing="0" w:after="0" w:afterAutospacing="0" w:line="276" w:lineRule="auto"/>
        <w:jc w:val="both"/>
        <w:rPr>
          <w:lang w:val="ru-RU"/>
        </w:rPr>
      </w:pPr>
    </w:p>
    <w:tbl>
      <w:tblPr>
        <w:tblW w:w="10065" w:type="dxa"/>
        <w:tblInd w:w="-58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567"/>
        <w:gridCol w:w="1985"/>
        <w:gridCol w:w="1417"/>
        <w:gridCol w:w="1560"/>
        <w:gridCol w:w="1417"/>
        <w:gridCol w:w="1276"/>
        <w:gridCol w:w="1843"/>
      </w:tblGrid>
      <w:tr w:rsidR="009104E4" w:rsidTr="00781E5A">
        <w:trPr>
          <w:trHeight w:val="393"/>
        </w:trPr>
        <w:tc>
          <w:tcPr>
            <w:tcW w:w="10065" w:type="dxa"/>
            <w:gridSpan w:val="7"/>
            <w:tcBorders>
              <w:top w:val="double" w:sz="4" w:space="0" w:color="auto"/>
              <w:left w:val="double" w:sz="4" w:space="0" w:color="auto"/>
              <w:bottom w:val="single" w:sz="6" w:space="0" w:color="auto"/>
              <w:right w:val="double" w:sz="4" w:space="0" w:color="auto"/>
            </w:tcBorders>
            <w:noWrap/>
            <w:vAlign w:val="center"/>
            <w:hideMark/>
          </w:tcPr>
          <w:p w:rsidR="009104E4" w:rsidRPr="009711A7" w:rsidRDefault="009104E4" w:rsidP="002F18C8">
            <w:pPr>
              <w:pStyle w:val="msonormalbullet2gif"/>
              <w:spacing w:after="0" w:afterAutospacing="0"/>
              <w:contextualSpacing/>
              <w:jc w:val="center"/>
              <w:rPr>
                <w:b/>
                <w:color w:val="000000"/>
                <w:sz w:val="22"/>
                <w:szCs w:val="22"/>
                <w:lang w:val="ru-RU"/>
              </w:rPr>
            </w:pPr>
            <w:r w:rsidRPr="009711A7">
              <w:rPr>
                <w:b/>
                <w:sz w:val="22"/>
                <w:szCs w:val="22"/>
                <w:lang w:val="ru-RU"/>
              </w:rPr>
              <w:t>Таблица 1. Административное устройство Пермского муниципального района</w:t>
            </w:r>
            <w:r w:rsidRPr="009711A7">
              <w:rPr>
                <w:rStyle w:val="ab"/>
                <w:b/>
                <w:sz w:val="22"/>
                <w:szCs w:val="22"/>
              </w:rPr>
              <w:footnoteReference w:id="3"/>
            </w:r>
          </w:p>
        </w:tc>
      </w:tr>
      <w:tr w:rsidR="00556733" w:rsidTr="00781E5A">
        <w:trPr>
          <w:trHeight w:val="550"/>
        </w:trPr>
        <w:tc>
          <w:tcPr>
            <w:tcW w:w="567" w:type="dxa"/>
            <w:tcBorders>
              <w:top w:val="single" w:sz="6" w:space="0" w:color="auto"/>
              <w:left w:val="double" w:sz="4" w:space="0" w:color="auto"/>
              <w:bottom w:val="single" w:sz="6" w:space="0" w:color="auto"/>
              <w:right w:val="single" w:sz="6" w:space="0" w:color="auto"/>
            </w:tcBorders>
            <w:noWrap/>
            <w:hideMark/>
          </w:tcPr>
          <w:p w:rsidR="009104E4" w:rsidRDefault="009104E4" w:rsidP="00CF63FC">
            <w:pPr>
              <w:spacing w:after="0" w:line="240" w:lineRule="auto"/>
              <w:jc w:val="center"/>
              <w:rPr>
                <w:rFonts w:eastAsia="Times New Roman"/>
                <w:b/>
                <w:color w:val="000000"/>
                <w:lang w:eastAsia="ru-RU"/>
              </w:rPr>
            </w:pPr>
            <w:r>
              <w:rPr>
                <w:rFonts w:eastAsia="Times New Roman"/>
                <w:b/>
                <w:color w:val="000000"/>
                <w:lang w:eastAsia="ru-RU"/>
              </w:rPr>
              <w:t>№ п/п</w:t>
            </w:r>
          </w:p>
        </w:tc>
        <w:tc>
          <w:tcPr>
            <w:tcW w:w="1985" w:type="dxa"/>
            <w:tcBorders>
              <w:top w:val="single" w:sz="6" w:space="0" w:color="auto"/>
              <w:left w:val="single" w:sz="6" w:space="0" w:color="auto"/>
              <w:bottom w:val="single" w:sz="6" w:space="0" w:color="auto"/>
              <w:right w:val="single" w:sz="6" w:space="0" w:color="auto"/>
            </w:tcBorders>
            <w:noWrap/>
            <w:hideMark/>
          </w:tcPr>
          <w:p w:rsidR="009104E4" w:rsidRDefault="009104E4" w:rsidP="00CF63FC">
            <w:pPr>
              <w:spacing w:after="0" w:line="240" w:lineRule="auto"/>
              <w:jc w:val="center"/>
              <w:rPr>
                <w:rFonts w:eastAsia="Times New Roman"/>
                <w:b/>
                <w:color w:val="000000"/>
                <w:sz w:val="20"/>
                <w:szCs w:val="20"/>
                <w:lang w:eastAsia="ru-RU"/>
              </w:rPr>
            </w:pPr>
            <w:r>
              <w:rPr>
                <w:rFonts w:eastAsia="Times New Roman"/>
                <w:b/>
                <w:color w:val="000000"/>
                <w:sz w:val="20"/>
                <w:szCs w:val="20"/>
                <w:lang w:eastAsia="ru-RU"/>
              </w:rPr>
              <w:t>Наименование</w:t>
            </w:r>
          </w:p>
          <w:p w:rsidR="009104E4" w:rsidRDefault="009104E4" w:rsidP="00CF63FC">
            <w:pPr>
              <w:spacing w:after="0" w:line="240" w:lineRule="auto"/>
              <w:jc w:val="center"/>
              <w:rPr>
                <w:rFonts w:eastAsia="Times New Roman"/>
                <w:b/>
                <w:color w:val="000000"/>
                <w:sz w:val="20"/>
                <w:szCs w:val="20"/>
                <w:lang w:eastAsia="ru-RU"/>
              </w:rPr>
            </w:pPr>
            <w:r>
              <w:rPr>
                <w:rFonts w:eastAsia="Times New Roman"/>
                <w:b/>
                <w:color w:val="000000"/>
                <w:sz w:val="20"/>
                <w:szCs w:val="20"/>
                <w:lang w:eastAsia="ru-RU"/>
              </w:rPr>
              <w:t>сельского</w:t>
            </w:r>
          </w:p>
          <w:p w:rsidR="009104E4" w:rsidRDefault="009104E4" w:rsidP="00CF63FC">
            <w:pPr>
              <w:spacing w:after="0" w:line="240" w:lineRule="auto"/>
              <w:jc w:val="center"/>
              <w:rPr>
                <w:rFonts w:eastAsia="Times New Roman"/>
                <w:b/>
                <w:color w:val="000000"/>
                <w:sz w:val="20"/>
                <w:szCs w:val="20"/>
                <w:lang w:eastAsia="ru-RU"/>
              </w:rPr>
            </w:pPr>
            <w:r>
              <w:rPr>
                <w:rFonts w:eastAsia="Times New Roman"/>
                <w:b/>
                <w:color w:val="000000"/>
                <w:sz w:val="20"/>
                <w:szCs w:val="20"/>
                <w:lang w:eastAsia="ru-RU"/>
              </w:rPr>
              <w:t>поселения</w:t>
            </w:r>
          </w:p>
        </w:tc>
        <w:tc>
          <w:tcPr>
            <w:tcW w:w="1417" w:type="dxa"/>
            <w:tcBorders>
              <w:top w:val="single" w:sz="6" w:space="0" w:color="auto"/>
              <w:left w:val="single" w:sz="6" w:space="0" w:color="auto"/>
              <w:bottom w:val="single" w:sz="6" w:space="0" w:color="auto"/>
              <w:right w:val="single" w:sz="6" w:space="0" w:color="auto"/>
            </w:tcBorders>
            <w:hideMark/>
          </w:tcPr>
          <w:p w:rsidR="009104E4" w:rsidRDefault="009104E4" w:rsidP="00CF63FC">
            <w:pPr>
              <w:spacing w:after="0" w:line="240" w:lineRule="auto"/>
              <w:jc w:val="center"/>
              <w:rPr>
                <w:rFonts w:eastAsia="Times New Roman"/>
                <w:b/>
                <w:color w:val="000000"/>
                <w:sz w:val="20"/>
                <w:szCs w:val="20"/>
                <w:lang w:eastAsia="ru-RU"/>
              </w:rPr>
            </w:pPr>
            <w:r>
              <w:rPr>
                <w:rFonts w:eastAsia="Times New Roman"/>
                <w:b/>
                <w:color w:val="000000"/>
                <w:sz w:val="20"/>
                <w:szCs w:val="20"/>
                <w:lang w:eastAsia="ru-RU"/>
              </w:rPr>
              <w:t xml:space="preserve">Количество </w:t>
            </w:r>
            <w:r>
              <w:rPr>
                <w:rFonts w:eastAsia="Times New Roman"/>
                <w:b/>
                <w:color w:val="000000"/>
                <w:sz w:val="20"/>
                <w:szCs w:val="20"/>
                <w:lang w:eastAsia="ru-RU"/>
              </w:rPr>
              <w:br/>
              <w:t>населенных</w:t>
            </w:r>
            <w:r>
              <w:rPr>
                <w:rFonts w:eastAsia="Times New Roman"/>
                <w:b/>
                <w:color w:val="000000"/>
                <w:sz w:val="20"/>
                <w:szCs w:val="20"/>
                <w:lang w:eastAsia="ru-RU"/>
              </w:rPr>
              <w:br/>
              <w:t>пунктов</w:t>
            </w:r>
          </w:p>
        </w:tc>
        <w:tc>
          <w:tcPr>
            <w:tcW w:w="1560" w:type="dxa"/>
            <w:tcBorders>
              <w:top w:val="single" w:sz="6" w:space="0" w:color="auto"/>
              <w:left w:val="single" w:sz="6" w:space="0" w:color="auto"/>
              <w:bottom w:val="single" w:sz="6" w:space="0" w:color="auto"/>
              <w:right w:val="single" w:sz="6" w:space="0" w:color="auto"/>
            </w:tcBorders>
            <w:hideMark/>
          </w:tcPr>
          <w:p w:rsidR="009104E4" w:rsidRDefault="009104E4" w:rsidP="00E72091">
            <w:pPr>
              <w:spacing w:after="0" w:line="240" w:lineRule="auto"/>
              <w:jc w:val="center"/>
              <w:rPr>
                <w:rFonts w:eastAsia="Times New Roman"/>
                <w:b/>
                <w:color w:val="000000"/>
                <w:sz w:val="20"/>
                <w:szCs w:val="20"/>
                <w:lang w:eastAsia="ru-RU"/>
              </w:rPr>
            </w:pPr>
            <w:r>
              <w:rPr>
                <w:rFonts w:eastAsia="Times New Roman"/>
                <w:b/>
                <w:color w:val="000000"/>
                <w:sz w:val="20"/>
                <w:szCs w:val="20"/>
                <w:lang w:eastAsia="ru-RU"/>
              </w:rPr>
              <w:t>Численность</w:t>
            </w:r>
            <w:r>
              <w:rPr>
                <w:rFonts w:eastAsia="Times New Roman"/>
                <w:b/>
                <w:color w:val="000000"/>
                <w:sz w:val="20"/>
                <w:szCs w:val="20"/>
                <w:lang w:eastAsia="ru-RU"/>
              </w:rPr>
              <w:br/>
              <w:t>населения, чел.</w:t>
            </w:r>
          </w:p>
        </w:tc>
        <w:tc>
          <w:tcPr>
            <w:tcW w:w="1417" w:type="dxa"/>
            <w:tcBorders>
              <w:top w:val="single" w:sz="6" w:space="0" w:color="auto"/>
              <w:left w:val="single" w:sz="6" w:space="0" w:color="auto"/>
              <w:bottom w:val="single" w:sz="6" w:space="0" w:color="auto"/>
              <w:right w:val="single" w:sz="6" w:space="0" w:color="auto"/>
            </w:tcBorders>
            <w:hideMark/>
          </w:tcPr>
          <w:p w:rsidR="009104E4" w:rsidRDefault="009104E4" w:rsidP="00CF63FC">
            <w:pPr>
              <w:spacing w:after="0" w:line="240" w:lineRule="auto"/>
              <w:jc w:val="center"/>
              <w:rPr>
                <w:rFonts w:eastAsia="Times New Roman"/>
                <w:b/>
                <w:color w:val="000000"/>
                <w:sz w:val="20"/>
                <w:szCs w:val="20"/>
                <w:lang w:eastAsia="ru-RU"/>
              </w:rPr>
            </w:pPr>
            <w:r>
              <w:rPr>
                <w:rFonts w:eastAsia="Times New Roman"/>
                <w:b/>
                <w:color w:val="000000"/>
                <w:sz w:val="20"/>
                <w:szCs w:val="20"/>
                <w:lang w:eastAsia="ru-RU"/>
              </w:rPr>
              <w:t xml:space="preserve">Площадь </w:t>
            </w:r>
            <w:r>
              <w:rPr>
                <w:rFonts w:eastAsia="Times New Roman"/>
                <w:b/>
                <w:color w:val="000000"/>
                <w:sz w:val="20"/>
                <w:szCs w:val="20"/>
                <w:lang w:eastAsia="ru-RU"/>
              </w:rPr>
              <w:br/>
              <w:t>территории,</w:t>
            </w:r>
          </w:p>
          <w:p w:rsidR="009104E4" w:rsidRDefault="009104E4" w:rsidP="00CF63FC">
            <w:pPr>
              <w:spacing w:after="0" w:line="240" w:lineRule="auto"/>
              <w:jc w:val="center"/>
              <w:rPr>
                <w:rFonts w:eastAsia="Times New Roman"/>
                <w:b/>
                <w:color w:val="000000"/>
                <w:sz w:val="20"/>
                <w:szCs w:val="20"/>
                <w:lang w:eastAsia="ru-RU"/>
              </w:rPr>
            </w:pPr>
            <w:r>
              <w:rPr>
                <w:rFonts w:eastAsia="Times New Roman"/>
                <w:b/>
                <w:color w:val="000000"/>
                <w:sz w:val="20"/>
                <w:szCs w:val="20"/>
                <w:lang w:eastAsia="ru-RU"/>
              </w:rPr>
              <w:t>кв. км</w:t>
            </w:r>
          </w:p>
        </w:tc>
        <w:tc>
          <w:tcPr>
            <w:tcW w:w="1276" w:type="dxa"/>
            <w:tcBorders>
              <w:top w:val="single" w:sz="6" w:space="0" w:color="auto"/>
              <w:left w:val="single" w:sz="6" w:space="0" w:color="auto"/>
              <w:bottom w:val="single" w:sz="6" w:space="0" w:color="auto"/>
              <w:right w:val="single" w:sz="6" w:space="0" w:color="auto"/>
            </w:tcBorders>
            <w:hideMark/>
          </w:tcPr>
          <w:p w:rsidR="009104E4" w:rsidRDefault="009104E4" w:rsidP="00CF63FC">
            <w:pPr>
              <w:spacing w:after="0" w:line="240" w:lineRule="auto"/>
              <w:jc w:val="center"/>
              <w:rPr>
                <w:rFonts w:eastAsia="Times New Roman"/>
                <w:b/>
                <w:color w:val="000000"/>
                <w:sz w:val="20"/>
                <w:szCs w:val="20"/>
                <w:lang w:eastAsia="ru-RU"/>
              </w:rPr>
            </w:pPr>
            <w:r>
              <w:rPr>
                <w:rFonts w:eastAsia="Times New Roman"/>
                <w:b/>
                <w:color w:val="000000"/>
                <w:sz w:val="20"/>
                <w:szCs w:val="20"/>
                <w:lang w:eastAsia="ru-RU"/>
              </w:rPr>
              <w:t>Расстояние до города Перми, км</w:t>
            </w:r>
          </w:p>
        </w:tc>
        <w:tc>
          <w:tcPr>
            <w:tcW w:w="1843" w:type="dxa"/>
            <w:tcBorders>
              <w:top w:val="single" w:sz="6" w:space="0" w:color="auto"/>
              <w:left w:val="single" w:sz="6" w:space="0" w:color="auto"/>
              <w:bottom w:val="single" w:sz="6" w:space="0" w:color="auto"/>
              <w:right w:val="double" w:sz="4" w:space="0" w:color="auto"/>
            </w:tcBorders>
            <w:hideMark/>
          </w:tcPr>
          <w:p w:rsidR="009104E4" w:rsidRDefault="009104E4" w:rsidP="00CF63FC">
            <w:pPr>
              <w:spacing w:after="0" w:line="240" w:lineRule="auto"/>
              <w:jc w:val="center"/>
              <w:rPr>
                <w:rFonts w:eastAsia="Times New Roman"/>
                <w:b/>
                <w:color w:val="000000"/>
                <w:sz w:val="20"/>
                <w:szCs w:val="20"/>
                <w:lang w:eastAsia="ru-RU"/>
              </w:rPr>
            </w:pPr>
            <w:r>
              <w:rPr>
                <w:rFonts w:eastAsia="Times New Roman"/>
                <w:b/>
                <w:color w:val="000000"/>
                <w:sz w:val="20"/>
                <w:szCs w:val="20"/>
                <w:lang w:eastAsia="ru-RU"/>
              </w:rPr>
              <w:t>Центр</w:t>
            </w:r>
          </w:p>
          <w:p w:rsidR="009104E4" w:rsidRDefault="009104E4" w:rsidP="00CF63FC">
            <w:pPr>
              <w:spacing w:after="0" w:line="240" w:lineRule="auto"/>
              <w:jc w:val="center"/>
              <w:rPr>
                <w:rFonts w:eastAsia="Times New Roman"/>
                <w:b/>
                <w:color w:val="000000"/>
                <w:sz w:val="20"/>
                <w:szCs w:val="20"/>
                <w:lang w:eastAsia="ru-RU"/>
              </w:rPr>
            </w:pPr>
            <w:r>
              <w:rPr>
                <w:rFonts w:eastAsia="Times New Roman"/>
                <w:b/>
                <w:color w:val="000000"/>
                <w:sz w:val="20"/>
                <w:szCs w:val="20"/>
                <w:lang w:eastAsia="ru-RU"/>
              </w:rPr>
              <w:t>поселения</w:t>
            </w:r>
          </w:p>
        </w:tc>
      </w:tr>
      <w:tr w:rsidR="00556733" w:rsidTr="00781E5A">
        <w:trPr>
          <w:trHeight w:val="259"/>
        </w:trPr>
        <w:tc>
          <w:tcPr>
            <w:tcW w:w="567" w:type="dxa"/>
            <w:tcBorders>
              <w:top w:val="single" w:sz="6" w:space="0" w:color="auto"/>
              <w:left w:val="double" w:sz="4"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b/>
                <w:color w:val="000000"/>
                <w:sz w:val="22"/>
                <w:szCs w:val="22"/>
                <w:lang w:eastAsia="ru-RU"/>
              </w:rPr>
            </w:pPr>
            <w:r w:rsidRPr="009711A7">
              <w:rPr>
                <w:rFonts w:eastAsia="Times New Roman"/>
                <w:b/>
                <w:color w:val="000000"/>
                <w:sz w:val="22"/>
                <w:szCs w:val="22"/>
                <w:lang w:eastAsia="ru-RU"/>
              </w:rPr>
              <w:t>1</w:t>
            </w:r>
          </w:p>
        </w:tc>
        <w:tc>
          <w:tcPr>
            <w:tcW w:w="1985" w:type="dxa"/>
            <w:tcBorders>
              <w:top w:val="single" w:sz="6" w:space="0" w:color="auto"/>
              <w:left w:val="single" w:sz="6" w:space="0" w:color="auto"/>
              <w:bottom w:val="single" w:sz="6" w:space="0" w:color="auto"/>
              <w:right w:val="single" w:sz="6" w:space="0" w:color="auto"/>
            </w:tcBorders>
            <w:hideMark/>
          </w:tcPr>
          <w:p w:rsidR="009104E4" w:rsidRPr="009711A7" w:rsidRDefault="009104E4" w:rsidP="00CF63FC">
            <w:pPr>
              <w:spacing w:after="0" w:line="240" w:lineRule="auto"/>
              <w:jc w:val="center"/>
              <w:rPr>
                <w:rFonts w:eastAsia="Times New Roman"/>
                <w:b/>
                <w:sz w:val="22"/>
                <w:szCs w:val="22"/>
                <w:lang w:eastAsia="ru-RU"/>
              </w:rPr>
            </w:pPr>
            <w:r w:rsidRPr="009711A7">
              <w:rPr>
                <w:rFonts w:eastAsia="Times New Roman"/>
                <w:b/>
                <w:sz w:val="22"/>
                <w:szCs w:val="22"/>
                <w:lang w:eastAsia="ru-RU"/>
              </w:rPr>
              <w:t>Бершетское</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2</w:t>
            </w:r>
          </w:p>
        </w:tc>
        <w:tc>
          <w:tcPr>
            <w:tcW w:w="1560"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3907</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83,3</w:t>
            </w:r>
          </w:p>
        </w:tc>
        <w:tc>
          <w:tcPr>
            <w:tcW w:w="1276" w:type="dxa"/>
            <w:tcBorders>
              <w:top w:val="single" w:sz="6" w:space="0" w:color="auto"/>
              <w:left w:val="single" w:sz="6" w:space="0" w:color="auto"/>
              <w:bottom w:val="single" w:sz="6" w:space="0" w:color="auto"/>
              <w:right w:val="single" w:sz="6" w:space="0" w:color="auto"/>
            </w:tcBorders>
            <w:vAlign w:val="bottom"/>
            <w:hideMark/>
          </w:tcPr>
          <w:p w:rsidR="009104E4" w:rsidRPr="009711A7" w:rsidRDefault="009104E4" w:rsidP="00556733">
            <w:pPr>
              <w:spacing w:after="0" w:line="240" w:lineRule="auto"/>
              <w:ind w:firstLineChars="200" w:firstLine="440"/>
              <w:jc w:val="both"/>
              <w:rPr>
                <w:rFonts w:eastAsia="Times New Roman"/>
                <w:sz w:val="22"/>
                <w:szCs w:val="22"/>
                <w:lang w:eastAsia="ru-RU"/>
              </w:rPr>
            </w:pPr>
            <w:r w:rsidRPr="009711A7">
              <w:rPr>
                <w:rFonts w:eastAsia="Times New Roman"/>
                <w:sz w:val="22"/>
                <w:szCs w:val="22"/>
                <w:lang w:eastAsia="ru-RU"/>
              </w:rPr>
              <w:t>34</w:t>
            </w:r>
          </w:p>
        </w:tc>
        <w:tc>
          <w:tcPr>
            <w:tcW w:w="1843" w:type="dxa"/>
            <w:tcBorders>
              <w:top w:val="single" w:sz="6" w:space="0" w:color="auto"/>
              <w:left w:val="single" w:sz="6" w:space="0" w:color="auto"/>
              <w:bottom w:val="single" w:sz="6" w:space="0" w:color="auto"/>
              <w:right w:val="double" w:sz="4" w:space="0" w:color="auto"/>
            </w:tcBorders>
            <w:hideMark/>
          </w:tcPr>
          <w:p w:rsidR="009104E4" w:rsidRPr="009711A7" w:rsidRDefault="009104E4" w:rsidP="00CF63FC">
            <w:pPr>
              <w:spacing w:after="0" w:line="240" w:lineRule="auto"/>
              <w:ind w:firstLineChars="18" w:firstLine="40"/>
              <w:jc w:val="center"/>
              <w:rPr>
                <w:rFonts w:eastAsia="Times New Roman"/>
                <w:sz w:val="22"/>
                <w:szCs w:val="22"/>
                <w:lang w:eastAsia="ru-RU"/>
              </w:rPr>
            </w:pPr>
            <w:r w:rsidRPr="009711A7">
              <w:rPr>
                <w:rFonts w:eastAsia="Times New Roman"/>
                <w:sz w:val="22"/>
                <w:szCs w:val="22"/>
                <w:lang w:eastAsia="ru-RU"/>
              </w:rPr>
              <w:t>с. Бершеть</w:t>
            </w:r>
          </w:p>
        </w:tc>
      </w:tr>
      <w:tr w:rsidR="00556733" w:rsidTr="00781E5A">
        <w:trPr>
          <w:trHeight w:val="259"/>
        </w:trPr>
        <w:tc>
          <w:tcPr>
            <w:tcW w:w="567" w:type="dxa"/>
            <w:tcBorders>
              <w:top w:val="single" w:sz="6" w:space="0" w:color="auto"/>
              <w:left w:val="double" w:sz="4"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b/>
                <w:color w:val="000000"/>
                <w:sz w:val="22"/>
                <w:szCs w:val="22"/>
                <w:lang w:eastAsia="ru-RU"/>
              </w:rPr>
            </w:pPr>
            <w:r w:rsidRPr="009711A7">
              <w:rPr>
                <w:rFonts w:eastAsia="Times New Roman"/>
                <w:b/>
                <w:color w:val="000000"/>
                <w:sz w:val="22"/>
                <w:szCs w:val="22"/>
                <w:lang w:eastAsia="ru-RU"/>
              </w:rPr>
              <w:t>2</w:t>
            </w:r>
          </w:p>
        </w:tc>
        <w:tc>
          <w:tcPr>
            <w:tcW w:w="1985" w:type="dxa"/>
            <w:tcBorders>
              <w:top w:val="single" w:sz="6" w:space="0" w:color="auto"/>
              <w:left w:val="single" w:sz="6" w:space="0" w:color="auto"/>
              <w:bottom w:val="single" w:sz="6" w:space="0" w:color="auto"/>
              <w:right w:val="single" w:sz="6" w:space="0" w:color="auto"/>
            </w:tcBorders>
            <w:hideMark/>
          </w:tcPr>
          <w:p w:rsidR="009104E4" w:rsidRPr="009711A7" w:rsidRDefault="009104E4" w:rsidP="00CF63FC">
            <w:pPr>
              <w:spacing w:after="0" w:line="240" w:lineRule="auto"/>
              <w:jc w:val="center"/>
              <w:rPr>
                <w:rFonts w:eastAsia="Times New Roman"/>
                <w:b/>
                <w:sz w:val="22"/>
                <w:szCs w:val="22"/>
                <w:lang w:eastAsia="ru-RU"/>
              </w:rPr>
            </w:pPr>
            <w:r w:rsidRPr="009711A7">
              <w:rPr>
                <w:rFonts w:eastAsia="Times New Roman"/>
                <w:b/>
                <w:sz w:val="22"/>
                <w:szCs w:val="22"/>
                <w:lang w:eastAsia="ru-RU"/>
              </w:rPr>
              <w:t>Гамовское</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11</w:t>
            </w:r>
          </w:p>
        </w:tc>
        <w:tc>
          <w:tcPr>
            <w:tcW w:w="1560"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6165</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94,44</w:t>
            </w:r>
          </w:p>
        </w:tc>
        <w:tc>
          <w:tcPr>
            <w:tcW w:w="1276" w:type="dxa"/>
            <w:tcBorders>
              <w:top w:val="single" w:sz="6" w:space="0" w:color="auto"/>
              <w:left w:val="single" w:sz="6" w:space="0" w:color="auto"/>
              <w:bottom w:val="single" w:sz="6" w:space="0" w:color="auto"/>
              <w:right w:val="single" w:sz="6" w:space="0" w:color="auto"/>
            </w:tcBorders>
            <w:vAlign w:val="bottom"/>
            <w:hideMark/>
          </w:tcPr>
          <w:p w:rsidR="009104E4" w:rsidRPr="009711A7" w:rsidRDefault="009104E4" w:rsidP="00556733">
            <w:pPr>
              <w:spacing w:after="0" w:line="240" w:lineRule="auto"/>
              <w:ind w:firstLineChars="200" w:firstLine="440"/>
              <w:jc w:val="both"/>
              <w:rPr>
                <w:rFonts w:eastAsia="Times New Roman"/>
                <w:sz w:val="22"/>
                <w:szCs w:val="22"/>
                <w:lang w:eastAsia="ru-RU"/>
              </w:rPr>
            </w:pPr>
            <w:r w:rsidRPr="009711A7">
              <w:rPr>
                <w:rFonts w:eastAsia="Times New Roman"/>
                <w:sz w:val="22"/>
                <w:szCs w:val="22"/>
                <w:lang w:eastAsia="ru-RU"/>
              </w:rPr>
              <w:t>21</w:t>
            </w:r>
          </w:p>
        </w:tc>
        <w:tc>
          <w:tcPr>
            <w:tcW w:w="1843" w:type="dxa"/>
            <w:tcBorders>
              <w:top w:val="single" w:sz="6" w:space="0" w:color="auto"/>
              <w:left w:val="single" w:sz="6" w:space="0" w:color="auto"/>
              <w:bottom w:val="single" w:sz="6" w:space="0" w:color="auto"/>
              <w:right w:val="double" w:sz="4" w:space="0" w:color="auto"/>
            </w:tcBorders>
            <w:hideMark/>
          </w:tcPr>
          <w:p w:rsidR="009104E4" w:rsidRPr="009711A7" w:rsidRDefault="009104E4" w:rsidP="00CF63FC">
            <w:pPr>
              <w:spacing w:after="0" w:line="240" w:lineRule="auto"/>
              <w:ind w:firstLineChars="18" w:firstLine="40"/>
              <w:jc w:val="center"/>
              <w:rPr>
                <w:rFonts w:eastAsia="Times New Roman"/>
                <w:sz w:val="22"/>
                <w:szCs w:val="22"/>
                <w:lang w:eastAsia="ru-RU"/>
              </w:rPr>
            </w:pPr>
            <w:r w:rsidRPr="009711A7">
              <w:rPr>
                <w:rFonts w:eastAsia="Times New Roman"/>
                <w:sz w:val="22"/>
                <w:szCs w:val="22"/>
                <w:lang w:eastAsia="ru-RU"/>
              </w:rPr>
              <w:t>с. Гамово</w:t>
            </w:r>
          </w:p>
        </w:tc>
      </w:tr>
      <w:tr w:rsidR="00556733" w:rsidTr="00781E5A">
        <w:trPr>
          <w:trHeight w:val="259"/>
        </w:trPr>
        <w:tc>
          <w:tcPr>
            <w:tcW w:w="567" w:type="dxa"/>
            <w:tcBorders>
              <w:top w:val="single" w:sz="6" w:space="0" w:color="auto"/>
              <w:left w:val="double" w:sz="4"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b/>
                <w:color w:val="000000"/>
                <w:sz w:val="22"/>
                <w:szCs w:val="22"/>
                <w:lang w:eastAsia="ru-RU"/>
              </w:rPr>
            </w:pPr>
            <w:r w:rsidRPr="009711A7">
              <w:rPr>
                <w:rFonts w:eastAsia="Times New Roman"/>
                <w:b/>
                <w:color w:val="000000"/>
                <w:sz w:val="22"/>
                <w:szCs w:val="22"/>
                <w:lang w:eastAsia="ru-RU"/>
              </w:rPr>
              <w:t>3</w:t>
            </w:r>
          </w:p>
        </w:tc>
        <w:tc>
          <w:tcPr>
            <w:tcW w:w="1985" w:type="dxa"/>
            <w:tcBorders>
              <w:top w:val="single" w:sz="6" w:space="0" w:color="auto"/>
              <w:left w:val="single" w:sz="6" w:space="0" w:color="auto"/>
              <w:bottom w:val="single" w:sz="6" w:space="0" w:color="auto"/>
              <w:right w:val="single" w:sz="6" w:space="0" w:color="auto"/>
            </w:tcBorders>
            <w:hideMark/>
          </w:tcPr>
          <w:p w:rsidR="009104E4" w:rsidRPr="009711A7" w:rsidRDefault="009104E4" w:rsidP="00CF63FC">
            <w:pPr>
              <w:spacing w:after="0" w:line="240" w:lineRule="auto"/>
              <w:jc w:val="center"/>
              <w:rPr>
                <w:rFonts w:eastAsia="Times New Roman"/>
                <w:b/>
                <w:sz w:val="22"/>
                <w:szCs w:val="22"/>
                <w:lang w:eastAsia="ru-RU"/>
              </w:rPr>
            </w:pPr>
            <w:r w:rsidRPr="009711A7">
              <w:rPr>
                <w:rFonts w:eastAsia="Times New Roman"/>
                <w:b/>
                <w:sz w:val="22"/>
                <w:szCs w:val="22"/>
                <w:lang w:eastAsia="ru-RU"/>
              </w:rPr>
              <w:t>Двуреченское</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19</w:t>
            </w:r>
          </w:p>
        </w:tc>
        <w:tc>
          <w:tcPr>
            <w:tcW w:w="1560"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8832</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279,48</w:t>
            </w:r>
          </w:p>
        </w:tc>
        <w:tc>
          <w:tcPr>
            <w:tcW w:w="1276" w:type="dxa"/>
            <w:tcBorders>
              <w:top w:val="single" w:sz="6" w:space="0" w:color="auto"/>
              <w:left w:val="single" w:sz="6" w:space="0" w:color="auto"/>
              <w:bottom w:val="single" w:sz="6" w:space="0" w:color="auto"/>
              <w:right w:val="single" w:sz="6" w:space="0" w:color="auto"/>
            </w:tcBorders>
            <w:vAlign w:val="bottom"/>
            <w:hideMark/>
          </w:tcPr>
          <w:p w:rsidR="009104E4" w:rsidRPr="009711A7" w:rsidRDefault="009104E4" w:rsidP="00556733">
            <w:pPr>
              <w:spacing w:after="0" w:line="240" w:lineRule="auto"/>
              <w:ind w:firstLineChars="200" w:firstLine="440"/>
              <w:jc w:val="both"/>
              <w:rPr>
                <w:rFonts w:eastAsia="Times New Roman"/>
                <w:sz w:val="22"/>
                <w:szCs w:val="22"/>
                <w:lang w:eastAsia="ru-RU"/>
              </w:rPr>
            </w:pPr>
            <w:r w:rsidRPr="009711A7">
              <w:rPr>
                <w:rFonts w:eastAsia="Times New Roman"/>
                <w:sz w:val="22"/>
                <w:szCs w:val="22"/>
                <w:lang w:eastAsia="ru-RU"/>
              </w:rPr>
              <w:t>15</w:t>
            </w:r>
          </w:p>
        </w:tc>
        <w:tc>
          <w:tcPr>
            <w:tcW w:w="1843" w:type="dxa"/>
            <w:tcBorders>
              <w:top w:val="single" w:sz="6" w:space="0" w:color="auto"/>
              <w:left w:val="single" w:sz="6" w:space="0" w:color="auto"/>
              <w:bottom w:val="single" w:sz="6" w:space="0" w:color="auto"/>
              <w:right w:val="double" w:sz="4" w:space="0" w:color="auto"/>
            </w:tcBorders>
            <w:hideMark/>
          </w:tcPr>
          <w:p w:rsidR="009104E4" w:rsidRPr="009711A7" w:rsidRDefault="009104E4" w:rsidP="00CF63FC">
            <w:pPr>
              <w:spacing w:after="0" w:line="240" w:lineRule="auto"/>
              <w:ind w:firstLineChars="18" w:firstLine="40"/>
              <w:jc w:val="center"/>
              <w:rPr>
                <w:rFonts w:eastAsia="Times New Roman"/>
                <w:sz w:val="22"/>
                <w:szCs w:val="22"/>
                <w:lang w:eastAsia="ru-RU"/>
              </w:rPr>
            </w:pPr>
            <w:r w:rsidRPr="009711A7">
              <w:rPr>
                <w:rFonts w:eastAsia="Times New Roman"/>
                <w:sz w:val="22"/>
                <w:szCs w:val="22"/>
                <w:lang w:eastAsia="ru-RU"/>
              </w:rPr>
              <w:t>п. Ферма</w:t>
            </w:r>
          </w:p>
        </w:tc>
      </w:tr>
      <w:tr w:rsidR="00556733" w:rsidTr="00781E5A">
        <w:trPr>
          <w:trHeight w:val="259"/>
        </w:trPr>
        <w:tc>
          <w:tcPr>
            <w:tcW w:w="567" w:type="dxa"/>
            <w:tcBorders>
              <w:top w:val="single" w:sz="6" w:space="0" w:color="auto"/>
              <w:left w:val="double" w:sz="4"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b/>
                <w:color w:val="000000"/>
                <w:sz w:val="22"/>
                <w:szCs w:val="22"/>
                <w:lang w:eastAsia="ru-RU"/>
              </w:rPr>
            </w:pPr>
            <w:r w:rsidRPr="009711A7">
              <w:rPr>
                <w:rFonts w:eastAsia="Times New Roman"/>
                <w:b/>
                <w:color w:val="000000"/>
                <w:sz w:val="22"/>
                <w:szCs w:val="22"/>
                <w:lang w:eastAsia="ru-RU"/>
              </w:rPr>
              <w:t>4</w:t>
            </w:r>
          </w:p>
        </w:tc>
        <w:tc>
          <w:tcPr>
            <w:tcW w:w="1985" w:type="dxa"/>
            <w:tcBorders>
              <w:top w:val="single" w:sz="6" w:space="0" w:color="auto"/>
              <w:left w:val="single" w:sz="6" w:space="0" w:color="auto"/>
              <w:bottom w:val="single" w:sz="6" w:space="0" w:color="auto"/>
              <w:right w:val="single" w:sz="6" w:space="0" w:color="auto"/>
            </w:tcBorders>
            <w:hideMark/>
          </w:tcPr>
          <w:p w:rsidR="009104E4" w:rsidRPr="009711A7" w:rsidRDefault="009104E4" w:rsidP="00CF63FC">
            <w:pPr>
              <w:spacing w:after="0" w:line="240" w:lineRule="auto"/>
              <w:jc w:val="center"/>
              <w:rPr>
                <w:rFonts w:eastAsia="Times New Roman"/>
                <w:b/>
                <w:sz w:val="22"/>
                <w:szCs w:val="22"/>
                <w:lang w:eastAsia="ru-RU"/>
              </w:rPr>
            </w:pPr>
            <w:r w:rsidRPr="009711A7">
              <w:rPr>
                <w:rFonts w:eastAsia="Times New Roman"/>
                <w:b/>
                <w:sz w:val="22"/>
                <w:szCs w:val="22"/>
                <w:lang w:eastAsia="ru-RU"/>
              </w:rPr>
              <w:t>Заболотское</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22</w:t>
            </w:r>
          </w:p>
        </w:tc>
        <w:tc>
          <w:tcPr>
            <w:tcW w:w="1560"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1536</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234,98</w:t>
            </w:r>
          </w:p>
        </w:tc>
        <w:tc>
          <w:tcPr>
            <w:tcW w:w="1276" w:type="dxa"/>
            <w:tcBorders>
              <w:top w:val="single" w:sz="6" w:space="0" w:color="auto"/>
              <w:left w:val="single" w:sz="6" w:space="0" w:color="auto"/>
              <w:bottom w:val="single" w:sz="6" w:space="0" w:color="auto"/>
              <w:right w:val="single" w:sz="6" w:space="0" w:color="auto"/>
            </w:tcBorders>
            <w:vAlign w:val="bottom"/>
            <w:hideMark/>
          </w:tcPr>
          <w:p w:rsidR="009104E4" w:rsidRPr="009711A7" w:rsidRDefault="009104E4" w:rsidP="00556733">
            <w:pPr>
              <w:spacing w:after="0" w:line="240" w:lineRule="auto"/>
              <w:ind w:firstLineChars="200" w:firstLine="440"/>
              <w:jc w:val="both"/>
              <w:rPr>
                <w:rFonts w:eastAsia="Times New Roman"/>
                <w:sz w:val="22"/>
                <w:szCs w:val="22"/>
                <w:lang w:eastAsia="ru-RU"/>
              </w:rPr>
            </w:pPr>
            <w:r w:rsidRPr="009711A7">
              <w:rPr>
                <w:rFonts w:eastAsia="Times New Roman"/>
                <w:sz w:val="22"/>
                <w:szCs w:val="22"/>
                <w:lang w:eastAsia="ru-RU"/>
              </w:rPr>
              <w:t>41</w:t>
            </w:r>
          </w:p>
        </w:tc>
        <w:tc>
          <w:tcPr>
            <w:tcW w:w="1843" w:type="dxa"/>
            <w:tcBorders>
              <w:top w:val="single" w:sz="6" w:space="0" w:color="auto"/>
              <w:left w:val="single" w:sz="6" w:space="0" w:color="auto"/>
              <w:bottom w:val="single" w:sz="6" w:space="0" w:color="auto"/>
              <w:right w:val="double" w:sz="4" w:space="0" w:color="auto"/>
            </w:tcBorders>
            <w:hideMark/>
          </w:tcPr>
          <w:p w:rsidR="009104E4" w:rsidRPr="009711A7" w:rsidRDefault="009104E4" w:rsidP="00CF63FC">
            <w:pPr>
              <w:spacing w:after="0" w:line="240" w:lineRule="auto"/>
              <w:ind w:firstLineChars="18" w:firstLine="40"/>
              <w:jc w:val="center"/>
              <w:rPr>
                <w:rFonts w:eastAsia="Times New Roman"/>
                <w:sz w:val="22"/>
                <w:szCs w:val="22"/>
                <w:lang w:eastAsia="ru-RU"/>
              </w:rPr>
            </w:pPr>
            <w:r w:rsidRPr="009711A7">
              <w:rPr>
                <w:rFonts w:eastAsia="Times New Roman"/>
                <w:sz w:val="22"/>
                <w:szCs w:val="22"/>
                <w:lang w:eastAsia="ru-RU"/>
              </w:rPr>
              <w:t>д. Горшки</w:t>
            </w:r>
          </w:p>
        </w:tc>
      </w:tr>
      <w:tr w:rsidR="00556733" w:rsidTr="00781E5A">
        <w:trPr>
          <w:trHeight w:val="259"/>
        </w:trPr>
        <w:tc>
          <w:tcPr>
            <w:tcW w:w="567" w:type="dxa"/>
            <w:tcBorders>
              <w:top w:val="single" w:sz="6" w:space="0" w:color="auto"/>
              <w:left w:val="double" w:sz="4"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b/>
                <w:color w:val="000000"/>
                <w:sz w:val="22"/>
                <w:szCs w:val="22"/>
                <w:lang w:eastAsia="ru-RU"/>
              </w:rPr>
            </w:pPr>
            <w:r w:rsidRPr="009711A7">
              <w:rPr>
                <w:rFonts w:eastAsia="Times New Roman"/>
                <w:b/>
                <w:color w:val="000000"/>
                <w:sz w:val="22"/>
                <w:szCs w:val="22"/>
                <w:lang w:eastAsia="ru-RU"/>
              </w:rPr>
              <w:lastRenderedPageBreak/>
              <w:t>5</w:t>
            </w:r>
          </w:p>
        </w:tc>
        <w:tc>
          <w:tcPr>
            <w:tcW w:w="1985" w:type="dxa"/>
            <w:tcBorders>
              <w:top w:val="single" w:sz="6" w:space="0" w:color="auto"/>
              <w:left w:val="single" w:sz="6" w:space="0" w:color="auto"/>
              <w:bottom w:val="single" w:sz="6" w:space="0" w:color="auto"/>
              <w:right w:val="single" w:sz="6" w:space="0" w:color="auto"/>
            </w:tcBorders>
            <w:hideMark/>
          </w:tcPr>
          <w:p w:rsidR="009104E4" w:rsidRPr="009711A7" w:rsidRDefault="009104E4" w:rsidP="00CF63FC">
            <w:pPr>
              <w:spacing w:after="0" w:line="240" w:lineRule="auto"/>
              <w:jc w:val="center"/>
              <w:rPr>
                <w:rFonts w:eastAsia="Times New Roman"/>
                <w:b/>
                <w:sz w:val="22"/>
                <w:szCs w:val="22"/>
                <w:lang w:eastAsia="ru-RU"/>
              </w:rPr>
            </w:pPr>
            <w:r w:rsidRPr="009711A7">
              <w:rPr>
                <w:rFonts w:eastAsia="Times New Roman"/>
                <w:b/>
                <w:sz w:val="22"/>
                <w:szCs w:val="22"/>
                <w:lang w:eastAsia="ru-RU"/>
              </w:rPr>
              <w:t>Кондратовское</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3</w:t>
            </w:r>
          </w:p>
        </w:tc>
        <w:tc>
          <w:tcPr>
            <w:tcW w:w="1560"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10965</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71,15</w:t>
            </w:r>
          </w:p>
        </w:tc>
        <w:tc>
          <w:tcPr>
            <w:tcW w:w="1276" w:type="dxa"/>
            <w:tcBorders>
              <w:top w:val="single" w:sz="6" w:space="0" w:color="auto"/>
              <w:left w:val="single" w:sz="6" w:space="0" w:color="auto"/>
              <w:bottom w:val="single" w:sz="6" w:space="0" w:color="auto"/>
              <w:right w:val="single" w:sz="6" w:space="0" w:color="auto"/>
            </w:tcBorders>
            <w:vAlign w:val="bottom"/>
            <w:hideMark/>
          </w:tcPr>
          <w:p w:rsidR="009104E4" w:rsidRPr="009711A7" w:rsidRDefault="009104E4" w:rsidP="00556733">
            <w:pPr>
              <w:spacing w:after="0" w:line="240" w:lineRule="auto"/>
              <w:ind w:firstLineChars="200" w:firstLine="440"/>
              <w:jc w:val="both"/>
              <w:rPr>
                <w:rFonts w:eastAsia="Times New Roman"/>
                <w:sz w:val="22"/>
                <w:szCs w:val="22"/>
                <w:lang w:eastAsia="ru-RU"/>
              </w:rPr>
            </w:pPr>
            <w:r w:rsidRPr="009711A7">
              <w:rPr>
                <w:rFonts w:eastAsia="Times New Roman"/>
                <w:sz w:val="22"/>
                <w:szCs w:val="22"/>
                <w:lang w:eastAsia="ru-RU"/>
              </w:rPr>
              <w:t>13</w:t>
            </w:r>
          </w:p>
        </w:tc>
        <w:tc>
          <w:tcPr>
            <w:tcW w:w="1843" w:type="dxa"/>
            <w:tcBorders>
              <w:top w:val="single" w:sz="6" w:space="0" w:color="auto"/>
              <w:left w:val="single" w:sz="6" w:space="0" w:color="auto"/>
              <w:bottom w:val="single" w:sz="6" w:space="0" w:color="auto"/>
              <w:right w:val="double" w:sz="4" w:space="0" w:color="auto"/>
            </w:tcBorders>
            <w:hideMark/>
          </w:tcPr>
          <w:p w:rsidR="009104E4" w:rsidRPr="009711A7" w:rsidRDefault="009104E4" w:rsidP="00CF63FC">
            <w:pPr>
              <w:spacing w:after="0" w:line="240" w:lineRule="auto"/>
              <w:jc w:val="center"/>
              <w:rPr>
                <w:rFonts w:eastAsia="Times New Roman"/>
                <w:sz w:val="22"/>
                <w:szCs w:val="22"/>
                <w:lang w:eastAsia="ru-RU"/>
              </w:rPr>
            </w:pPr>
            <w:r w:rsidRPr="009711A7">
              <w:rPr>
                <w:rFonts w:eastAsia="Times New Roman"/>
                <w:sz w:val="22"/>
                <w:szCs w:val="22"/>
                <w:lang w:eastAsia="ru-RU"/>
              </w:rPr>
              <w:t>д. Кондратово</w:t>
            </w:r>
          </w:p>
        </w:tc>
      </w:tr>
      <w:tr w:rsidR="00556733" w:rsidTr="00781E5A">
        <w:trPr>
          <w:trHeight w:val="259"/>
        </w:trPr>
        <w:tc>
          <w:tcPr>
            <w:tcW w:w="567" w:type="dxa"/>
            <w:tcBorders>
              <w:top w:val="single" w:sz="6" w:space="0" w:color="auto"/>
              <w:left w:val="double" w:sz="4"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b/>
                <w:color w:val="000000"/>
                <w:sz w:val="22"/>
                <w:szCs w:val="22"/>
                <w:lang w:eastAsia="ru-RU"/>
              </w:rPr>
            </w:pPr>
            <w:r w:rsidRPr="009711A7">
              <w:rPr>
                <w:rFonts w:eastAsia="Times New Roman"/>
                <w:b/>
                <w:color w:val="000000"/>
                <w:sz w:val="22"/>
                <w:szCs w:val="22"/>
                <w:lang w:eastAsia="ru-RU"/>
              </w:rPr>
              <w:t>6</w:t>
            </w:r>
          </w:p>
        </w:tc>
        <w:tc>
          <w:tcPr>
            <w:tcW w:w="1985" w:type="dxa"/>
            <w:tcBorders>
              <w:top w:val="single" w:sz="6" w:space="0" w:color="auto"/>
              <w:left w:val="single" w:sz="6" w:space="0" w:color="auto"/>
              <w:bottom w:val="single" w:sz="6" w:space="0" w:color="auto"/>
              <w:right w:val="single" w:sz="6" w:space="0" w:color="auto"/>
            </w:tcBorders>
            <w:hideMark/>
          </w:tcPr>
          <w:p w:rsidR="009104E4" w:rsidRPr="009711A7" w:rsidRDefault="009104E4" w:rsidP="00CF63FC">
            <w:pPr>
              <w:spacing w:after="0" w:line="240" w:lineRule="auto"/>
              <w:jc w:val="center"/>
              <w:rPr>
                <w:rFonts w:eastAsia="Times New Roman"/>
                <w:b/>
                <w:sz w:val="22"/>
                <w:szCs w:val="22"/>
                <w:lang w:eastAsia="ru-RU"/>
              </w:rPr>
            </w:pPr>
            <w:r w:rsidRPr="009711A7">
              <w:rPr>
                <w:rFonts w:eastAsia="Times New Roman"/>
                <w:b/>
                <w:sz w:val="22"/>
                <w:szCs w:val="22"/>
                <w:lang w:eastAsia="ru-RU"/>
              </w:rPr>
              <w:t>Кукуштанское</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5</w:t>
            </w:r>
          </w:p>
        </w:tc>
        <w:tc>
          <w:tcPr>
            <w:tcW w:w="1560"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9071</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213,99</w:t>
            </w:r>
          </w:p>
        </w:tc>
        <w:tc>
          <w:tcPr>
            <w:tcW w:w="1276" w:type="dxa"/>
            <w:tcBorders>
              <w:top w:val="single" w:sz="6" w:space="0" w:color="auto"/>
              <w:left w:val="single" w:sz="6" w:space="0" w:color="auto"/>
              <w:bottom w:val="single" w:sz="6" w:space="0" w:color="auto"/>
              <w:right w:val="single" w:sz="6" w:space="0" w:color="auto"/>
            </w:tcBorders>
            <w:vAlign w:val="bottom"/>
            <w:hideMark/>
          </w:tcPr>
          <w:p w:rsidR="009104E4" w:rsidRPr="009711A7" w:rsidRDefault="009104E4" w:rsidP="00556733">
            <w:pPr>
              <w:spacing w:after="0" w:line="240" w:lineRule="auto"/>
              <w:ind w:firstLineChars="200" w:firstLine="440"/>
              <w:jc w:val="both"/>
              <w:rPr>
                <w:rFonts w:eastAsia="Times New Roman"/>
                <w:sz w:val="22"/>
                <w:szCs w:val="22"/>
                <w:lang w:eastAsia="ru-RU"/>
              </w:rPr>
            </w:pPr>
            <w:r w:rsidRPr="009711A7">
              <w:rPr>
                <w:rFonts w:eastAsia="Times New Roman"/>
                <w:sz w:val="22"/>
                <w:szCs w:val="22"/>
                <w:lang w:eastAsia="ru-RU"/>
              </w:rPr>
              <w:t>50</w:t>
            </w:r>
          </w:p>
        </w:tc>
        <w:tc>
          <w:tcPr>
            <w:tcW w:w="1843" w:type="dxa"/>
            <w:tcBorders>
              <w:top w:val="single" w:sz="6" w:space="0" w:color="auto"/>
              <w:left w:val="single" w:sz="6" w:space="0" w:color="auto"/>
              <w:bottom w:val="single" w:sz="6" w:space="0" w:color="auto"/>
              <w:right w:val="double" w:sz="4" w:space="0" w:color="auto"/>
            </w:tcBorders>
            <w:hideMark/>
          </w:tcPr>
          <w:p w:rsidR="009104E4" w:rsidRPr="009711A7" w:rsidRDefault="009104E4" w:rsidP="00CF63FC">
            <w:pPr>
              <w:spacing w:after="0" w:line="240" w:lineRule="auto"/>
              <w:ind w:firstLineChars="18" w:firstLine="40"/>
              <w:jc w:val="center"/>
              <w:rPr>
                <w:rFonts w:eastAsia="Times New Roman"/>
                <w:sz w:val="22"/>
                <w:szCs w:val="22"/>
                <w:lang w:eastAsia="ru-RU"/>
              </w:rPr>
            </w:pPr>
            <w:r w:rsidRPr="009711A7">
              <w:rPr>
                <w:rFonts w:eastAsia="Times New Roman"/>
                <w:sz w:val="22"/>
                <w:szCs w:val="22"/>
                <w:lang w:eastAsia="ru-RU"/>
              </w:rPr>
              <w:t>п. Кукуштан</w:t>
            </w:r>
          </w:p>
        </w:tc>
      </w:tr>
      <w:tr w:rsidR="00556733" w:rsidTr="00781E5A">
        <w:trPr>
          <w:trHeight w:val="259"/>
        </w:trPr>
        <w:tc>
          <w:tcPr>
            <w:tcW w:w="567" w:type="dxa"/>
            <w:tcBorders>
              <w:top w:val="single" w:sz="6" w:space="0" w:color="auto"/>
              <w:left w:val="double" w:sz="4"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b/>
                <w:color w:val="000000"/>
                <w:sz w:val="22"/>
                <w:szCs w:val="22"/>
                <w:lang w:eastAsia="ru-RU"/>
              </w:rPr>
            </w:pPr>
            <w:r w:rsidRPr="009711A7">
              <w:rPr>
                <w:rFonts w:eastAsia="Times New Roman"/>
                <w:b/>
                <w:color w:val="000000"/>
                <w:sz w:val="22"/>
                <w:szCs w:val="22"/>
                <w:lang w:eastAsia="ru-RU"/>
              </w:rPr>
              <w:t>7</w:t>
            </w:r>
          </w:p>
        </w:tc>
        <w:tc>
          <w:tcPr>
            <w:tcW w:w="1985" w:type="dxa"/>
            <w:tcBorders>
              <w:top w:val="single" w:sz="6" w:space="0" w:color="auto"/>
              <w:left w:val="single" w:sz="6" w:space="0" w:color="auto"/>
              <w:bottom w:val="single" w:sz="6" w:space="0" w:color="auto"/>
              <w:right w:val="single" w:sz="6" w:space="0" w:color="auto"/>
            </w:tcBorders>
            <w:hideMark/>
          </w:tcPr>
          <w:p w:rsidR="009104E4" w:rsidRPr="009711A7" w:rsidRDefault="009104E4" w:rsidP="00CF63FC">
            <w:pPr>
              <w:spacing w:after="0" w:line="240" w:lineRule="auto"/>
              <w:jc w:val="center"/>
              <w:rPr>
                <w:rFonts w:eastAsia="Times New Roman"/>
                <w:b/>
                <w:sz w:val="22"/>
                <w:szCs w:val="22"/>
                <w:lang w:eastAsia="ru-RU"/>
              </w:rPr>
            </w:pPr>
            <w:r w:rsidRPr="009711A7">
              <w:rPr>
                <w:rFonts w:eastAsia="Times New Roman"/>
                <w:b/>
                <w:sz w:val="22"/>
                <w:szCs w:val="22"/>
                <w:lang w:eastAsia="ru-RU"/>
              </w:rPr>
              <w:t>Култаевское</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33</w:t>
            </w:r>
          </w:p>
        </w:tc>
        <w:tc>
          <w:tcPr>
            <w:tcW w:w="1560"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11432</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301,96</w:t>
            </w:r>
          </w:p>
        </w:tc>
        <w:tc>
          <w:tcPr>
            <w:tcW w:w="1276" w:type="dxa"/>
            <w:tcBorders>
              <w:top w:val="single" w:sz="6" w:space="0" w:color="auto"/>
              <w:left w:val="single" w:sz="6" w:space="0" w:color="auto"/>
              <w:bottom w:val="single" w:sz="6" w:space="0" w:color="auto"/>
              <w:right w:val="single" w:sz="6" w:space="0" w:color="auto"/>
            </w:tcBorders>
            <w:vAlign w:val="bottom"/>
            <w:hideMark/>
          </w:tcPr>
          <w:p w:rsidR="009104E4" w:rsidRPr="009711A7" w:rsidRDefault="009104E4" w:rsidP="00556733">
            <w:pPr>
              <w:spacing w:after="0" w:line="240" w:lineRule="auto"/>
              <w:ind w:firstLineChars="200" w:firstLine="440"/>
              <w:jc w:val="both"/>
              <w:rPr>
                <w:rFonts w:eastAsia="Times New Roman"/>
                <w:sz w:val="22"/>
                <w:szCs w:val="22"/>
                <w:lang w:eastAsia="ru-RU"/>
              </w:rPr>
            </w:pPr>
            <w:r w:rsidRPr="009711A7">
              <w:rPr>
                <w:rFonts w:eastAsia="Times New Roman"/>
                <w:sz w:val="22"/>
                <w:szCs w:val="22"/>
                <w:lang w:eastAsia="ru-RU"/>
              </w:rPr>
              <w:t>24</w:t>
            </w:r>
          </w:p>
        </w:tc>
        <w:tc>
          <w:tcPr>
            <w:tcW w:w="1843" w:type="dxa"/>
            <w:tcBorders>
              <w:top w:val="single" w:sz="6" w:space="0" w:color="auto"/>
              <w:left w:val="single" w:sz="6" w:space="0" w:color="auto"/>
              <w:bottom w:val="single" w:sz="6" w:space="0" w:color="auto"/>
              <w:right w:val="double" w:sz="4" w:space="0" w:color="auto"/>
            </w:tcBorders>
            <w:hideMark/>
          </w:tcPr>
          <w:p w:rsidR="009104E4" w:rsidRPr="009711A7" w:rsidRDefault="009104E4" w:rsidP="00CF63FC">
            <w:pPr>
              <w:spacing w:after="0" w:line="240" w:lineRule="auto"/>
              <w:ind w:firstLineChars="18" w:firstLine="40"/>
              <w:jc w:val="center"/>
              <w:rPr>
                <w:rFonts w:eastAsia="Times New Roman"/>
                <w:sz w:val="22"/>
                <w:szCs w:val="22"/>
                <w:lang w:eastAsia="ru-RU"/>
              </w:rPr>
            </w:pPr>
            <w:r w:rsidRPr="009711A7">
              <w:rPr>
                <w:rFonts w:eastAsia="Times New Roman"/>
                <w:sz w:val="22"/>
                <w:szCs w:val="22"/>
                <w:lang w:eastAsia="ru-RU"/>
              </w:rPr>
              <w:t>с. Култаево</w:t>
            </w:r>
          </w:p>
        </w:tc>
      </w:tr>
      <w:tr w:rsidR="00556733" w:rsidTr="00781E5A">
        <w:trPr>
          <w:trHeight w:val="259"/>
        </w:trPr>
        <w:tc>
          <w:tcPr>
            <w:tcW w:w="567" w:type="dxa"/>
            <w:tcBorders>
              <w:top w:val="single" w:sz="6" w:space="0" w:color="auto"/>
              <w:left w:val="double" w:sz="4"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b/>
                <w:color w:val="000000"/>
                <w:sz w:val="22"/>
                <w:szCs w:val="22"/>
                <w:lang w:eastAsia="ru-RU"/>
              </w:rPr>
            </w:pPr>
            <w:r w:rsidRPr="009711A7">
              <w:rPr>
                <w:rFonts w:eastAsia="Times New Roman"/>
                <w:b/>
                <w:color w:val="000000"/>
                <w:sz w:val="22"/>
                <w:szCs w:val="22"/>
                <w:lang w:eastAsia="ru-RU"/>
              </w:rPr>
              <w:t>8</w:t>
            </w:r>
          </w:p>
        </w:tc>
        <w:tc>
          <w:tcPr>
            <w:tcW w:w="1985" w:type="dxa"/>
            <w:tcBorders>
              <w:top w:val="single" w:sz="6" w:space="0" w:color="auto"/>
              <w:left w:val="single" w:sz="6" w:space="0" w:color="auto"/>
              <w:bottom w:val="single" w:sz="6" w:space="0" w:color="auto"/>
              <w:right w:val="single" w:sz="6" w:space="0" w:color="auto"/>
            </w:tcBorders>
            <w:hideMark/>
          </w:tcPr>
          <w:p w:rsidR="009104E4" w:rsidRPr="009711A7" w:rsidRDefault="009104E4" w:rsidP="00CF63FC">
            <w:pPr>
              <w:spacing w:after="0" w:line="240" w:lineRule="auto"/>
              <w:jc w:val="center"/>
              <w:rPr>
                <w:rFonts w:eastAsia="Times New Roman"/>
                <w:b/>
                <w:sz w:val="22"/>
                <w:szCs w:val="22"/>
                <w:lang w:eastAsia="ru-RU"/>
              </w:rPr>
            </w:pPr>
            <w:r w:rsidRPr="009711A7">
              <w:rPr>
                <w:rFonts w:eastAsia="Times New Roman"/>
                <w:b/>
                <w:sz w:val="22"/>
                <w:szCs w:val="22"/>
                <w:lang w:eastAsia="ru-RU"/>
              </w:rPr>
              <w:t>Лобановское</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20</w:t>
            </w:r>
          </w:p>
        </w:tc>
        <w:tc>
          <w:tcPr>
            <w:tcW w:w="1560"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9731</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284,27</w:t>
            </w:r>
          </w:p>
        </w:tc>
        <w:tc>
          <w:tcPr>
            <w:tcW w:w="1276" w:type="dxa"/>
            <w:tcBorders>
              <w:top w:val="single" w:sz="6" w:space="0" w:color="auto"/>
              <w:left w:val="single" w:sz="6" w:space="0" w:color="auto"/>
              <w:bottom w:val="single" w:sz="6" w:space="0" w:color="auto"/>
              <w:right w:val="single" w:sz="6" w:space="0" w:color="auto"/>
            </w:tcBorders>
            <w:vAlign w:val="bottom"/>
            <w:hideMark/>
          </w:tcPr>
          <w:p w:rsidR="009104E4" w:rsidRPr="009711A7" w:rsidRDefault="009104E4" w:rsidP="00556733">
            <w:pPr>
              <w:spacing w:after="0" w:line="240" w:lineRule="auto"/>
              <w:ind w:firstLineChars="200" w:firstLine="440"/>
              <w:jc w:val="both"/>
              <w:rPr>
                <w:rFonts w:eastAsia="Times New Roman"/>
                <w:sz w:val="22"/>
                <w:szCs w:val="22"/>
                <w:lang w:eastAsia="ru-RU"/>
              </w:rPr>
            </w:pPr>
            <w:r w:rsidRPr="009711A7">
              <w:rPr>
                <w:rFonts w:eastAsia="Times New Roman"/>
                <w:sz w:val="22"/>
                <w:szCs w:val="22"/>
                <w:lang w:eastAsia="ru-RU"/>
              </w:rPr>
              <w:t>19</w:t>
            </w:r>
          </w:p>
        </w:tc>
        <w:tc>
          <w:tcPr>
            <w:tcW w:w="1843" w:type="dxa"/>
            <w:tcBorders>
              <w:top w:val="single" w:sz="6" w:space="0" w:color="auto"/>
              <w:left w:val="single" w:sz="6" w:space="0" w:color="auto"/>
              <w:bottom w:val="single" w:sz="6" w:space="0" w:color="auto"/>
              <w:right w:val="double" w:sz="4" w:space="0" w:color="auto"/>
            </w:tcBorders>
            <w:hideMark/>
          </w:tcPr>
          <w:p w:rsidR="009104E4" w:rsidRPr="009711A7" w:rsidRDefault="009104E4" w:rsidP="00CF63FC">
            <w:pPr>
              <w:spacing w:after="0" w:line="240" w:lineRule="auto"/>
              <w:ind w:firstLineChars="18" w:firstLine="40"/>
              <w:jc w:val="center"/>
              <w:rPr>
                <w:rFonts w:eastAsia="Times New Roman"/>
                <w:sz w:val="22"/>
                <w:szCs w:val="22"/>
                <w:lang w:eastAsia="ru-RU"/>
              </w:rPr>
            </w:pPr>
            <w:r w:rsidRPr="009711A7">
              <w:rPr>
                <w:rFonts w:eastAsia="Times New Roman"/>
                <w:sz w:val="22"/>
                <w:szCs w:val="22"/>
                <w:lang w:eastAsia="ru-RU"/>
              </w:rPr>
              <w:t>с. Лобаново</w:t>
            </w:r>
          </w:p>
        </w:tc>
      </w:tr>
      <w:tr w:rsidR="00556733" w:rsidTr="00781E5A">
        <w:trPr>
          <w:trHeight w:val="259"/>
        </w:trPr>
        <w:tc>
          <w:tcPr>
            <w:tcW w:w="567" w:type="dxa"/>
            <w:tcBorders>
              <w:top w:val="single" w:sz="6" w:space="0" w:color="auto"/>
              <w:left w:val="double" w:sz="4"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b/>
                <w:color w:val="000000"/>
                <w:sz w:val="22"/>
                <w:szCs w:val="22"/>
                <w:lang w:eastAsia="ru-RU"/>
              </w:rPr>
            </w:pPr>
            <w:r w:rsidRPr="009711A7">
              <w:rPr>
                <w:rFonts w:eastAsia="Times New Roman"/>
                <w:b/>
                <w:color w:val="000000"/>
                <w:sz w:val="22"/>
                <w:szCs w:val="22"/>
                <w:lang w:eastAsia="ru-RU"/>
              </w:rPr>
              <w:t>9</w:t>
            </w:r>
          </w:p>
        </w:tc>
        <w:tc>
          <w:tcPr>
            <w:tcW w:w="1985" w:type="dxa"/>
            <w:tcBorders>
              <w:top w:val="single" w:sz="6" w:space="0" w:color="auto"/>
              <w:left w:val="single" w:sz="6" w:space="0" w:color="auto"/>
              <w:bottom w:val="single" w:sz="6" w:space="0" w:color="auto"/>
              <w:right w:val="single" w:sz="6" w:space="0" w:color="auto"/>
            </w:tcBorders>
            <w:hideMark/>
          </w:tcPr>
          <w:p w:rsidR="009104E4" w:rsidRPr="009711A7" w:rsidRDefault="009104E4" w:rsidP="00CF63FC">
            <w:pPr>
              <w:spacing w:after="0" w:line="240" w:lineRule="auto"/>
              <w:jc w:val="center"/>
              <w:rPr>
                <w:rFonts w:eastAsia="Times New Roman"/>
                <w:b/>
                <w:sz w:val="22"/>
                <w:szCs w:val="22"/>
                <w:lang w:eastAsia="ru-RU"/>
              </w:rPr>
            </w:pPr>
            <w:r w:rsidRPr="009711A7">
              <w:rPr>
                <w:rFonts w:eastAsia="Times New Roman"/>
                <w:b/>
                <w:sz w:val="22"/>
                <w:szCs w:val="22"/>
                <w:lang w:eastAsia="ru-RU"/>
              </w:rPr>
              <w:t>Пальниковское</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9</w:t>
            </w:r>
          </w:p>
        </w:tc>
        <w:tc>
          <w:tcPr>
            <w:tcW w:w="1560"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1569</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511,34</w:t>
            </w:r>
          </w:p>
        </w:tc>
        <w:tc>
          <w:tcPr>
            <w:tcW w:w="1276" w:type="dxa"/>
            <w:tcBorders>
              <w:top w:val="single" w:sz="6" w:space="0" w:color="auto"/>
              <w:left w:val="single" w:sz="6" w:space="0" w:color="auto"/>
              <w:bottom w:val="single" w:sz="6" w:space="0" w:color="auto"/>
              <w:right w:val="single" w:sz="6" w:space="0" w:color="auto"/>
            </w:tcBorders>
            <w:vAlign w:val="bottom"/>
            <w:hideMark/>
          </w:tcPr>
          <w:p w:rsidR="009104E4" w:rsidRPr="009711A7" w:rsidRDefault="009104E4" w:rsidP="00556733">
            <w:pPr>
              <w:spacing w:after="0" w:line="240" w:lineRule="auto"/>
              <w:ind w:firstLineChars="200" w:firstLine="440"/>
              <w:jc w:val="both"/>
              <w:rPr>
                <w:rFonts w:eastAsia="Times New Roman"/>
                <w:sz w:val="22"/>
                <w:szCs w:val="22"/>
                <w:lang w:eastAsia="ru-RU"/>
              </w:rPr>
            </w:pPr>
            <w:r w:rsidRPr="009711A7">
              <w:rPr>
                <w:rFonts w:eastAsia="Times New Roman"/>
                <w:sz w:val="22"/>
                <w:szCs w:val="22"/>
                <w:lang w:eastAsia="ru-RU"/>
              </w:rPr>
              <w:t>57</w:t>
            </w:r>
          </w:p>
        </w:tc>
        <w:tc>
          <w:tcPr>
            <w:tcW w:w="1843" w:type="dxa"/>
            <w:tcBorders>
              <w:top w:val="single" w:sz="6" w:space="0" w:color="auto"/>
              <w:left w:val="single" w:sz="6" w:space="0" w:color="auto"/>
              <w:bottom w:val="single" w:sz="6" w:space="0" w:color="auto"/>
              <w:right w:val="double" w:sz="4" w:space="0" w:color="auto"/>
            </w:tcBorders>
            <w:hideMark/>
          </w:tcPr>
          <w:p w:rsidR="009104E4" w:rsidRPr="009711A7" w:rsidRDefault="009104E4" w:rsidP="00CF63FC">
            <w:pPr>
              <w:spacing w:after="0" w:line="240" w:lineRule="auto"/>
              <w:ind w:firstLineChars="18" w:firstLine="40"/>
              <w:jc w:val="center"/>
              <w:rPr>
                <w:rFonts w:eastAsia="Times New Roman"/>
                <w:sz w:val="22"/>
                <w:szCs w:val="22"/>
                <w:lang w:eastAsia="ru-RU"/>
              </w:rPr>
            </w:pPr>
            <w:r w:rsidRPr="009711A7">
              <w:rPr>
                <w:rFonts w:eastAsia="Times New Roman"/>
                <w:sz w:val="22"/>
                <w:szCs w:val="22"/>
                <w:lang w:eastAsia="ru-RU"/>
              </w:rPr>
              <w:t>с. Н.Пальник</w:t>
            </w:r>
          </w:p>
        </w:tc>
      </w:tr>
      <w:tr w:rsidR="00556733" w:rsidTr="00781E5A">
        <w:trPr>
          <w:trHeight w:val="259"/>
        </w:trPr>
        <w:tc>
          <w:tcPr>
            <w:tcW w:w="567" w:type="dxa"/>
            <w:tcBorders>
              <w:top w:val="single" w:sz="6" w:space="0" w:color="auto"/>
              <w:left w:val="double" w:sz="4"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b/>
                <w:color w:val="000000"/>
                <w:sz w:val="22"/>
                <w:szCs w:val="22"/>
                <w:lang w:eastAsia="ru-RU"/>
              </w:rPr>
            </w:pPr>
            <w:r w:rsidRPr="009711A7">
              <w:rPr>
                <w:rFonts w:eastAsia="Times New Roman"/>
                <w:b/>
                <w:color w:val="000000"/>
                <w:sz w:val="22"/>
                <w:szCs w:val="22"/>
                <w:lang w:eastAsia="ru-RU"/>
              </w:rPr>
              <w:t>10</w:t>
            </w:r>
          </w:p>
        </w:tc>
        <w:tc>
          <w:tcPr>
            <w:tcW w:w="1985" w:type="dxa"/>
            <w:tcBorders>
              <w:top w:val="single" w:sz="6" w:space="0" w:color="auto"/>
              <w:left w:val="single" w:sz="6" w:space="0" w:color="auto"/>
              <w:bottom w:val="single" w:sz="6" w:space="0" w:color="auto"/>
              <w:right w:val="single" w:sz="6" w:space="0" w:color="auto"/>
            </w:tcBorders>
            <w:hideMark/>
          </w:tcPr>
          <w:p w:rsidR="009104E4" w:rsidRPr="009711A7" w:rsidRDefault="009104E4" w:rsidP="00CF63FC">
            <w:pPr>
              <w:spacing w:after="0" w:line="240" w:lineRule="auto"/>
              <w:jc w:val="center"/>
              <w:rPr>
                <w:rFonts w:eastAsia="Times New Roman"/>
                <w:b/>
                <w:sz w:val="22"/>
                <w:szCs w:val="22"/>
                <w:lang w:eastAsia="ru-RU"/>
              </w:rPr>
            </w:pPr>
            <w:r w:rsidRPr="009711A7">
              <w:rPr>
                <w:rFonts w:eastAsia="Times New Roman"/>
                <w:b/>
                <w:sz w:val="22"/>
                <w:szCs w:val="22"/>
                <w:lang w:eastAsia="ru-RU"/>
              </w:rPr>
              <w:t>Платошинское</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4</w:t>
            </w:r>
          </w:p>
        </w:tc>
        <w:tc>
          <w:tcPr>
            <w:tcW w:w="1560"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2432</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35,36</w:t>
            </w:r>
          </w:p>
        </w:tc>
        <w:tc>
          <w:tcPr>
            <w:tcW w:w="1276" w:type="dxa"/>
            <w:tcBorders>
              <w:top w:val="single" w:sz="6" w:space="0" w:color="auto"/>
              <w:left w:val="single" w:sz="6" w:space="0" w:color="auto"/>
              <w:bottom w:val="single" w:sz="6" w:space="0" w:color="auto"/>
              <w:right w:val="single" w:sz="6" w:space="0" w:color="auto"/>
            </w:tcBorders>
            <w:vAlign w:val="bottom"/>
            <w:hideMark/>
          </w:tcPr>
          <w:p w:rsidR="009104E4" w:rsidRPr="009711A7" w:rsidRDefault="009104E4" w:rsidP="00556733">
            <w:pPr>
              <w:spacing w:after="0" w:line="240" w:lineRule="auto"/>
              <w:ind w:firstLineChars="200" w:firstLine="440"/>
              <w:jc w:val="both"/>
              <w:rPr>
                <w:rFonts w:eastAsia="Times New Roman"/>
                <w:sz w:val="22"/>
                <w:szCs w:val="22"/>
                <w:lang w:eastAsia="ru-RU"/>
              </w:rPr>
            </w:pPr>
            <w:r w:rsidRPr="009711A7">
              <w:rPr>
                <w:rFonts w:eastAsia="Times New Roman"/>
                <w:sz w:val="22"/>
                <w:szCs w:val="22"/>
                <w:lang w:eastAsia="ru-RU"/>
              </w:rPr>
              <w:t>54</w:t>
            </w:r>
          </w:p>
        </w:tc>
        <w:tc>
          <w:tcPr>
            <w:tcW w:w="1843" w:type="dxa"/>
            <w:tcBorders>
              <w:top w:val="single" w:sz="6" w:space="0" w:color="auto"/>
              <w:left w:val="single" w:sz="6" w:space="0" w:color="auto"/>
              <w:bottom w:val="single" w:sz="6" w:space="0" w:color="auto"/>
              <w:right w:val="double" w:sz="4" w:space="0" w:color="auto"/>
            </w:tcBorders>
            <w:hideMark/>
          </w:tcPr>
          <w:p w:rsidR="009104E4" w:rsidRPr="009711A7" w:rsidRDefault="009104E4" w:rsidP="00CF63FC">
            <w:pPr>
              <w:spacing w:after="0" w:line="240" w:lineRule="auto"/>
              <w:ind w:firstLineChars="18" w:firstLine="40"/>
              <w:jc w:val="center"/>
              <w:rPr>
                <w:rFonts w:eastAsia="Times New Roman"/>
                <w:sz w:val="22"/>
                <w:szCs w:val="22"/>
                <w:lang w:eastAsia="ru-RU"/>
              </w:rPr>
            </w:pPr>
            <w:r w:rsidRPr="009711A7">
              <w:rPr>
                <w:rFonts w:eastAsia="Times New Roman"/>
                <w:sz w:val="22"/>
                <w:szCs w:val="22"/>
                <w:lang w:eastAsia="ru-RU"/>
              </w:rPr>
              <w:t>с. Платошино</w:t>
            </w:r>
          </w:p>
        </w:tc>
      </w:tr>
      <w:tr w:rsidR="00556733" w:rsidTr="00781E5A">
        <w:trPr>
          <w:trHeight w:val="259"/>
        </w:trPr>
        <w:tc>
          <w:tcPr>
            <w:tcW w:w="567" w:type="dxa"/>
            <w:tcBorders>
              <w:top w:val="single" w:sz="6" w:space="0" w:color="auto"/>
              <w:left w:val="double" w:sz="4"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b/>
                <w:color w:val="000000"/>
                <w:sz w:val="22"/>
                <w:szCs w:val="22"/>
                <w:lang w:eastAsia="ru-RU"/>
              </w:rPr>
            </w:pPr>
            <w:r w:rsidRPr="009711A7">
              <w:rPr>
                <w:rFonts w:eastAsia="Times New Roman"/>
                <w:b/>
                <w:color w:val="000000"/>
                <w:sz w:val="22"/>
                <w:szCs w:val="22"/>
                <w:lang w:eastAsia="ru-RU"/>
              </w:rPr>
              <w:t>11</w:t>
            </w:r>
          </w:p>
        </w:tc>
        <w:tc>
          <w:tcPr>
            <w:tcW w:w="1985" w:type="dxa"/>
            <w:tcBorders>
              <w:top w:val="single" w:sz="6" w:space="0" w:color="auto"/>
              <w:left w:val="single" w:sz="6" w:space="0" w:color="auto"/>
              <w:bottom w:val="single" w:sz="6" w:space="0" w:color="auto"/>
              <w:right w:val="single" w:sz="6" w:space="0" w:color="auto"/>
            </w:tcBorders>
            <w:hideMark/>
          </w:tcPr>
          <w:p w:rsidR="009104E4" w:rsidRPr="009711A7" w:rsidRDefault="009104E4" w:rsidP="00CF63FC">
            <w:pPr>
              <w:spacing w:after="0" w:line="240" w:lineRule="auto"/>
              <w:jc w:val="center"/>
              <w:rPr>
                <w:rFonts w:eastAsia="Times New Roman"/>
                <w:b/>
                <w:sz w:val="22"/>
                <w:szCs w:val="22"/>
                <w:lang w:eastAsia="ru-RU"/>
              </w:rPr>
            </w:pPr>
            <w:r w:rsidRPr="009711A7">
              <w:rPr>
                <w:rFonts w:eastAsia="Times New Roman"/>
                <w:b/>
                <w:sz w:val="22"/>
                <w:szCs w:val="22"/>
                <w:lang w:eastAsia="ru-RU"/>
              </w:rPr>
              <w:t>Савинское</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8</w:t>
            </w:r>
          </w:p>
        </w:tc>
        <w:tc>
          <w:tcPr>
            <w:tcW w:w="1560"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6786</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40,16</w:t>
            </w:r>
          </w:p>
        </w:tc>
        <w:tc>
          <w:tcPr>
            <w:tcW w:w="1276" w:type="dxa"/>
            <w:tcBorders>
              <w:top w:val="single" w:sz="6" w:space="0" w:color="auto"/>
              <w:left w:val="single" w:sz="6" w:space="0" w:color="auto"/>
              <w:bottom w:val="single" w:sz="6" w:space="0" w:color="auto"/>
              <w:right w:val="single" w:sz="6" w:space="0" w:color="auto"/>
            </w:tcBorders>
            <w:vAlign w:val="bottom"/>
            <w:hideMark/>
          </w:tcPr>
          <w:p w:rsidR="009104E4" w:rsidRPr="009711A7" w:rsidRDefault="009104E4" w:rsidP="00556733">
            <w:pPr>
              <w:spacing w:after="0" w:line="240" w:lineRule="auto"/>
              <w:ind w:firstLineChars="200" w:firstLine="440"/>
              <w:jc w:val="both"/>
              <w:rPr>
                <w:rFonts w:eastAsia="Times New Roman"/>
                <w:sz w:val="22"/>
                <w:szCs w:val="22"/>
                <w:lang w:eastAsia="ru-RU"/>
              </w:rPr>
            </w:pPr>
            <w:r w:rsidRPr="009711A7">
              <w:rPr>
                <w:rFonts w:eastAsia="Times New Roman"/>
                <w:sz w:val="22"/>
                <w:szCs w:val="22"/>
                <w:lang w:eastAsia="ru-RU"/>
              </w:rPr>
              <w:t>14</w:t>
            </w:r>
          </w:p>
        </w:tc>
        <w:tc>
          <w:tcPr>
            <w:tcW w:w="1843" w:type="dxa"/>
            <w:tcBorders>
              <w:top w:val="single" w:sz="6" w:space="0" w:color="auto"/>
              <w:left w:val="single" w:sz="6" w:space="0" w:color="auto"/>
              <w:bottom w:val="single" w:sz="6" w:space="0" w:color="auto"/>
              <w:right w:val="double" w:sz="4" w:space="0" w:color="auto"/>
            </w:tcBorders>
            <w:hideMark/>
          </w:tcPr>
          <w:p w:rsidR="009104E4" w:rsidRPr="009711A7" w:rsidRDefault="009104E4" w:rsidP="00CF63FC">
            <w:pPr>
              <w:spacing w:after="0" w:line="240" w:lineRule="auto"/>
              <w:ind w:firstLineChars="18" w:firstLine="40"/>
              <w:jc w:val="center"/>
              <w:rPr>
                <w:rFonts w:eastAsia="Times New Roman"/>
                <w:sz w:val="22"/>
                <w:szCs w:val="22"/>
                <w:lang w:eastAsia="ru-RU"/>
              </w:rPr>
            </w:pPr>
            <w:r w:rsidRPr="009711A7">
              <w:rPr>
                <w:rFonts w:eastAsia="Times New Roman"/>
                <w:sz w:val="22"/>
                <w:szCs w:val="22"/>
                <w:lang w:eastAsia="ru-RU"/>
              </w:rPr>
              <w:t>д. Песьянка</w:t>
            </w:r>
          </w:p>
        </w:tc>
      </w:tr>
      <w:tr w:rsidR="00556733" w:rsidTr="00781E5A">
        <w:trPr>
          <w:trHeight w:val="259"/>
        </w:trPr>
        <w:tc>
          <w:tcPr>
            <w:tcW w:w="567" w:type="dxa"/>
            <w:tcBorders>
              <w:top w:val="single" w:sz="6" w:space="0" w:color="auto"/>
              <w:left w:val="double" w:sz="4"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b/>
                <w:color w:val="000000"/>
                <w:sz w:val="22"/>
                <w:szCs w:val="22"/>
                <w:lang w:eastAsia="ru-RU"/>
              </w:rPr>
            </w:pPr>
            <w:r w:rsidRPr="009711A7">
              <w:rPr>
                <w:rFonts w:eastAsia="Times New Roman"/>
                <w:b/>
                <w:color w:val="000000"/>
                <w:sz w:val="22"/>
                <w:szCs w:val="22"/>
                <w:lang w:eastAsia="ru-RU"/>
              </w:rPr>
              <w:t>12</w:t>
            </w:r>
          </w:p>
        </w:tc>
        <w:tc>
          <w:tcPr>
            <w:tcW w:w="1985" w:type="dxa"/>
            <w:tcBorders>
              <w:top w:val="single" w:sz="6" w:space="0" w:color="auto"/>
              <w:left w:val="single" w:sz="6" w:space="0" w:color="auto"/>
              <w:bottom w:val="single" w:sz="6" w:space="0" w:color="auto"/>
              <w:right w:val="single" w:sz="6" w:space="0" w:color="auto"/>
            </w:tcBorders>
            <w:hideMark/>
          </w:tcPr>
          <w:p w:rsidR="009104E4" w:rsidRPr="009711A7" w:rsidRDefault="009104E4" w:rsidP="00CF63FC">
            <w:pPr>
              <w:spacing w:after="0" w:line="240" w:lineRule="auto"/>
              <w:jc w:val="center"/>
              <w:rPr>
                <w:rFonts w:eastAsia="Times New Roman"/>
                <w:b/>
                <w:sz w:val="22"/>
                <w:szCs w:val="22"/>
                <w:lang w:eastAsia="ru-RU"/>
              </w:rPr>
            </w:pPr>
            <w:r w:rsidRPr="009711A7">
              <w:rPr>
                <w:rFonts w:eastAsia="Times New Roman"/>
                <w:b/>
                <w:sz w:val="22"/>
                <w:szCs w:val="22"/>
                <w:lang w:eastAsia="ru-RU"/>
              </w:rPr>
              <w:t>Сылвенское</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12</w:t>
            </w:r>
          </w:p>
        </w:tc>
        <w:tc>
          <w:tcPr>
            <w:tcW w:w="1560"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10164</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94,89</w:t>
            </w:r>
          </w:p>
        </w:tc>
        <w:tc>
          <w:tcPr>
            <w:tcW w:w="1276" w:type="dxa"/>
            <w:tcBorders>
              <w:top w:val="single" w:sz="6" w:space="0" w:color="auto"/>
              <w:left w:val="single" w:sz="6" w:space="0" w:color="auto"/>
              <w:bottom w:val="single" w:sz="6" w:space="0" w:color="auto"/>
              <w:right w:val="single" w:sz="6" w:space="0" w:color="auto"/>
            </w:tcBorders>
            <w:vAlign w:val="bottom"/>
            <w:hideMark/>
          </w:tcPr>
          <w:p w:rsidR="009104E4" w:rsidRPr="009711A7" w:rsidRDefault="009104E4" w:rsidP="00556733">
            <w:pPr>
              <w:spacing w:after="0" w:line="240" w:lineRule="auto"/>
              <w:ind w:firstLineChars="200" w:firstLine="440"/>
              <w:jc w:val="both"/>
              <w:rPr>
                <w:rFonts w:eastAsia="Times New Roman"/>
                <w:sz w:val="22"/>
                <w:szCs w:val="22"/>
                <w:lang w:eastAsia="ru-RU"/>
              </w:rPr>
            </w:pPr>
            <w:r w:rsidRPr="009711A7">
              <w:rPr>
                <w:rFonts w:eastAsia="Times New Roman"/>
                <w:sz w:val="22"/>
                <w:szCs w:val="22"/>
                <w:lang w:eastAsia="ru-RU"/>
              </w:rPr>
              <w:t>38</w:t>
            </w:r>
          </w:p>
        </w:tc>
        <w:tc>
          <w:tcPr>
            <w:tcW w:w="1843" w:type="dxa"/>
            <w:tcBorders>
              <w:top w:val="single" w:sz="6" w:space="0" w:color="auto"/>
              <w:left w:val="single" w:sz="6" w:space="0" w:color="auto"/>
              <w:bottom w:val="single" w:sz="6" w:space="0" w:color="auto"/>
              <w:right w:val="double" w:sz="4" w:space="0" w:color="auto"/>
            </w:tcBorders>
            <w:hideMark/>
          </w:tcPr>
          <w:p w:rsidR="009104E4" w:rsidRPr="009711A7" w:rsidRDefault="009104E4" w:rsidP="00CF63FC">
            <w:pPr>
              <w:spacing w:after="0" w:line="240" w:lineRule="auto"/>
              <w:ind w:firstLineChars="18" w:firstLine="40"/>
              <w:jc w:val="center"/>
              <w:rPr>
                <w:rFonts w:eastAsia="Times New Roman"/>
                <w:sz w:val="22"/>
                <w:szCs w:val="22"/>
                <w:lang w:eastAsia="ru-RU"/>
              </w:rPr>
            </w:pPr>
            <w:r w:rsidRPr="009711A7">
              <w:rPr>
                <w:rFonts w:eastAsia="Times New Roman"/>
                <w:sz w:val="22"/>
                <w:szCs w:val="22"/>
                <w:lang w:eastAsia="ru-RU"/>
              </w:rPr>
              <w:t>п. Сылва</w:t>
            </w:r>
          </w:p>
        </w:tc>
      </w:tr>
      <w:tr w:rsidR="00556733" w:rsidTr="00781E5A">
        <w:trPr>
          <w:trHeight w:val="217"/>
        </w:trPr>
        <w:tc>
          <w:tcPr>
            <w:tcW w:w="567" w:type="dxa"/>
            <w:tcBorders>
              <w:top w:val="single" w:sz="6" w:space="0" w:color="auto"/>
              <w:left w:val="double" w:sz="4"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b/>
                <w:color w:val="000000"/>
                <w:sz w:val="22"/>
                <w:szCs w:val="22"/>
                <w:lang w:eastAsia="ru-RU"/>
              </w:rPr>
            </w:pPr>
            <w:r w:rsidRPr="009711A7">
              <w:rPr>
                <w:rFonts w:eastAsia="Times New Roman"/>
                <w:b/>
                <w:color w:val="000000"/>
                <w:sz w:val="22"/>
                <w:szCs w:val="22"/>
                <w:lang w:eastAsia="ru-RU"/>
              </w:rPr>
              <w:t>13</w:t>
            </w:r>
          </w:p>
        </w:tc>
        <w:tc>
          <w:tcPr>
            <w:tcW w:w="1985" w:type="dxa"/>
            <w:tcBorders>
              <w:top w:val="single" w:sz="6" w:space="0" w:color="auto"/>
              <w:left w:val="single" w:sz="6" w:space="0" w:color="auto"/>
              <w:bottom w:val="single" w:sz="6" w:space="0" w:color="auto"/>
              <w:right w:val="single" w:sz="6" w:space="0" w:color="auto"/>
            </w:tcBorders>
            <w:hideMark/>
          </w:tcPr>
          <w:p w:rsidR="009104E4" w:rsidRPr="009711A7" w:rsidRDefault="009104E4" w:rsidP="00CF63FC">
            <w:pPr>
              <w:spacing w:after="0" w:line="240" w:lineRule="auto"/>
              <w:jc w:val="center"/>
              <w:rPr>
                <w:rFonts w:eastAsia="Times New Roman"/>
                <w:b/>
                <w:sz w:val="22"/>
                <w:szCs w:val="22"/>
                <w:lang w:eastAsia="ru-RU"/>
              </w:rPr>
            </w:pPr>
            <w:r w:rsidRPr="009711A7">
              <w:rPr>
                <w:rFonts w:eastAsia="Times New Roman"/>
                <w:b/>
                <w:sz w:val="22"/>
                <w:szCs w:val="22"/>
                <w:lang w:eastAsia="ru-RU"/>
              </w:rPr>
              <w:t>Усть-Качкинское</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9</w:t>
            </w:r>
          </w:p>
        </w:tc>
        <w:tc>
          <w:tcPr>
            <w:tcW w:w="1560"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5884</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159,7</w:t>
            </w:r>
          </w:p>
        </w:tc>
        <w:tc>
          <w:tcPr>
            <w:tcW w:w="1276" w:type="dxa"/>
            <w:tcBorders>
              <w:top w:val="single" w:sz="6" w:space="0" w:color="auto"/>
              <w:left w:val="single" w:sz="6" w:space="0" w:color="auto"/>
              <w:bottom w:val="single" w:sz="6" w:space="0" w:color="auto"/>
              <w:right w:val="single" w:sz="6" w:space="0" w:color="auto"/>
            </w:tcBorders>
            <w:vAlign w:val="bottom"/>
            <w:hideMark/>
          </w:tcPr>
          <w:p w:rsidR="009104E4" w:rsidRPr="009711A7" w:rsidRDefault="009104E4" w:rsidP="00556733">
            <w:pPr>
              <w:spacing w:after="0" w:line="240" w:lineRule="auto"/>
              <w:ind w:firstLineChars="200" w:firstLine="440"/>
              <w:jc w:val="both"/>
              <w:rPr>
                <w:rFonts w:eastAsia="Times New Roman"/>
                <w:sz w:val="22"/>
                <w:szCs w:val="22"/>
                <w:lang w:eastAsia="ru-RU"/>
              </w:rPr>
            </w:pPr>
            <w:r w:rsidRPr="009711A7">
              <w:rPr>
                <w:rFonts w:eastAsia="Times New Roman"/>
                <w:sz w:val="22"/>
                <w:szCs w:val="22"/>
                <w:lang w:eastAsia="ru-RU"/>
              </w:rPr>
              <w:t>50</w:t>
            </w:r>
          </w:p>
        </w:tc>
        <w:tc>
          <w:tcPr>
            <w:tcW w:w="1843" w:type="dxa"/>
            <w:tcBorders>
              <w:top w:val="single" w:sz="6" w:space="0" w:color="auto"/>
              <w:left w:val="single" w:sz="6" w:space="0" w:color="auto"/>
              <w:bottom w:val="single" w:sz="6" w:space="0" w:color="auto"/>
              <w:right w:val="double" w:sz="4" w:space="0" w:color="auto"/>
            </w:tcBorders>
            <w:hideMark/>
          </w:tcPr>
          <w:p w:rsidR="009104E4" w:rsidRPr="009711A7" w:rsidRDefault="009104E4" w:rsidP="00CF63FC">
            <w:pPr>
              <w:spacing w:after="0" w:line="240" w:lineRule="auto"/>
              <w:jc w:val="center"/>
              <w:rPr>
                <w:rFonts w:eastAsia="Times New Roman"/>
                <w:sz w:val="22"/>
                <w:szCs w:val="22"/>
                <w:lang w:eastAsia="ru-RU"/>
              </w:rPr>
            </w:pPr>
            <w:r w:rsidRPr="009711A7">
              <w:rPr>
                <w:rFonts w:eastAsia="Times New Roman"/>
                <w:sz w:val="22"/>
                <w:szCs w:val="22"/>
                <w:lang w:eastAsia="ru-RU"/>
              </w:rPr>
              <w:t>с. Усть-Качка</w:t>
            </w:r>
          </w:p>
        </w:tc>
      </w:tr>
      <w:tr w:rsidR="00556733" w:rsidTr="00781E5A">
        <w:trPr>
          <w:trHeight w:val="259"/>
        </w:trPr>
        <w:tc>
          <w:tcPr>
            <w:tcW w:w="567" w:type="dxa"/>
            <w:tcBorders>
              <w:top w:val="single" w:sz="6" w:space="0" w:color="auto"/>
              <w:left w:val="double" w:sz="4"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b/>
                <w:color w:val="000000"/>
                <w:sz w:val="22"/>
                <w:szCs w:val="22"/>
                <w:lang w:eastAsia="ru-RU"/>
              </w:rPr>
            </w:pPr>
            <w:r w:rsidRPr="009711A7">
              <w:rPr>
                <w:rFonts w:eastAsia="Times New Roman"/>
                <w:b/>
                <w:color w:val="000000"/>
                <w:sz w:val="22"/>
                <w:szCs w:val="22"/>
                <w:lang w:eastAsia="ru-RU"/>
              </w:rPr>
              <w:t>14</w:t>
            </w:r>
          </w:p>
        </w:tc>
        <w:tc>
          <w:tcPr>
            <w:tcW w:w="1985" w:type="dxa"/>
            <w:tcBorders>
              <w:top w:val="single" w:sz="6" w:space="0" w:color="auto"/>
              <w:left w:val="single" w:sz="6" w:space="0" w:color="auto"/>
              <w:bottom w:val="single" w:sz="6" w:space="0" w:color="auto"/>
              <w:right w:val="single" w:sz="6" w:space="0" w:color="auto"/>
            </w:tcBorders>
            <w:hideMark/>
          </w:tcPr>
          <w:p w:rsidR="009104E4" w:rsidRPr="009711A7" w:rsidRDefault="009104E4" w:rsidP="00CF63FC">
            <w:pPr>
              <w:spacing w:after="0" w:line="240" w:lineRule="auto"/>
              <w:jc w:val="center"/>
              <w:rPr>
                <w:rFonts w:eastAsia="Times New Roman"/>
                <w:b/>
                <w:sz w:val="22"/>
                <w:szCs w:val="22"/>
                <w:lang w:eastAsia="ru-RU"/>
              </w:rPr>
            </w:pPr>
            <w:r w:rsidRPr="009711A7">
              <w:rPr>
                <w:rFonts w:eastAsia="Times New Roman"/>
                <w:b/>
                <w:sz w:val="22"/>
                <w:szCs w:val="22"/>
                <w:lang w:eastAsia="ru-RU"/>
              </w:rPr>
              <w:t>Фроловское</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28</w:t>
            </w:r>
          </w:p>
        </w:tc>
        <w:tc>
          <w:tcPr>
            <w:tcW w:w="1560"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4581</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181,63</w:t>
            </w:r>
          </w:p>
        </w:tc>
        <w:tc>
          <w:tcPr>
            <w:tcW w:w="1276" w:type="dxa"/>
            <w:tcBorders>
              <w:top w:val="single" w:sz="6" w:space="0" w:color="auto"/>
              <w:left w:val="single" w:sz="6" w:space="0" w:color="auto"/>
              <w:bottom w:val="single" w:sz="6" w:space="0" w:color="auto"/>
              <w:right w:val="single" w:sz="6" w:space="0" w:color="auto"/>
            </w:tcBorders>
            <w:vAlign w:val="bottom"/>
            <w:hideMark/>
          </w:tcPr>
          <w:p w:rsidR="009104E4" w:rsidRPr="009711A7" w:rsidRDefault="009104E4" w:rsidP="00556733">
            <w:pPr>
              <w:spacing w:after="0" w:line="240" w:lineRule="auto"/>
              <w:ind w:firstLineChars="200" w:firstLine="440"/>
              <w:jc w:val="both"/>
              <w:rPr>
                <w:rFonts w:eastAsia="Times New Roman"/>
                <w:sz w:val="22"/>
                <w:szCs w:val="22"/>
                <w:lang w:eastAsia="ru-RU"/>
              </w:rPr>
            </w:pPr>
            <w:r w:rsidRPr="009711A7">
              <w:rPr>
                <w:rFonts w:eastAsia="Times New Roman"/>
                <w:sz w:val="22"/>
                <w:szCs w:val="22"/>
                <w:lang w:eastAsia="ru-RU"/>
              </w:rPr>
              <w:t>12</w:t>
            </w:r>
          </w:p>
        </w:tc>
        <w:tc>
          <w:tcPr>
            <w:tcW w:w="1843" w:type="dxa"/>
            <w:tcBorders>
              <w:top w:val="single" w:sz="6" w:space="0" w:color="auto"/>
              <w:left w:val="single" w:sz="6" w:space="0" w:color="auto"/>
              <w:bottom w:val="single" w:sz="6" w:space="0" w:color="auto"/>
              <w:right w:val="double" w:sz="4" w:space="0" w:color="auto"/>
            </w:tcBorders>
            <w:hideMark/>
          </w:tcPr>
          <w:p w:rsidR="009104E4" w:rsidRPr="009711A7" w:rsidRDefault="009104E4" w:rsidP="00CF63FC">
            <w:pPr>
              <w:spacing w:after="0" w:line="240" w:lineRule="auto"/>
              <w:ind w:firstLineChars="18" w:firstLine="40"/>
              <w:jc w:val="center"/>
              <w:rPr>
                <w:rFonts w:eastAsia="Times New Roman"/>
                <w:sz w:val="22"/>
                <w:szCs w:val="22"/>
                <w:lang w:eastAsia="ru-RU"/>
              </w:rPr>
            </w:pPr>
            <w:r w:rsidRPr="009711A7">
              <w:rPr>
                <w:rFonts w:eastAsia="Times New Roman"/>
                <w:sz w:val="22"/>
                <w:szCs w:val="22"/>
                <w:lang w:eastAsia="ru-RU"/>
              </w:rPr>
              <w:t>с. Фролы</w:t>
            </w:r>
          </w:p>
        </w:tc>
      </w:tr>
      <w:tr w:rsidR="00556733" w:rsidTr="00781E5A">
        <w:trPr>
          <w:trHeight w:val="259"/>
        </w:trPr>
        <w:tc>
          <w:tcPr>
            <w:tcW w:w="567" w:type="dxa"/>
            <w:tcBorders>
              <w:top w:val="single" w:sz="6" w:space="0" w:color="auto"/>
              <w:left w:val="double" w:sz="4"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b/>
                <w:color w:val="000000"/>
                <w:sz w:val="22"/>
                <w:szCs w:val="22"/>
                <w:lang w:eastAsia="ru-RU"/>
              </w:rPr>
            </w:pPr>
            <w:r w:rsidRPr="009711A7">
              <w:rPr>
                <w:rFonts w:eastAsia="Times New Roman"/>
                <w:b/>
                <w:color w:val="000000"/>
                <w:sz w:val="22"/>
                <w:szCs w:val="22"/>
                <w:lang w:eastAsia="ru-RU"/>
              </w:rPr>
              <w:t>15</w:t>
            </w:r>
          </w:p>
        </w:tc>
        <w:tc>
          <w:tcPr>
            <w:tcW w:w="1985" w:type="dxa"/>
            <w:tcBorders>
              <w:top w:val="single" w:sz="6" w:space="0" w:color="auto"/>
              <w:left w:val="single" w:sz="6" w:space="0" w:color="auto"/>
              <w:bottom w:val="single" w:sz="6" w:space="0" w:color="auto"/>
              <w:right w:val="single" w:sz="6" w:space="0" w:color="auto"/>
            </w:tcBorders>
            <w:hideMark/>
          </w:tcPr>
          <w:p w:rsidR="009104E4" w:rsidRPr="009711A7" w:rsidRDefault="009104E4" w:rsidP="00CF63FC">
            <w:pPr>
              <w:spacing w:after="0" w:line="240" w:lineRule="auto"/>
              <w:jc w:val="center"/>
              <w:rPr>
                <w:rFonts w:eastAsia="Times New Roman"/>
                <w:b/>
                <w:sz w:val="22"/>
                <w:szCs w:val="22"/>
                <w:lang w:eastAsia="ru-RU"/>
              </w:rPr>
            </w:pPr>
            <w:r w:rsidRPr="009711A7">
              <w:rPr>
                <w:rFonts w:eastAsia="Times New Roman"/>
                <w:b/>
                <w:sz w:val="22"/>
                <w:szCs w:val="22"/>
                <w:lang w:eastAsia="ru-RU"/>
              </w:rPr>
              <w:t>Хохловское</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16</w:t>
            </w:r>
          </w:p>
        </w:tc>
        <w:tc>
          <w:tcPr>
            <w:tcW w:w="1560"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1298</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93,64</w:t>
            </w:r>
          </w:p>
        </w:tc>
        <w:tc>
          <w:tcPr>
            <w:tcW w:w="1276" w:type="dxa"/>
            <w:tcBorders>
              <w:top w:val="single" w:sz="6" w:space="0" w:color="auto"/>
              <w:left w:val="single" w:sz="6" w:space="0" w:color="auto"/>
              <w:bottom w:val="single" w:sz="6" w:space="0" w:color="auto"/>
              <w:right w:val="single" w:sz="6" w:space="0" w:color="auto"/>
            </w:tcBorders>
            <w:vAlign w:val="bottom"/>
            <w:hideMark/>
          </w:tcPr>
          <w:p w:rsidR="009104E4" w:rsidRPr="009711A7" w:rsidRDefault="009104E4" w:rsidP="00556733">
            <w:pPr>
              <w:spacing w:after="0" w:line="240" w:lineRule="auto"/>
              <w:ind w:firstLineChars="200" w:firstLine="440"/>
              <w:jc w:val="both"/>
              <w:rPr>
                <w:rFonts w:eastAsia="Times New Roman"/>
                <w:sz w:val="22"/>
                <w:szCs w:val="22"/>
                <w:lang w:eastAsia="ru-RU"/>
              </w:rPr>
            </w:pPr>
            <w:r w:rsidRPr="009711A7">
              <w:rPr>
                <w:rFonts w:eastAsia="Times New Roman"/>
                <w:sz w:val="22"/>
                <w:szCs w:val="22"/>
                <w:lang w:eastAsia="ru-RU"/>
              </w:rPr>
              <w:t>36</w:t>
            </w:r>
          </w:p>
        </w:tc>
        <w:tc>
          <w:tcPr>
            <w:tcW w:w="1843" w:type="dxa"/>
            <w:tcBorders>
              <w:top w:val="single" w:sz="6" w:space="0" w:color="auto"/>
              <w:left w:val="single" w:sz="6" w:space="0" w:color="auto"/>
              <w:bottom w:val="single" w:sz="6" w:space="0" w:color="auto"/>
              <w:right w:val="double" w:sz="4" w:space="0" w:color="auto"/>
            </w:tcBorders>
            <w:hideMark/>
          </w:tcPr>
          <w:p w:rsidR="009104E4" w:rsidRPr="009711A7" w:rsidRDefault="009104E4" w:rsidP="00CF63FC">
            <w:pPr>
              <w:spacing w:after="0" w:line="240" w:lineRule="auto"/>
              <w:ind w:firstLineChars="18" w:firstLine="40"/>
              <w:jc w:val="center"/>
              <w:rPr>
                <w:rFonts w:eastAsia="Times New Roman"/>
                <w:sz w:val="22"/>
                <w:szCs w:val="22"/>
                <w:lang w:eastAsia="ru-RU"/>
              </w:rPr>
            </w:pPr>
            <w:r w:rsidRPr="009711A7">
              <w:rPr>
                <w:rFonts w:eastAsia="Times New Roman"/>
                <w:sz w:val="22"/>
                <w:szCs w:val="22"/>
                <w:lang w:eastAsia="ru-RU"/>
              </w:rPr>
              <w:t>д. Скобелевка</w:t>
            </w:r>
          </w:p>
        </w:tc>
      </w:tr>
      <w:tr w:rsidR="00556733" w:rsidTr="00781E5A">
        <w:trPr>
          <w:trHeight w:val="259"/>
        </w:trPr>
        <w:tc>
          <w:tcPr>
            <w:tcW w:w="567" w:type="dxa"/>
            <w:tcBorders>
              <w:top w:val="single" w:sz="6" w:space="0" w:color="auto"/>
              <w:left w:val="double" w:sz="4"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b/>
                <w:color w:val="000000"/>
                <w:sz w:val="22"/>
                <w:szCs w:val="22"/>
                <w:lang w:eastAsia="ru-RU"/>
              </w:rPr>
            </w:pPr>
            <w:r w:rsidRPr="009711A7">
              <w:rPr>
                <w:rFonts w:eastAsia="Times New Roman"/>
                <w:b/>
                <w:color w:val="000000"/>
                <w:sz w:val="22"/>
                <w:szCs w:val="22"/>
                <w:lang w:eastAsia="ru-RU"/>
              </w:rPr>
              <w:t>16</w:t>
            </w:r>
          </w:p>
        </w:tc>
        <w:tc>
          <w:tcPr>
            <w:tcW w:w="1985" w:type="dxa"/>
            <w:tcBorders>
              <w:top w:val="single" w:sz="6" w:space="0" w:color="auto"/>
              <w:left w:val="single" w:sz="6" w:space="0" w:color="auto"/>
              <w:bottom w:val="single" w:sz="6" w:space="0" w:color="auto"/>
              <w:right w:val="single" w:sz="6" w:space="0" w:color="auto"/>
            </w:tcBorders>
            <w:hideMark/>
          </w:tcPr>
          <w:p w:rsidR="009104E4" w:rsidRPr="009711A7" w:rsidRDefault="009104E4" w:rsidP="00CF63FC">
            <w:pPr>
              <w:spacing w:after="0" w:line="240" w:lineRule="auto"/>
              <w:jc w:val="center"/>
              <w:rPr>
                <w:rFonts w:eastAsia="Times New Roman"/>
                <w:b/>
                <w:sz w:val="22"/>
                <w:szCs w:val="22"/>
                <w:lang w:eastAsia="ru-RU"/>
              </w:rPr>
            </w:pPr>
            <w:r w:rsidRPr="009711A7">
              <w:rPr>
                <w:rFonts w:eastAsia="Times New Roman"/>
                <w:b/>
                <w:sz w:val="22"/>
                <w:szCs w:val="22"/>
                <w:lang w:eastAsia="ru-RU"/>
              </w:rPr>
              <w:t>Юго-Камское</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21</w:t>
            </w:r>
          </w:p>
        </w:tc>
        <w:tc>
          <w:tcPr>
            <w:tcW w:w="1560"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9287</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861,15</w:t>
            </w:r>
          </w:p>
        </w:tc>
        <w:tc>
          <w:tcPr>
            <w:tcW w:w="1276" w:type="dxa"/>
            <w:tcBorders>
              <w:top w:val="single" w:sz="6" w:space="0" w:color="auto"/>
              <w:left w:val="single" w:sz="6" w:space="0" w:color="auto"/>
              <w:bottom w:val="single" w:sz="6" w:space="0" w:color="auto"/>
              <w:right w:val="single" w:sz="6" w:space="0" w:color="auto"/>
            </w:tcBorders>
            <w:vAlign w:val="bottom"/>
            <w:hideMark/>
          </w:tcPr>
          <w:p w:rsidR="009104E4" w:rsidRPr="009711A7" w:rsidRDefault="009104E4" w:rsidP="00556733">
            <w:pPr>
              <w:spacing w:after="0" w:line="240" w:lineRule="auto"/>
              <w:ind w:firstLineChars="200" w:firstLine="440"/>
              <w:jc w:val="both"/>
              <w:rPr>
                <w:rFonts w:eastAsia="Times New Roman"/>
                <w:sz w:val="22"/>
                <w:szCs w:val="22"/>
                <w:lang w:eastAsia="ru-RU"/>
              </w:rPr>
            </w:pPr>
            <w:r w:rsidRPr="009711A7">
              <w:rPr>
                <w:rFonts w:eastAsia="Times New Roman"/>
                <w:sz w:val="22"/>
                <w:szCs w:val="22"/>
                <w:lang w:eastAsia="ru-RU"/>
              </w:rPr>
              <w:t>56</w:t>
            </w:r>
          </w:p>
        </w:tc>
        <w:tc>
          <w:tcPr>
            <w:tcW w:w="1843" w:type="dxa"/>
            <w:tcBorders>
              <w:top w:val="single" w:sz="6" w:space="0" w:color="auto"/>
              <w:left w:val="single" w:sz="6" w:space="0" w:color="auto"/>
              <w:bottom w:val="single" w:sz="6" w:space="0" w:color="auto"/>
              <w:right w:val="double" w:sz="4" w:space="0" w:color="auto"/>
            </w:tcBorders>
            <w:hideMark/>
          </w:tcPr>
          <w:p w:rsidR="009104E4" w:rsidRPr="009711A7" w:rsidRDefault="009104E4" w:rsidP="00CF63FC">
            <w:pPr>
              <w:spacing w:after="0" w:line="240" w:lineRule="auto"/>
              <w:ind w:firstLineChars="18" w:firstLine="40"/>
              <w:jc w:val="center"/>
              <w:rPr>
                <w:rFonts w:eastAsia="Times New Roman"/>
                <w:sz w:val="22"/>
                <w:szCs w:val="22"/>
                <w:lang w:eastAsia="ru-RU"/>
              </w:rPr>
            </w:pPr>
            <w:r w:rsidRPr="009711A7">
              <w:rPr>
                <w:rFonts w:eastAsia="Times New Roman"/>
                <w:sz w:val="22"/>
                <w:szCs w:val="22"/>
                <w:lang w:eastAsia="ru-RU"/>
              </w:rPr>
              <w:t>п. Юго-Камск</w:t>
            </w:r>
          </w:p>
        </w:tc>
      </w:tr>
      <w:tr w:rsidR="00556733" w:rsidTr="00781E5A">
        <w:trPr>
          <w:trHeight w:val="259"/>
        </w:trPr>
        <w:tc>
          <w:tcPr>
            <w:tcW w:w="567" w:type="dxa"/>
            <w:tcBorders>
              <w:top w:val="single" w:sz="6" w:space="0" w:color="auto"/>
              <w:left w:val="double" w:sz="4"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b/>
                <w:color w:val="000000"/>
                <w:sz w:val="22"/>
                <w:szCs w:val="22"/>
                <w:lang w:eastAsia="ru-RU"/>
              </w:rPr>
            </w:pPr>
            <w:r w:rsidRPr="009711A7">
              <w:rPr>
                <w:rFonts w:eastAsia="Times New Roman"/>
                <w:b/>
                <w:color w:val="000000"/>
                <w:sz w:val="22"/>
                <w:szCs w:val="22"/>
                <w:lang w:eastAsia="ru-RU"/>
              </w:rPr>
              <w:t>17</w:t>
            </w:r>
          </w:p>
        </w:tc>
        <w:tc>
          <w:tcPr>
            <w:tcW w:w="1985" w:type="dxa"/>
            <w:tcBorders>
              <w:top w:val="single" w:sz="6" w:space="0" w:color="auto"/>
              <w:left w:val="single" w:sz="6" w:space="0" w:color="auto"/>
              <w:bottom w:val="single" w:sz="6" w:space="0" w:color="auto"/>
              <w:right w:val="single" w:sz="6" w:space="0" w:color="auto"/>
            </w:tcBorders>
            <w:hideMark/>
          </w:tcPr>
          <w:p w:rsidR="009104E4" w:rsidRPr="009711A7" w:rsidRDefault="009104E4" w:rsidP="00CF63FC">
            <w:pPr>
              <w:spacing w:after="0" w:line="240" w:lineRule="auto"/>
              <w:jc w:val="center"/>
              <w:rPr>
                <w:rFonts w:eastAsia="Times New Roman"/>
                <w:b/>
                <w:sz w:val="22"/>
                <w:szCs w:val="22"/>
                <w:lang w:eastAsia="ru-RU"/>
              </w:rPr>
            </w:pPr>
            <w:r w:rsidRPr="009711A7">
              <w:rPr>
                <w:rFonts w:eastAsia="Times New Roman"/>
                <w:b/>
                <w:sz w:val="22"/>
                <w:szCs w:val="22"/>
                <w:lang w:eastAsia="ru-RU"/>
              </w:rPr>
              <w:t>Юговское</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1</w:t>
            </w:r>
          </w:p>
        </w:tc>
        <w:tc>
          <w:tcPr>
            <w:tcW w:w="1560"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2463</w:t>
            </w:r>
          </w:p>
        </w:tc>
        <w:tc>
          <w:tcPr>
            <w:tcW w:w="1417" w:type="dxa"/>
            <w:tcBorders>
              <w:top w:val="single" w:sz="6" w:space="0" w:color="auto"/>
              <w:left w:val="single" w:sz="6" w:space="0" w:color="auto"/>
              <w:bottom w:val="single" w:sz="6" w:space="0" w:color="auto"/>
              <w:right w:val="single" w:sz="6" w:space="0" w:color="auto"/>
            </w:tcBorders>
            <w:noWrap/>
            <w:vAlign w:val="bottom"/>
            <w:hideMark/>
          </w:tcPr>
          <w:p w:rsidR="009104E4" w:rsidRPr="009711A7" w:rsidRDefault="009104E4" w:rsidP="00CF63FC">
            <w:pPr>
              <w:spacing w:after="0" w:line="240" w:lineRule="auto"/>
              <w:jc w:val="center"/>
              <w:rPr>
                <w:rFonts w:eastAsia="Times New Roman"/>
                <w:color w:val="000000"/>
                <w:sz w:val="22"/>
                <w:szCs w:val="22"/>
                <w:lang w:eastAsia="ru-RU"/>
              </w:rPr>
            </w:pPr>
            <w:r w:rsidRPr="009711A7">
              <w:rPr>
                <w:rFonts w:eastAsia="Times New Roman"/>
                <w:color w:val="000000"/>
                <w:sz w:val="22"/>
                <w:szCs w:val="22"/>
                <w:lang w:eastAsia="ru-RU"/>
              </w:rPr>
              <w:t>187,63</w:t>
            </w:r>
          </w:p>
        </w:tc>
        <w:tc>
          <w:tcPr>
            <w:tcW w:w="1276" w:type="dxa"/>
            <w:tcBorders>
              <w:top w:val="single" w:sz="6" w:space="0" w:color="auto"/>
              <w:left w:val="single" w:sz="6" w:space="0" w:color="auto"/>
              <w:bottom w:val="single" w:sz="6" w:space="0" w:color="auto"/>
              <w:right w:val="single" w:sz="6" w:space="0" w:color="auto"/>
            </w:tcBorders>
            <w:vAlign w:val="bottom"/>
            <w:hideMark/>
          </w:tcPr>
          <w:p w:rsidR="009104E4" w:rsidRPr="009711A7" w:rsidRDefault="009104E4" w:rsidP="00556733">
            <w:pPr>
              <w:spacing w:after="0" w:line="240" w:lineRule="auto"/>
              <w:ind w:firstLineChars="200" w:firstLine="440"/>
              <w:jc w:val="both"/>
              <w:rPr>
                <w:rFonts w:eastAsia="Times New Roman"/>
                <w:sz w:val="22"/>
                <w:szCs w:val="22"/>
                <w:lang w:eastAsia="ru-RU"/>
              </w:rPr>
            </w:pPr>
            <w:r w:rsidRPr="009711A7">
              <w:rPr>
                <w:rFonts w:eastAsia="Times New Roman"/>
                <w:sz w:val="22"/>
                <w:szCs w:val="22"/>
                <w:lang w:eastAsia="ru-RU"/>
              </w:rPr>
              <w:t>39</w:t>
            </w:r>
          </w:p>
        </w:tc>
        <w:tc>
          <w:tcPr>
            <w:tcW w:w="1843" w:type="dxa"/>
            <w:tcBorders>
              <w:top w:val="single" w:sz="6" w:space="0" w:color="auto"/>
              <w:left w:val="single" w:sz="6" w:space="0" w:color="auto"/>
              <w:bottom w:val="single" w:sz="6" w:space="0" w:color="auto"/>
              <w:right w:val="double" w:sz="4" w:space="0" w:color="auto"/>
            </w:tcBorders>
            <w:hideMark/>
          </w:tcPr>
          <w:p w:rsidR="009104E4" w:rsidRPr="009711A7" w:rsidRDefault="009104E4" w:rsidP="00CF63FC">
            <w:pPr>
              <w:spacing w:after="0" w:line="240" w:lineRule="auto"/>
              <w:ind w:firstLineChars="18" w:firstLine="40"/>
              <w:jc w:val="center"/>
              <w:rPr>
                <w:rFonts w:eastAsia="Times New Roman"/>
                <w:sz w:val="22"/>
                <w:szCs w:val="22"/>
                <w:lang w:eastAsia="ru-RU"/>
              </w:rPr>
            </w:pPr>
            <w:r w:rsidRPr="009711A7">
              <w:rPr>
                <w:rFonts w:eastAsia="Times New Roman"/>
                <w:sz w:val="22"/>
                <w:szCs w:val="22"/>
                <w:lang w:eastAsia="ru-RU"/>
              </w:rPr>
              <w:t>п. Юг</w:t>
            </w:r>
          </w:p>
        </w:tc>
      </w:tr>
      <w:tr w:rsidR="00556733" w:rsidTr="00781E5A">
        <w:trPr>
          <w:trHeight w:val="272"/>
        </w:trPr>
        <w:tc>
          <w:tcPr>
            <w:tcW w:w="567" w:type="dxa"/>
            <w:tcBorders>
              <w:top w:val="single" w:sz="6" w:space="0" w:color="auto"/>
              <w:left w:val="double" w:sz="4" w:space="0" w:color="auto"/>
              <w:bottom w:val="double" w:sz="4" w:space="0" w:color="auto"/>
              <w:right w:val="single" w:sz="6" w:space="0" w:color="auto"/>
            </w:tcBorders>
            <w:noWrap/>
            <w:vAlign w:val="bottom"/>
          </w:tcPr>
          <w:p w:rsidR="009104E4" w:rsidRPr="009711A7" w:rsidRDefault="009104E4" w:rsidP="00CF63FC">
            <w:pPr>
              <w:spacing w:after="0" w:line="240" w:lineRule="auto"/>
              <w:jc w:val="center"/>
              <w:rPr>
                <w:rFonts w:eastAsia="Times New Roman"/>
                <w:b/>
                <w:color w:val="000000"/>
                <w:sz w:val="22"/>
                <w:szCs w:val="22"/>
                <w:lang w:eastAsia="ru-RU"/>
              </w:rPr>
            </w:pPr>
          </w:p>
        </w:tc>
        <w:tc>
          <w:tcPr>
            <w:tcW w:w="1985" w:type="dxa"/>
            <w:tcBorders>
              <w:top w:val="single" w:sz="6" w:space="0" w:color="auto"/>
              <w:left w:val="single" w:sz="6" w:space="0" w:color="auto"/>
              <w:bottom w:val="double" w:sz="4" w:space="0" w:color="auto"/>
              <w:right w:val="single" w:sz="6" w:space="0" w:color="auto"/>
            </w:tcBorders>
            <w:hideMark/>
          </w:tcPr>
          <w:p w:rsidR="009104E4" w:rsidRPr="009711A7" w:rsidRDefault="009104E4" w:rsidP="00CF63FC">
            <w:pPr>
              <w:spacing w:after="0" w:line="240" w:lineRule="auto"/>
              <w:jc w:val="center"/>
              <w:rPr>
                <w:rFonts w:eastAsia="Times New Roman"/>
                <w:b/>
                <w:sz w:val="22"/>
                <w:szCs w:val="22"/>
                <w:lang w:eastAsia="ru-RU"/>
              </w:rPr>
            </w:pPr>
            <w:r w:rsidRPr="009711A7">
              <w:rPr>
                <w:rFonts w:eastAsia="Times New Roman"/>
                <w:b/>
                <w:sz w:val="22"/>
                <w:szCs w:val="22"/>
                <w:lang w:eastAsia="ru-RU"/>
              </w:rPr>
              <w:t>Пермский МР</w:t>
            </w:r>
          </w:p>
        </w:tc>
        <w:tc>
          <w:tcPr>
            <w:tcW w:w="1417" w:type="dxa"/>
            <w:tcBorders>
              <w:top w:val="single" w:sz="6" w:space="0" w:color="auto"/>
              <w:left w:val="single" w:sz="6" w:space="0" w:color="auto"/>
              <w:bottom w:val="double" w:sz="4" w:space="0" w:color="auto"/>
              <w:right w:val="single" w:sz="6" w:space="0" w:color="auto"/>
            </w:tcBorders>
            <w:noWrap/>
            <w:hideMark/>
          </w:tcPr>
          <w:p w:rsidR="009104E4" w:rsidRPr="009711A7" w:rsidRDefault="009104E4" w:rsidP="00CF63FC">
            <w:pPr>
              <w:spacing w:after="0" w:line="240" w:lineRule="auto"/>
              <w:jc w:val="center"/>
              <w:rPr>
                <w:rFonts w:eastAsia="Times New Roman"/>
                <w:b/>
                <w:color w:val="000000"/>
                <w:sz w:val="22"/>
                <w:szCs w:val="22"/>
                <w:lang w:eastAsia="ru-RU"/>
              </w:rPr>
            </w:pPr>
            <w:r w:rsidRPr="009711A7">
              <w:rPr>
                <w:rFonts w:eastAsia="Times New Roman"/>
                <w:b/>
                <w:color w:val="000000"/>
                <w:sz w:val="22"/>
                <w:szCs w:val="22"/>
                <w:lang w:eastAsia="ru-RU"/>
              </w:rPr>
              <w:t>223</w:t>
            </w:r>
          </w:p>
        </w:tc>
        <w:tc>
          <w:tcPr>
            <w:tcW w:w="1560" w:type="dxa"/>
            <w:tcBorders>
              <w:top w:val="single" w:sz="6" w:space="0" w:color="auto"/>
              <w:left w:val="single" w:sz="6" w:space="0" w:color="auto"/>
              <w:bottom w:val="double" w:sz="4" w:space="0" w:color="auto"/>
              <w:right w:val="single" w:sz="6" w:space="0" w:color="auto"/>
            </w:tcBorders>
            <w:noWrap/>
            <w:hideMark/>
          </w:tcPr>
          <w:p w:rsidR="009104E4" w:rsidRPr="009711A7" w:rsidRDefault="009104E4" w:rsidP="00CF63FC">
            <w:pPr>
              <w:spacing w:after="0" w:line="240" w:lineRule="auto"/>
              <w:jc w:val="center"/>
              <w:rPr>
                <w:rFonts w:eastAsia="Times New Roman"/>
                <w:b/>
                <w:color w:val="000000"/>
                <w:sz w:val="22"/>
                <w:szCs w:val="22"/>
                <w:lang w:eastAsia="ru-RU"/>
              </w:rPr>
            </w:pPr>
            <w:r w:rsidRPr="009711A7">
              <w:rPr>
                <w:rFonts w:eastAsia="Times New Roman"/>
                <w:b/>
                <w:color w:val="000000"/>
                <w:sz w:val="22"/>
                <w:szCs w:val="22"/>
                <w:lang w:eastAsia="ru-RU"/>
              </w:rPr>
              <w:t>106103</w:t>
            </w:r>
          </w:p>
        </w:tc>
        <w:tc>
          <w:tcPr>
            <w:tcW w:w="1417" w:type="dxa"/>
            <w:tcBorders>
              <w:top w:val="single" w:sz="6" w:space="0" w:color="auto"/>
              <w:left w:val="single" w:sz="6" w:space="0" w:color="auto"/>
              <w:bottom w:val="double" w:sz="4" w:space="0" w:color="auto"/>
              <w:right w:val="single" w:sz="6" w:space="0" w:color="auto"/>
            </w:tcBorders>
            <w:noWrap/>
            <w:hideMark/>
          </w:tcPr>
          <w:p w:rsidR="009104E4" w:rsidRPr="009711A7" w:rsidRDefault="009104E4" w:rsidP="00CF63FC">
            <w:pPr>
              <w:spacing w:after="0" w:line="240" w:lineRule="auto"/>
              <w:jc w:val="center"/>
              <w:rPr>
                <w:rFonts w:eastAsia="Times New Roman"/>
                <w:b/>
                <w:color w:val="000000"/>
                <w:sz w:val="22"/>
                <w:szCs w:val="22"/>
                <w:lang w:eastAsia="ru-RU"/>
              </w:rPr>
            </w:pPr>
            <w:r w:rsidRPr="009711A7">
              <w:rPr>
                <w:rFonts w:eastAsia="Times New Roman"/>
                <w:b/>
                <w:color w:val="000000"/>
                <w:sz w:val="22"/>
                <w:szCs w:val="22"/>
                <w:lang w:eastAsia="ru-RU"/>
              </w:rPr>
              <w:t>3753,05</w:t>
            </w:r>
          </w:p>
        </w:tc>
        <w:tc>
          <w:tcPr>
            <w:tcW w:w="1276" w:type="dxa"/>
            <w:tcBorders>
              <w:top w:val="single" w:sz="6" w:space="0" w:color="auto"/>
              <w:left w:val="single" w:sz="6" w:space="0" w:color="auto"/>
              <w:bottom w:val="double" w:sz="4" w:space="0" w:color="auto"/>
              <w:right w:val="single" w:sz="6" w:space="0" w:color="auto"/>
            </w:tcBorders>
            <w:hideMark/>
          </w:tcPr>
          <w:p w:rsidR="009104E4" w:rsidRPr="009711A7" w:rsidRDefault="009104E4" w:rsidP="00CF63FC">
            <w:pPr>
              <w:spacing w:after="0" w:line="240" w:lineRule="auto"/>
              <w:jc w:val="center"/>
              <w:rPr>
                <w:rFonts w:eastAsia="Times New Roman"/>
                <w:b/>
                <w:color w:val="000000"/>
                <w:sz w:val="22"/>
                <w:szCs w:val="22"/>
                <w:lang w:eastAsia="ru-RU"/>
              </w:rPr>
            </w:pPr>
            <w:r w:rsidRPr="009711A7">
              <w:rPr>
                <w:rFonts w:eastAsia="Times New Roman"/>
                <w:b/>
                <w:color w:val="000000"/>
                <w:sz w:val="22"/>
                <w:szCs w:val="22"/>
                <w:lang w:eastAsia="ru-RU"/>
              </w:rPr>
              <w:t>12</w:t>
            </w:r>
          </w:p>
        </w:tc>
        <w:tc>
          <w:tcPr>
            <w:tcW w:w="1843" w:type="dxa"/>
            <w:tcBorders>
              <w:top w:val="single" w:sz="6" w:space="0" w:color="auto"/>
              <w:left w:val="single" w:sz="6" w:space="0" w:color="auto"/>
              <w:bottom w:val="double" w:sz="4" w:space="0" w:color="auto"/>
              <w:right w:val="double" w:sz="4" w:space="0" w:color="auto"/>
            </w:tcBorders>
            <w:noWrap/>
            <w:hideMark/>
          </w:tcPr>
          <w:p w:rsidR="009104E4" w:rsidRPr="009711A7" w:rsidRDefault="009104E4" w:rsidP="00CF63FC">
            <w:pPr>
              <w:spacing w:after="0" w:line="240" w:lineRule="auto"/>
              <w:ind w:firstLineChars="18" w:firstLine="40"/>
              <w:jc w:val="center"/>
              <w:rPr>
                <w:rFonts w:eastAsia="Times New Roman"/>
                <w:b/>
                <w:sz w:val="22"/>
                <w:szCs w:val="22"/>
                <w:lang w:eastAsia="ru-RU"/>
              </w:rPr>
            </w:pPr>
            <w:r w:rsidRPr="009711A7">
              <w:rPr>
                <w:rFonts w:eastAsia="Times New Roman"/>
                <w:b/>
                <w:sz w:val="22"/>
                <w:szCs w:val="22"/>
                <w:lang w:eastAsia="ru-RU"/>
              </w:rPr>
              <w:t>г. Пермь</w:t>
            </w:r>
          </w:p>
        </w:tc>
      </w:tr>
    </w:tbl>
    <w:p w:rsidR="000845EC" w:rsidRDefault="000845EC" w:rsidP="000845EC">
      <w:pPr>
        <w:pStyle w:val="msonormalbullet2gif"/>
        <w:spacing w:before="0" w:beforeAutospacing="0" w:after="0" w:afterAutospacing="0"/>
        <w:jc w:val="both"/>
        <w:rPr>
          <w:b/>
          <w:lang w:val="ru-RU"/>
        </w:rPr>
      </w:pPr>
    </w:p>
    <w:p w:rsidR="000845EC" w:rsidRPr="00757F85" w:rsidRDefault="000845EC" w:rsidP="000845EC">
      <w:pPr>
        <w:pStyle w:val="msonormalbullet2gif"/>
        <w:ind w:firstLine="708"/>
        <w:rPr>
          <w:b/>
          <w:lang w:val="ru-RU"/>
        </w:rPr>
      </w:pPr>
      <w:r w:rsidRPr="00757F85">
        <w:rPr>
          <w:b/>
          <w:lang w:val="ru-RU"/>
        </w:rPr>
        <w:t>1.2. Социально - экономическое развитие Пермского муниципа</w:t>
      </w:r>
      <w:r w:rsidR="00757F85" w:rsidRPr="00757F85">
        <w:rPr>
          <w:b/>
          <w:lang w:val="ru-RU"/>
        </w:rPr>
        <w:t>льного района</w:t>
      </w:r>
      <w:r w:rsidRPr="00757F85">
        <w:rPr>
          <w:rStyle w:val="ab"/>
          <w:b/>
        </w:rPr>
        <w:footnoteReference w:id="4"/>
      </w:r>
      <w:r w:rsidR="00B2523C" w:rsidRPr="00757F85">
        <w:rPr>
          <w:b/>
          <w:lang w:val="ru-RU"/>
        </w:rPr>
        <w:t>.</w:t>
      </w:r>
    </w:p>
    <w:p w:rsidR="000845EC" w:rsidRDefault="000845EC" w:rsidP="000845EC">
      <w:pPr>
        <w:spacing w:after="0"/>
        <w:ind w:firstLine="709"/>
        <w:jc w:val="both"/>
        <w:rPr>
          <w:b/>
        </w:rPr>
      </w:pPr>
      <w:r>
        <w:rPr>
          <w:b/>
        </w:rPr>
        <w:t>1.2.1</w:t>
      </w:r>
      <w:r w:rsidRPr="00095997">
        <w:rPr>
          <w:b/>
        </w:rPr>
        <w:t>. Человеческий потенциал. Демография</w:t>
      </w:r>
    </w:p>
    <w:p w:rsidR="000845EC" w:rsidRPr="00B5441C" w:rsidRDefault="000845EC" w:rsidP="000845EC">
      <w:pPr>
        <w:spacing w:after="0"/>
        <w:ind w:firstLine="708"/>
        <w:jc w:val="both"/>
        <w:rPr>
          <w:b/>
        </w:rPr>
      </w:pPr>
      <w:r w:rsidRPr="00565D26">
        <w:t>Численность населения Пермского муниципального района по данным Всероссийской переписи на</w:t>
      </w:r>
      <w:r w:rsidR="00421BD3">
        <w:t>селения 2010 г. - составила 103</w:t>
      </w:r>
      <w:r w:rsidRPr="00565D26">
        <w:t>444 человека.</w:t>
      </w:r>
    </w:p>
    <w:p w:rsidR="000845EC" w:rsidRDefault="000845EC" w:rsidP="000845EC">
      <w:pPr>
        <w:spacing w:after="0"/>
        <w:ind w:firstLine="709"/>
        <w:jc w:val="both"/>
        <w:rPr>
          <w:color w:val="000000"/>
        </w:rPr>
      </w:pPr>
      <w:r w:rsidRPr="00421BD3">
        <w:t>На 01.01.201</w:t>
      </w:r>
      <w:r w:rsidR="00C9021A" w:rsidRPr="00421BD3">
        <w:t>9</w:t>
      </w:r>
      <w:r w:rsidRPr="00421BD3">
        <w:t xml:space="preserve"> г. по данным Пермьстата население района выросло до 1</w:t>
      </w:r>
      <w:r w:rsidR="002F5B82" w:rsidRPr="00421BD3">
        <w:t>12643</w:t>
      </w:r>
      <w:r w:rsidRPr="00421BD3">
        <w:t xml:space="preserve"> человек. </w:t>
      </w:r>
      <w:r w:rsidRPr="001F1425">
        <w:t>Весной</w:t>
      </w:r>
      <w:r>
        <w:t>, летом и осенью население района увеличивается до 250-300 тыс. человек («</w:t>
      </w:r>
      <w:bookmarkStart w:id="11" w:name="_Hlk7299376"/>
      <w:r>
        <w:t>отпускники» и пенсионеры</w:t>
      </w:r>
      <w:bookmarkEnd w:id="11"/>
      <w:r>
        <w:t>, постоянно проживающие в весенне-осенний период на своих дачных участках), а в выходные и праздничные дни - до 500 тыс. человек. Связано это с расположением на территории муниципального образования дачных кооперативов, дачных домов и садовых участков, принадлежащих жителям города Перми. Р</w:t>
      </w:r>
      <w:r>
        <w:rPr>
          <w:color w:val="000000"/>
        </w:rPr>
        <w:t>ост численности населения в Пермском муниципальном районе возобновился с 2012 г., в то время как в целом</w:t>
      </w:r>
      <w:r w:rsidR="00421BD3">
        <w:rPr>
          <w:color w:val="000000"/>
        </w:rPr>
        <w:t xml:space="preserve"> по Пермскому краю - с 2013 г. </w:t>
      </w:r>
      <w:r>
        <w:rPr>
          <w:color w:val="000000"/>
        </w:rPr>
        <w:t xml:space="preserve">Рост численности населения на протяжении периода с 2008 г. по </w:t>
      </w:r>
      <w:r w:rsidRPr="00421BD3">
        <w:t>201</w:t>
      </w:r>
      <w:r w:rsidR="00C31043" w:rsidRPr="00421BD3">
        <w:t>8</w:t>
      </w:r>
      <w:r w:rsidRPr="00421BD3">
        <w:t xml:space="preserve"> г. </w:t>
      </w:r>
      <w:r>
        <w:rPr>
          <w:color w:val="000000"/>
        </w:rPr>
        <w:t xml:space="preserve">обеспечивался положительным естественным приростом, а с 2012 г. и положительным сальдо миграций. </w:t>
      </w:r>
    </w:p>
    <w:p w:rsidR="000845EC" w:rsidRDefault="000845EC" w:rsidP="000845EC">
      <w:pPr>
        <w:spacing w:after="0"/>
        <w:ind w:firstLine="709"/>
        <w:jc w:val="both"/>
        <w:rPr>
          <w:b/>
          <w:sz w:val="20"/>
          <w:szCs w:val="20"/>
        </w:rPr>
      </w:pPr>
    </w:p>
    <w:p w:rsidR="00421BD3" w:rsidRPr="00886B7B" w:rsidRDefault="000845EC" w:rsidP="00421BD3">
      <w:pPr>
        <w:spacing w:after="0" w:line="240" w:lineRule="auto"/>
        <w:jc w:val="center"/>
        <w:rPr>
          <w:sz w:val="20"/>
          <w:szCs w:val="20"/>
        </w:rPr>
      </w:pPr>
      <w:r w:rsidRPr="00886B7B">
        <w:rPr>
          <w:b/>
          <w:sz w:val="20"/>
          <w:szCs w:val="20"/>
        </w:rPr>
        <w:t xml:space="preserve">Диаграмма </w:t>
      </w:r>
      <w:r w:rsidR="00BC1DBA" w:rsidRPr="00886B7B">
        <w:rPr>
          <w:b/>
          <w:sz w:val="20"/>
          <w:szCs w:val="20"/>
        </w:rPr>
        <w:t>1.</w:t>
      </w:r>
      <w:r w:rsidRPr="00886B7B">
        <w:rPr>
          <w:sz w:val="20"/>
          <w:szCs w:val="20"/>
        </w:rPr>
        <w:t xml:space="preserve"> Рост численности населения Пермского муниципа</w:t>
      </w:r>
      <w:r w:rsidR="00E515C2" w:rsidRPr="00886B7B">
        <w:rPr>
          <w:sz w:val="20"/>
          <w:szCs w:val="20"/>
        </w:rPr>
        <w:t xml:space="preserve">льного района </w:t>
      </w:r>
    </w:p>
    <w:p w:rsidR="000845EC" w:rsidRPr="00886B7B" w:rsidRDefault="00E515C2" w:rsidP="00421BD3">
      <w:pPr>
        <w:spacing w:after="0" w:line="240" w:lineRule="auto"/>
        <w:jc w:val="center"/>
        <w:rPr>
          <w:sz w:val="20"/>
          <w:szCs w:val="20"/>
        </w:rPr>
      </w:pPr>
      <w:r w:rsidRPr="00886B7B">
        <w:rPr>
          <w:sz w:val="20"/>
          <w:szCs w:val="20"/>
        </w:rPr>
        <w:t>в период 2008-2018</w:t>
      </w:r>
      <w:r w:rsidR="000845EC" w:rsidRPr="00886B7B">
        <w:rPr>
          <w:sz w:val="20"/>
          <w:szCs w:val="20"/>
        </w:rPr>
        <w:t xml:space="preserve"> гг.</w:t>
      </w:r>
    </w:p>
    <w:p w:rsidR="00421BD3" w:rsidRPr="00421BD3" w:rsidRDefault="00421BD3" w:rsidP="00421BD3">
      <w:pPr>
        <w:spacing w:after="0" w:line="240" w:lineRule="auto"/>
        <w:jc w:val="center"/>
        <w:rPr>
          <w:sz w:val="22"/>
          <w:szCs w:val="22"/>
        </w:rPr>
      </w:pPr>
    </w:p>
    <w:p w:rsidR="000845EC" w:rsidRPr="00392F1F" w:rsidRDefault="008B1E25" w:rsidP="00421BD3">
      <w:pPr>
        <w:spacing w:after="0" w:line="240" w:lineRule="auto"/>
        <w:jc w:val="center"/>
        <w:rPr>
          <w:color w:val="FF0000"/>
          <w:sz w:val="20"/>
          <w:szCs w:val="20"/>
        </w:rPr>
      </w:pPr>
      <w:r w:rsidRPr="006539DF">
        <w:rPr>
          <w:noProof/>
          <w:lang w:eastAsia="ru-RU"/>
        </w:rPr>
        <w:drawing>
          <wp:inline distT="0" distB="0" distL="0" distR="0">
            <wp:extent cx="5265821" cy="2281856"/>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5821" cy="2281856"/>
                    </a:xfrm>
                    <a:prstGeom prst="rect">
                      <a:avLst/>
                    </a:prstGeom>
                    <a:noFill/>
                    <a:ln>
                      <a:noFill/>
                    </a:ln>
                  </pic:spPr>
                </pic:pic>
              </a:graphicData>
            </a:graphic>
          </wp:inline>
        </w:drawing>
      </w:r>
    </w:p>
    <w:p w:rsidR="008B1E25" w:rsidRDefault="008B1E25" w:rsidP="000F43FE">
      <w:pPr>
        <w:spacing w:after="0"/>
        <w:ind w:firstLine="709"/>
        <w:jc w:val="both"/>
        <w:rPr>
          <w:color w:val="000000"/>
        </w:rPr>
      </w:pPr>
    </w:p>
    <w:p w:rsidR="00892FB5" w:rsidRPr="00452328" w:rsidRDefault="00B26BC8" w:rsidP="000F43FE">
      <w:pPr>
        <w:spacing w:after="0"/>
        <w:ind w:firstLine="709"/>
        <w:jc w:val="both"/>
      </w:pPr>
      <w:r>
        <w:rPr>
          <w:color w:val="000000"/>
        </w:rPr>
        <w:t>Миграционный прирост после заметного увеличения в 2012 г., когда он составил 66 человек на 10 тыс. человек населения, в 2013 г. снизился до 15 человек на 10 тыс. человек населения. В 2014 г. тенденция к увеличению чи</w:t>
      </w:r>
      <w:r w:rsidR="00EB2CB6">
        <w:rPr>
          <w:color w:val="000000"/>
        </w:rPr>
        <w:t xml:space="preserve">сленности миграции </w:t>
      </w:r>
      <w:r w:rsidR="00EB2CB6" w:rsidRPr="00A27405">
        <w:t>возобновилась</w:t>
      </w:r>
      <w:r w:rsidR="003450F3" w:rsidRPr="00A27405">
        <w:t xml:space="preserve"> и </w:t>
      </w:r>
      <w:r w:rsidR="003450F3" w:rsidRPr="00452328">
        <w:t xml:space="preserve">сохраняется на протяжении </w:t>
      </w:r>
      <w:r w:rsidR="00373FCA" w:rsidRPr="00452328">
        <w:t xml:space="preserve">до </w:t>
      </w:r>
      <w:r w:rsidR="00857B2A" w:rsidRPr="00452328">
        <w:t>201</w:t>
      </w:r>
      <w:r w:rsidR="00ED1E4C" w:rsidRPr="00452328">
        <w:t>8</w:t>
      </w:r>
      <w:r w:rsidR="00857B2A" w:rsidRPr="00452328">
        <w:t xml:space="preserve"> года. </w:t>
      </w:r>
    </w:p>
    <w:p w:rsidR="000845EC" w:rsidRDefault="000845EC" w:rsidP="00B26BC8">
      <w:pPr>
        <w:spacing w:after="0"/>
        <w:ind w:firstLine="709"/>
        <w:jc w:val="both"/>
      </w:pPr>
      <w:r w:rsidRPr="00CF2718">
        <w:t>Доля мужчин в населении</w:t>
      </w:r>
      <w:r w:rsidR="00452328">
        <w:t xml:space="preserve"> </w:t>
      </w:r>
      <w:r w:rsidRPr="00CF2718">
        <w:t xml:space="preserve">составляет </w:t>
      </w:r>
      <w:r w:rsidRPr="00452328">
        <w:t>4</w:t>
      </w:r>
      <w:r w:rsidR="00452328" w:rsidRPr="00452328">
        <w:t>7</w:t>
      </w:r>
      <w:r w:rsidRPr="00452328">
        <w:t xml:space="preserve"> %, женщин - 5</w:t>
      </w:r>
      <w:r w:rsidR="00452328" w:rsidRPr="00452328">
        <w:t>3</w:t>
      </w:r>
      <w:r w:rsidRPr="00452328">
        <w:t xml:space="preserve"> %. </w:t>
      </w:r>
      <w:r w:rsidRPr="00CF2718">
        <w:t xml:space="preserve">Доля трудоспособного населения в общей численности достаточно высокая - более 60 % </w:t>
      </w:r>
      <w:r w:rsidRPr="00452328">
        <w:t xml:space="preserve">при краевом показателе в 50,7 %, </w:t>
      </w:r>
      <w:r w:rsidRPr="00CF2718">
        <w:t>что благоприятно для развития района. Уровень безработицы относительно невелик.</w:t>
      </w:r>
    </w:p>
    <w:p w:rsidR="001B0E69" w:rsidRDefault="001B0E69" w:rsidP="00B26BC8">
      <w:pPr>
        <w:spacing w:after="0"/>
        <w:ind w:firstLine="709"/>
        <w:jc w:val="both"/>
      </w:pPr>
    </w:p>
    <w:p w:rsidR="001B0E69" w:rsidRDefault="001B0E69" w:rsidP="001B0E69">
      <w:pPr>
        <w:spacing w:after="0"/>
        <w:ind w:firstLine="708"/>
        <w:jc w:val="both"/>
        <w:rPr>
          <w:sz w:val="22"/>
          <w:szCs w:val="22"/>
          <w:lang w:eastAsia="ru-RU"/>
        </w:rPr>
      </w:pPr>
      <w:r w:rsidRPr="004407FE">
        <w:rPr>
          <w:sz w:val="22"/>
          <w:szCs w:val="22"/>
          <w:lang w:eastAsia="ru-RU"/>
        </w:rPr>
        <w:t>(</w:t>
      </w:r>
      <w:r>
        <w:rPr>
          <w:sz w:val="22"/>
          <w:szCs w:val="22"/>
          <w:lang w:eastAsia="ru-RU"/>
        </w:rPr>
        <w:t>раздел</w:t>
      </w:r>
      <w:r>
        <w:rPr>
          <w:sz w:val="22"/>
          <w:szCs w:val="22"/>
          <w:lang w:eastAsia="ru-RU"/>
        </w:rPr>
        <w:t xml:space="preserve"> </w:t>
      </w:r>
      <w:r w:rsidRPr="004407FE">
        <w:rPr>
          <w:sz w:val="22"/>
          <w:szCs w:val="22"/>
          <w:lang w:eastAsia="ru-RU"/>
        </w:rPr>
        <w:t xml:space="preserve">в редакции решения Земского Собрания Пермского муниципального района от 29.08.2019 № 419)   </w:t>
      </w:r>
    </w:p>
    <w:p w:rsidR="00BC6936" w:rsidRDefault="00BC6936" w:rsidP="00056495">
      <w:pPr>
        <w:spacing w:after="0"/>
        <w:jc w:val="both"/>
      </w:pPr>
    </w:p>
    <w:p w:rsidR="00D6070D" w:rsidRDefault="00D6070D" w:rsidP="00056495">
      <w:pPr>
        <w:spacing w:after="0"/>
        <w:jc w:val="both"/>
      </w:pPr>
    </w:p>
    <w:p w:rsidR="00056495" w:rsidRDefault="00056495" w:rsidP="00C97FC0">
      <w:pPr>
        <w:widowControl w:val="0"/>
        <w:autoSpaceDE w:val="0"/>
        <w:autoSpaceDN w:val="0"/>
        <w:adjustRightInd w:val="0"/>
        <w:spacing w:after="0"/>
        <w:ind w:firstLine="720"/>
        <w:jc w:val="both"/>
        <w:rPr>
          <w:b/>
        </w:rPr>
      </w:pPr>
      <w:r>
        <w:rPr>
          <w:b/>
        </w:rPr>
        <w:t>1.2.2. Инфраструктурная сфера</w:t>
      </w:r>
    </w:p>
    <w:p w:rsidR="00C97FC0" w:rsidRPr="00C97FC0" w:rsidRDefault="00C97FC0" w:rsidP="00C97FC0">
      <w:pPr>
        <w:widowControl w:val="0"/>
        <w:autoSpaceDE w:val="0"/>
        <w:autoSpaceDN w:val="0"/>
        <w:adjustRightInd w:val="0"/>
        <w:spacing w:after="0"/>
        <w:ind w:firstLine="720"/>
        <w:jc w:val="both"/>
        <w:rPr>
          <w:b/>
        </w:rPr>
      </w:pPr>
    </w:p>
    <w:p w:rsidR="003E5304" w:rsidRPr="003E5304" w:rsidRDefault="00056495" w:rsidP="00D6070D">
      <w:pPr>
        <w:widowControl w:val="0"/>
        <w:autoSpaceDE w:val="0"/>
        <w:autoSpaceDN w:val="0"/>
        <w:adjustRightInd w:val="0"/>
        <w:spacing w:after="0"/>
        <w:ind w:firstLine="720"/>
        <w:jc w:val="both"/>
        <w:rPr>
          <w:b/>
          <w:color w:val="000000"/>
        </w:rPr>
      </w:pPr>
      <w:r>
        <w:rPr>
          <w:b/>
          <w:color w:val="000000"/>
        </w:rPr>
        <w:t>1.2.2.1. Природно-ресурсный потенциал</w:t>
      </w:r>
      <w:r>
        <w:rPr>
          <w:rStyle w:val="ab"/>
          <w:b/>
          <w:color w:val="000000"/>
        </w:rPr>
        <w:footnoteReference w:id="5"/>
      </w:r>
      <w:r w:rsidR="005B0311">
        <w:rPr>
          <w:b/>
          <w:color w:val="000000"/>
        </w:rPr>
        <w:t>.</w:t>
      </w:r>
    </w:p>
    <w:p w:rsidR="00056495" w:rsidRDefault="004318B1" w:rsidP="00056495">
      <w:pPr>
        <w:widowControl w:val="0"/>
        <w:autoSpaceDE w:val="0"/>
        <w:autoSpaceDN w:val="0"/>
        <w:adjustRightInd w:val="0"/>
        <w:spacing w:after="0"/>
        <w:ind w:firstLine="720"/>
        <w:jc w:val="both"/>
        <w:rPr>
          <w:b/>
          <w:color w:val="000000"/>
          <w:sz w:val="20"/>
          <w:szCs w:val="20"/>
        </w:rPr>
      </w:pPr>
      <w:r>
        <w:rPr>
          <w:color w:val="000000"/>
        </w:rPr>
        <w:t>Природно-ресурсный потенциал Пермского муниципального района включает минерально-сырьевые ресурсы (песок строительный, песчано-гравийную смесь, глины кирпичные, нефть и газ, торф), аграрные, лесные, водные ресурсы</w:t>
      </w:r>
      <w:r w:rsidR="00C97FC0">
        <w:rPr>
          <w:color w:val="000000"/>
        </w:rPr>
        <w:t>. Наибольшее значение для развития экономики не только района, но и города Перми и Пермской городской агломерации, имеют запасы строительных материалов.</w:t>
      </w:r>
    </w:p>
    <w:p w:rsidR="00056495" w:rsidRPr="00886B7B" w:rsidRDefault="00056495" w:rsidP="00056495">
      <w:pPr>
        <w:widowControl w:val="0"/>
        <w:autoSpaceDE w:val="0"/>
        <w:autoSpaceDN w:val="0"/>
        <w:adjustRightInd w:val="0"/>
        <w:spacing w:after="0"/>
        <w:ind w:firstLine="720"/>
        <w:jc w:val="both"/>
        <w:rPr>
          <w:color w:val="000000"/>
          <w:sz w:val="20"/>
          <w:szCs w:val="20"/>
        </w:rPr>
      </w:pPr>
      <w:r w:rsidRPr="00886B7B">
        <w:rPr>
          <w:b/>
          <w:noProof/>
          <w:color w:val="000000"/>
          <w:sz w:val="20"/>
          <w:szCs w:val="20"/>
          <w:lang w:eastAsia="ru-RU"/>
        </w:rPr>
        <w:drawing>
          <wp:anchor distT="0" distB="0" distL="114300" distR="114300" simplePos="0" relativeHeight="251694080" behindDoc="1" locked="0" layoutInCell="1" allowOverlap="1" wp14:anchorId="1DBE75C2" wp14:editId="2EB84B99">
            <wp:simplePos x="0" y="0"/>
            <wp:positionH relativeFrom="column">
              <wp:posOffset>207645</wp:posOffset>
            </wp:positionH>
            <wp:positionV relativeFrom="paragraph">
              <wp:posOffset>82550</wp:posOffset>
            </wp:positionV>
            <wp:extent cx="2498090" cy="2386330"/>
            <wp:effectExtent l="0" t="0" r="0" b="0"/>
            <wp:wrapTight wrapText="bothSides">
              <wp:wrapPolygon edited="0">
                <wp:start x="0" y="0"/>
                <wp:lineTo x="0" y="21382"/>
                <wp:lineTo x="21413" y="21382"/>
                <wp:lineTo x="21413" y="0"/>
                <wp:lineTo x="0" y="0"/>
              </wp:wrapPolygon>
            </wp:wrapTight>
            <wp:docPr id="61" name="Рисунок 2"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5"/>
                    <pic:cNvPicPr>
                      <a:picLocks noChangeAspect="1" noChangeArrowheads="1"/>
                    </pic:cNvPicPr>
                  </pic:nvPicPr>
                  <pic:blipFill>
                    <a:blip r:embed="rId11" cstate="print"/>
                    <a:srcRect l="5437" t="11922" r="23820" b="4311"/>
                    <a:stretch>
                      <a:fillRect/>
                    </a:stretch>
                  </pic:blipFill>
                  <pic:spPr bwMode="auto">
                    <a:xfrm>
                      <a:off x="0" y="0"/>
                      <a:ext cx="2498090" cy="23863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86B7B">
        <w:rPr>
          <w:b/>
          <w:color w:val="000000"/>
          <w:sz w:val="20"/>
          <w:szCs w:val="20"/>
        </w:rPr>
        <w:t>Рисунок 3</w:t>
      </w:r>
      <w:r w:rsidRPr="00886B7B">
        <w:rPr>
          <w:color w:val="000000"/>
          <w:sz w:val="20"/>
          <w:szCs w:val="20"/>
        </w:rPr>
        <w:t>. Схема размещения природно-сырьевых ресурсов</w:t>
      </w:r>
    </w:p>
    <w:p w:rsidR="00056495" w:rsidRDefault="00056495" w:rsidP="00056495">
      <w:pPr>
        <w:widowControl w:val="0"/>
        <w:autoSpaceDE w:val="0"/>
        <w:autoSpaceDN w:val="0"/>
        <w:adjustRightInd w:val="0"/>
        <w:spacing w:after="0"/>
        <w:ind w:firstLine="720"/>
        <w:jc w:val="both"/>
        <w:rPr>
          <w:b/>
          <w:color w:val="000000"/>
        </w:rPr>
      </w:pPr>
    </w:p>
    <w:p w:rsidR="00056495" w:rsidRDefault="00056495" w:rsidP="00C97FC0">
      <w:pPr>
        <w:widowControl w:val="0"/>
        <w:autoSpaceDE w:val="0"/>
        <w:autoSpaceDN w:val="0"/>
        <w:adjustRightInd w:val="0"/>
        <w:spacing w:after="0"/>
        <w:jc w:val="both"/>
        <w:rPr>
          <w:b/>
          <w:color w:val="000000"/>
        </w:rPr>
      </w:pPr>
      <w:r>
        <w:rPr>
          <w:color w:val="000000"/>
        </w:rPr>
        <w:t>Шесть разрабатываемых месторождений нефти и газа являются старыми и имеют небольшой дебет добычи.</w:t>
      </w:r>
      <w:r>
        <w:rPr>
          <w:rStyle w:val="ab"/>
          <w:color w:val="000000"/>
        </w:rPr>
        <w:footnoteReference w:id="6"/>
      </w:r>
      <w:r w:rsidR="00457751">
        <w:rPr>
          <w:color w:val="000000"/>
        </w:rPr>
        <w:t xml:space="preserve"> </w:t>
      </w:r>
      <w:r>
        <w:rPr>
          <w:color w:val="000000"/>
        </w:rPr>
        <w:t>Леса района состоят из еловых и пихтово-еловых, реже – из сосновых и берёзовых насаждений. Значительна примесь широколиственных пород – липы, в меньшей степени клёна. Общая площадь лесного фонда - 248 тыс. га, общий запас древесины – 28,3 млн. м</w:t>
      </w:r>
      <w:r>
        <w:rPr>
          <w:color w:val="000000"/>
          <w:vertAlign w:val="superscript"/>
        </w:rPr>
        <w:t>3</w:t>
      </w:r>
      <w:r>
        <w:rPr>
          <w:color w:val="000000"/>
        </w:rPr>
        <w:t xml:space="preserve"> (12-место в Пермском крае).</w:t>
      </w:r>
      <w:r>
        <w:rPr>
          <w:rStyle w:val="ab"/>
          <w:color w:val="000000"/>
        </w:rPr>
        <w:footnoteReference w:id="7"/>
      </w:r>
      <w:r>
        <w:rPr>
          <w:color w:val="000000"/>
        </w:rPr>
        <w:t xml:space="preserve">  Определенное промышленное значение имеют леса, расположенные на юго-западе, юге и востоке Пермского муниципального района. </w:t>
      </w:r>
      <w:r>
        <w:rPr>
          <w:b/>
          <w:color w:val="000000"/>
        </w:rPr>
        <w:t xml:space="preserve"> </w:t>
      </w:r>
    </w:p>
    <w:p w:rsidR="00056495" w:rsidRDefault="00BF7AA3" w:rsidP="00056495">
      <w:pPr>
        <w:widowControl w:val="0"/>
        <w:autoSpaceDE w:val="0"/>
        <w:autoSpaceDN w:val="0"/>
        <w:adjustRightInd w:val="0"/>
        <w:spacing w:after="0"/>
        <w:ind w:firstLine="709"/>
        <w:jc w:val="both"/>
        <w:rPr>
          <w:b/>
          <w:color w:val="000000"/>
        </w:rPr>
      </w:pPr>
      <w:r>
        <w:rPr>
          <w:color w:val="000000"/>
        </w:rPr>
        <w:t xml:space="preserve">Во всех </w:t>
      </w:r>
      <w:r w:rsidR="00056495">
        <w:rPr>
          <w:color w:val="000000"/>
        </w:rPr>
        <w:t xml:space="preserve">агроприродных районах условия оцениваются как благоприятные для развития сельского хозяйства: агроприродный потенциал </w:t>
      </w:r>
      <w:r w:rsidR="00056495" w:rsidRPr="00E50403">
        <w:rPr>
          <w:color w:val="000000"/>
        </w:rPr>
        <w:t xml:space="preserve">(АПП) </w:t>
      </w:r>
      <w:r w:rsidR="00056495">
        <w:rPr>
          <w:color w:val="000000"/>
        </w:rPr>
        <w:t xml:space="preserve">– 75–80 баллов при максимальном значении в Пермском крае 90 баллов. </w:t>
      </w:r>
      <w:r w:rsidR="00056495">
        <w:rPr>
          <w:b/>
          <w:color w:val="000000"/>
        </w:rPr>
        <w:t xml:space="preserve">                                           </w:t>
      </w:r>
    </w:p>
    <w:p w:rsidR="00056495" w:rsidRDefault="00056495" w:rsidP="00056495">
      <w:pPr>
        <w:spacing w:after="0"/>
        <w:ind w:firstLine="720"/>
        <w:jc w:val="both"/>
        <w:rPr>
          <w:color w:val="000000"/>
        </w:rPr>
      </w:pPr>
      <w:r>
        <w:rPr>
          <w:color w:val="000000"/>
        </w:rPr>
        <w:t xml:space="preserve">Водные ресурсы района значительны, но размещены неравномерно по территории. В </w:t>
      </w:r>
      <w:r w:rsidRPr="004118FD">
        <w:rPr>
          <w:color w:val="000000"/>
        </w:rPr>
        <w:t xml:space="preserve">Пермском </w:t>
      </w:r>
      <w:r>
        <w:rPr>
          <w:color w:val="000000"/>
        </w:rPr>
        <w:t xml:space="preserve">муниципальном районе разведано и оценено около 20 месторождений </w:t>
      </w:r>
      <w:r>
        <w:rPr>
          <w:color w:val="000000"/>
        </w:rPr>
        <w:lastRenderedPageBreak/>
        <w:t xml:space="preserve">подземных вод, многие из них давно эксплуатируются (например, Усть-Качкинское с </w:t>
      </w:r>
      <w:smartTag w:uri="urn:schemas-microsoft-com:office:smarttags" w:element="metricconverter">
        <w:smartTagPr>
          <w:attr w:name="ProductID" w:val="1935 г"/>
        </w:smartTagPr>
        <w:r>
          <w:rPr>
            <w:color w:val="000000"/>
          </w:rPr>
          <w:t>1935 г</w:t>
        </w:r>
      </w:smartTag>
      <w:r>
        <w:rPr>
          <w:color w:val="000000"/>
        </w:rPr>
        <w:t xml:space="preserve">.). </w:t>
      </w:r>
    </w:p>
    <w:p w:rsidR="00056495" w:rsidRDefault="00056495" w:rsidP="00056495">
      <w:pPr>
        <w:spacing w:after="0"/>
        <w:ind w:firstLine="720"/>
        <w:jc w:val="both"/>
        <w:rPr>
          <w:color w:val="000000"/>
        </w:rPr>
      </w:pPr>
      <w:r>
        <w:rPr>
          <w:color w:val="000000"/>
        </w:rPr>
        <w:t>Под охраной государства находится 43 памятника природы – два геологических, ботанический, ландшафтный, зоологический, 20 ботан</w:t>
      </w:r>
      <w:r w:rsidR="005653A1">
        <w:rPr>
          <w:color w:val="000000"/>
        </w:rPr>
        <w:t>ических резерватов, 10 историко</w:t>
      </w:r>
      <w:r>
        <w:rPr>
          <w:color w:val="000000"/>
        </w:rPr>
        <w:t>-природных охранных комплексов, 8 охранных зон, в том числе Усть-Качкинский охраняемый ландшафт площадью 19,2 кв. км.</w:t>
      </w:r>
      <w:r>
        <w:rPr>
          <w:rStyle w:val="ab"/>
          <w:color w:val="000000"/>
        </w:rPr>
        <w:t xml:space="preserve"> </w:t>
      </w:r>
    </w:p>
    <w:p w:rsidR="00B11DE8" w:rsidRDefault="00B11DE8" w:rsidP="000845EC">
      <w:pPr>
        <w:spacing w:after="0"/>
        <w:jc w:val="both"/>
        <w:rPr>
          <w:b/>
          <w:color w:val="000000"/>
        </w:rPr>
      </w:pPr>
    </w:p>
    <w:p w:rsidR="00D6070D" w:rsidRDefault="00D6070D" w:rsidP="000845EC">
      <w:pPr>
        <w:spacing w:after="0"/>
        <w:jc w:val="both"/>
        <w:rPr>
          <w:b/>
          <w:color w:val="000000"/>
        </w:rPr>
      </w:pPr>
    </w:p>
    <w:p w:rsidR="00432065" w:rsidRDefault="00AD589D" w:rsidP="00D6070D">
      <w:pPr>
        <w:spacing w:after="0" w:line="220" w:lineRule="auto"/>
        <w:ind w:firstLine="720"/>
        <w:jc w:val="both"/>
        <w:rPr>
          <w:b/>
          <w:color w:val="000000"/>
        </w:rPr>
      </w:pPr>
      <w:r>
        <w:rPr>
          <w:b/>
          <w:color w:val="000000"/>
        </w:rPr>
        <w:t>1.2.2.2. Земельные ресурсы</w:t>
      </w:r>
      <w:r w:rsidR="00525E16">
        <w:rPr>
          <w:rStyle w:val="ab"/>
          <w:b/>
          <w:color w:val="000000"/>
        </w:rPr>
        <w:footnoteReference w:id="8"/>
      </w:r>
    </w:p>
    <w:p w:rsidR="000845EC" w:rsidRPr="00F8478C" w:rsidRDefault="000845EC" w:rsidP="000845EC">
      <w:pPr>
        <w:spacing w:after="0"/>
        <w:ind w:firstLine="720"/>
        <w:jc w:val="both"/>
        <w:rPr>
          <w:b/>
          <w:color w:val="000000"/>
        </w:rPr>
      </w:pPr>
      <w:r>
        <w:t xml:space="preserve">Площадь в административных границах Пермского </w:t>
      </w:r>
      <w:r>
        <w:rPr>
          <w:color w:val="000000"/>
        </w:rPr>
        <w:t>муниципального</w:t>
      </w:r>
      <w:r>
        <w:t xml:space="preserve"> района составляет 3 753,05 кв. км. земель, которые распределены в соответствии с категориями следующим образом: -  45, 8 % земли сельскохозяйственного назначения; -  5,5% занимают земли населенных пунктов; - 6,8% занято землями промышленности, энергетики, транспорта и иного специального назначения; - 37,5%  составляют земли лесного фонда (находятся в федеральной собственности); - 4,4 %  прочие (земли водного фонда, земли особо охраняемых природных территорий и земли запаса).</w:t>
      </w:r>
    </w:p>
    <w:p w:rsidR="002E4309" w:rsidRDefault="000845EC" w:rsidP="005D7712">
      <w:pPr>
        <w:spacing w:after="0"/>
        <w:ind w:firstLine="709"/>
        <w:jc w:val="both"/>
        <w:rPr>
          <w:lang w:eastAsia="ru-RU"/>
        </w:rPr>
      </w:pPr>
      <w:r>
        <w:rPr>
          <w:lang w:eastAsia="ru-RU"/>
        </w:rPr>
        <w:t>Доля площади земельных участков, являющихся объектами налогообложения земельным налогом, в общей площади территории Пермского муниципального района на 01.01.201</w:t>
      </w:r>
      <w:r w:rsidRPr="00F674B8">
        <w:rPr>
          <w:lang w:eastAsia="ru-RU"/>
        </w:rPr>
        <w:t>5</w:t>
      </w:r>
      <w:r>
        <w:rPr>
          <w:lang w:eastAsia="ru-RU"/>
        </w:rPr>
        <w:t xml:space="preserve"> г., составляет 58 %</w:t>
      </w:r>
      <w:r w:rsidR="002E4309">
        <w:rPr>
          <w:lang w:eastAsia="ru-RU"/>
        </w:rPr>
        <w:t>.</w:t>
      </w:r>
    </w:p>
    <w:p w:rsidR="00D6070D" w:rsidRDefault="00D6070D" w:rsidP="00432065">
      <w:pPr>
        <w:spacing w:after="0"/>
        <w:jc w:val="both"/>
        <w:rPr>
          <w:lang w:eastAsia="ru-RU"/>
        </w:rPr>
      </w:pPr>
    </w:p>
    <w:p w:rsidR="000845EC" w:rsidRDefault="000845EC" w:rsidP="00F95F77">
      <w:pPr>
        <w:spacing w:after="0" w:line="240" w:lineRule="auto"/>
        <w:ind w:firstLine="1"/>
        <w:jc w:val="center"/>
        <w:rPr>
          <w:color w:val="000000"/>
          <w:sz w:val="20"/>
          <w:szCs w:val="20"/>
        </w:rPr>
      </w:pPr>
      <w:r>
        <w:rPr>
          <w:b/>
          <w:color w:val="000000"/>
          <w:sz w:val="20"/>
          <w:szCs w:val="20"/>
        </w:rPr>
        <w:t xml:space="preserve">Диаграмма </w:t>
      </w:r>
      <w:r w:rsidR="002248B0">
        <w:rPr>
          <w:b/>
          <w:color w:val="000000"/>
          <w:sz w:val="20"/>
          <w:szCs w:val="20"/>
        </w:rPr>
        <w:t>2</w:t>
      </w:r>
      <w:r>
        <w:rPr>
          <w:b/>
          <w:color w:val="000000"/>
          <w:sz w:val="20"/>
          <w:szCs w:val="20"/>
        </w:rPr>
        <w:t xml:space="preserve">. </w:t>
      </w:r>
      <w:r>
        <w:rPr>
          <w:color w:val="000000"/>
          <w:sz w:val="20"/>
          <w:szCs w:val="20"/>
        </w:rPr>
        <w:t>Состав земель Пермского муниципального района</w:t>
      </w:r>
    </w:p>
    <w:p w:rsidR="005D7712" w:rsidRDefault="005D7712" w:rsidP="00567D34">
      <w:pPr>
        <w:spacing w:after="0"/>
        <w:rPr>
          <w:color w:val="000000"/>
        </w:rPr>
      </w:pPr>
    </w:p>
    <w:p w:rsidR="00B14E5C" w:rsidRPr="000D78F1" w:rsidRDefault="000845EC" w:rsidP="000D78F1">
      <w:pPr>
        <w:spacing w:line="220" w:lineRule="auto"/>
        <w:jc w:val="center"/>
        <w:rPr>
          <w:color w:val="000000"/>
        </w:rPr>
      </w:pPr>
      <w:r>
        <w:rPr>
          <w:noProof/>
          <w:color w:val="000000"/>
          <w:lang w:eastAsia="ru-RU"/>
        </w:rPr>
        <w:drawing>
          <wp:inline distT="0" distB="0" distL="0" distR="0" wp14:anchorId="3BD219AA" wp14:editId="062F6A06">
            <wp:extent cx="5897310" cy="2202511"/>
            <wp:effectExtent l="0" t="0" r="8255" b="7620"/>
            <wp:docPr id="5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srcRect l="3011"/>
                    <a:stretch>
                      <a:fillRect/>
                    </a:stretch>
                  </pic:blipFill>
                  <pic:spPr bwMode="auto">
                    <a:xfrm>
                      <a:off x="0" y="0"/>
                      <a:ext cx="5957620" cy="2225035"/>
                    </a:xfrm>
                    <a:prstGeom prst="rect">
                      <a:avLst/>
                    </a:prstGeom>
                    <a:noFill/>
                    <a:ln w="9525">
                      <a:noFill/>
                      <a:miter lim="800000"/>
                      <a:headEnd/>
                      <a:tailEnd/>
                    </a:ln>
                  </pic:spPr>
                </pic:pic>
              </a:graphicData>
            </a:graphic>
          </wp:inline>
        </w:drawing>
      </w:r>
    </w:p>
    <w:p w:rsidR="00D37E72" w:rsidRDefault="00D37E72" w:rsidP="00CF7719">
      <w:pPr>
        <w:widowControl w:val="0"/>
        <w:autoSpaceDE w:val="0"/>
        <w:autoSpaceDN w:val="0"/>
        <w:adjustRightInd w:val="0"/>
        <w:spacing w:after="0"/>
        <w:ind w:firstLine="709"/>
        <w:jc w:val="both"/>
        <w:rPr>
          <w:b/>
          <w:color w:val="000000"/>
        </w:rPr>
      </w:pPr>
    </w:p>
    <w:p w:rsidR="00EB4EAA" w:rsidRDefault="00EB4EAA" w:rsidP="00CF7719">
      <w:pPr>
        <w:widowControl w:val="0"/>
        <w:autoSpaceDE w:val="0"/>
        <w:autoSpaceDN w:val="0"/>
        <w:adjustRightInd w:val="0"/>
        <w:spacing w:after="0"/>
        <w:ind w:firstLine="709"/>
        <w:jc w:val="both"/>
        <w:rPr>
          <w:b/>
          <w:color w:val="000000"/>
        </w:rPr>
      </w:pPr>
    </w:p>
    <w:p w:rsidR="00EB4EAA" w:rsidRDefault="00EB4EAA" w:rsidP="00CF7719">
      <w:pPr>
        <w:widowControl w:val="0"/>
        <w:autoSpaceDE w:val="0"/>
        <w:autoSpaceDN w:val="0"/>
        <w:adjustRightInd w:val="0"/>
        <w:spacing w:after="0"/>
        <w:ind w:firstLine="709"/>
        <w:jc w:val="both"/>
        <w:rPr>
          <w:b/>
          <w:color w:val="000000"/>
        </w:rPr>
      </w:pPr>
    </w:p>
    <w:p w:rsidR="00EB4EAA" w:rsidRDefault="00EB4EAA" w:rsidP="00CF7719">
      <w:pPr>
        <w:widowControl w:val="0"/>
        <w:autoSpaceDE w:val="0"/>
        <w:autoSpaceDN w:val="0"/>
        <w:adjustRightInd w:val="0"/>
        <w:spacing w:after="0"/>
        <w:ind w:firstLine="709"/>
        <w:jc w:val="both"/>
        <w:rPr>
          <w:b/>
          <w:color w:val="000000"/>
        </w:rPr>
      </w:pPr>
    </w:p>
    <w:p w:rsidR="00EB4EAA" w:rsidRDefault="00EB4EAA" w:rsidP="00CF7719">
      <w:pPr>
        <w:widowControl w:val="0"/>
        <w:autoSpaceDE w:val="0"/>
        <w:autoSpaceDN w:val="0"/>
        <w:adjustRightInd w:val="0"/>
        <w:spacing w:after="0"/>
        <w:ind w:firstLine="709"/>
        <w:jc w:val="both"/>
        <w:rPr>
          <w:b/>
          <w:color w:val="000000"/>
        </w:rPr>
      </w:pPr>
    </w:p>
    <w:p w:rsidR="00EB4EAA" w:rsidRDefault="00EB4EAA" w:rsidP="00CF7719">
      <w:pPr>
        <w:widowControl w:val="0"/>
        <w:autoSpaceDE w:val="0"/>
        <w:autoSpaceDN w:val="0"/>
        <w:adjustRightInd w:val="0"/>
        <w:spacing w:after="0"/>
        <w:ind w:firstLine="709"/>
        <w:jc w:val="both"/>
        <w:rPr>
          <w:b/>
          <w:color w:val="000000"/>
        </w:rPr>
      </w:pPr>
    </w:p>
    <w:p w:rsidR="00EB4EAA" w:rsidRDefault="00EB4EAA" w:rsidP="00CF7719">
      <w:pPr>
        <w:widowControl w:val="0"/>
        <w:autoSpaceDE w:val="0"/>
        <w:autoSpaceDN w:val="0"/>
        <w:adjustRightInd w:val="0"/>
        <w:spacing w:after="0"/>
        <w:ind w:firstLine="709"/>
        <w:jc w:val="both"/>
        <w:rPr>
          <w:b/>
          <w:color w:val="000000"/>
        </w:rPr>
      </w:pPr>
    </w:p>
    <w:p w:rsidR="00EB4EAA" w:rsidRDefault="00EB4EAA" w:rsidP="00CF7719">
      <w:pPr>
        <w:widowControl w:val="0"/>
        <w:autoSpaceDE w:val="0"/>
        <w:autoSpaceDN w:val="0"/>
        <w:adjustRightInd w:val="0"/>
        <w:spacing w:after="0"/>
        <w:ind w:firstLine="709"/>
        <w:jc w:val="both"/>
        <w:rPr>
          <w:b/>
          <w:color w:val="000000"/>
        </w:rPr>
      </w:pPr>
    </w:p>
    <w:p w:rsidR="00EB4EAA" w:rsidRDefault="00EB4EAA" w:rsidP="00CF7719">
      <w:pPr>
        <w:widowControl w:val="0"/>
        <w:autoSpaceDE w:val="0"/>
        <w:autoSpaceDN w:val="0"/>
        <w:adjustRightInd w:val="0"/>
        <w:spacing w:after="0"/>
        <w:ind w:firstLine="709"/>
        <w:jc w:val="both"/>
        <w:rPr>
          <w:b/>
          <w:color w:val="000000"/>
        </w:rPr>
      </w:pPr>
    </w:p>
    <w:p w:rsidR="00EB4EAA" w:rsidRDefault="00EB4EAA" w:rsidP="00CF7719">
      <w:pPr>
        <w:widowControl w:val="0"/>
        <w:autoSpaceDE w:val="0"/>
        <w:autoSpaceDN w:val="0"/>
        <w:adjustRightInd w:val="0"/>
        <w:spacing w:after="0"/>
        <w:ind w:firstLine="709"/>
        <w:jc w:val="both"/>
        <w:rPr>
          <w:b/>
          <w:color w:val="000000"/>
        </w:rPr>
      </w:pPr>
    </w:p>
    <w:p w:rsidR="00CF7719" w:rsidRDefault="00CF7719" w:rsidP="00CF7719">
      <w:pPr>
        <w:widowControl w:val="0"/>
        <w:autoSpaceDE w:val="0"/>
        <w:autoSpaceDN w:val="0"/>
        <w:adjustRightInd w:val="0"/>
        <w:spacing w:after="0"/>
        <w:ind w:firstLine="709"/>
        <w:jc w:val="both"/>
        <w:rPr>
          <w:b/>
        </w:rPr>
      </w:pPr>
      <w:r>
        <w:rPr>
          <w:b/>
          <w:color w:val="000000"/>
        </w:rPr>
        <w:lastRenderedPageBreak/>
        <w:t xml:space="preserve">1.2.2.3. </w:t>
      </w:r>
      <w:r>
        <w:rPr>
          <w:b/>
        </w:rPr>
        <w:t>Геоэкономическое положение. Транспортная инфраструктура</w:t>
      </w:r>
    </w:p>
    <w:p w:rsidR="000845EC" w:rsidRDefault="000845EC" w:rsidP="000845EC">
      <w:pPr>
        <w:widowControl w:val="0"/>
        <w:autoSpaceDE w:val="0"/>
        <w:autoSpaceDN w:val="0"/>
        <w:adjustRightInd w:val="0"/>
        <w:spacing w:after="0"/>
        <w:jc w:val="both"/>
        <w:rPr>
          <w:b/>
          <w:sz w:val="20"/>
          <w:szCs w:val="20"/>
        </w:rPr>
      </w:pPr>
    </w:p>
    <w:p w:rsidR="000845EC" w:rsidRDefault="00505FFD" w:rsidP="00D41A7B">
      <w:pPr>
        <w:widowControl w:val="0"/>
        <w:autoSpaceDE w:val="0"/>
        <w:autoSpaceDN w:val="0"/>
        <w:adjustRightInd w:val="0"/>
        <w:spacing w:after="0"/>
        <w:ind w:firstLine="708"/>
        <w:jc w:val="both"/>
        <w:rPr>
          <w:sz w:val="20"/>
          <w:szCs w:val="20"/>
        </w:rPr>
      </w:pPr>
      <w:r>
        <w:rPr>
          <w:b/>
          <w:sz w:val="20"/>
          <w:szCs w:val="20"/>
        </w:rPr>
        <w:t>Рисунок 4</w:t>
      </w:r>
      <w:r w:rsidR="000845EC">
        <w:rPr>
          <w:sz w:val="20"/>
          <w:szCs w:val="20"/>
        </w:rPr>
        <w:t>. Схема основных транспортных магистралей Пермского края</w:t>
      </w:r>
    </w:p>
    <w:p w:rsidR="000845EC" w:rsidRDefault="000845EC" w:rsidP="000845EC">
      <w:pPr>
        <w:widowControl w:val="0"/>
        <w:autoSpaceDE w:val="0"/>
        <w:autoSpaceDN w:val="0"/>
        <w:adjustRightInd w:val="0"/>
        <w:spacing w:after="0"/>
        <w:jc w:val="both"/>
        <w:rPr>
          <w:sz w:val="20"/>
          <w:szCs w:val="20"/>
        </w:rPr>
      </w:pPr>
    </w:p>
    <w:p w:rsidR="000845EC" w:rsidRPr="002A0D68" w:rsidRDefault="000845EC" w:rsidP="002A0D68">
      <w:pPr>
        <w:widowControl w:val="0"/>
        <w:autoSpaceDE w:val="0"/>
        <w:autoSpaceDN w:val="0"/>
        <w:adjustRightInd w:val="0"/>
        <w:spacing w:after="0"/>
        <w:ind w:firstLine="708"/>
        <w:jc w:val="both"/>
        <w:rPr>
          <w:b/>
        </w:rPr>
      </w:pPr>
      <w:r w:rsidRPr="003B6081">
        <w:rPr>
          <w:rFonts w:ascii="Calibri" w:hAnsi="Calibri"/>
          <w:b/>
          <w:noProof/>
          <w:lang w:eastAsia="ru-RU"/>
        </w:rPr>
        <w:drawing>
          <wp:anchor distT="0" distB="0" distL="114300" distR="114300" simplePos="0" relativeHeight="251691008" behindDoc="1" locked="0" layoutInCell="1" allowOverlap="1" wp14:anchorId="640324CB" wp14:editId="67A77DEC">
            <wp:simplePos x="0" y="0"/>
            <wp:positionH relativeFrom="margin">
              <wp:align>left</wp:align>
            </wp:positionH>
            <wp:positionV relativeFrom="paragraph">
              <wp:posOffset>7620</wp:posOffset>
            </wp:positionV>
            <wp:extent cx="3333115" cy="4587875"/>
            <wp:effectExtent l="0" t="0" r="0" b="5715"/>
            <wp:wrapSquare wrapText="bothSides"/>
            <wp:docPr id="60" name="Рисунок 3" descr="транспортные коридоры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транспортные коридоры11"/>
                    <pic:cNvPicPr>
                      <a:picLocks noChangeAspect="1" noChangeArrowheads="1"/>
                    </pic:cNvPicPr>
                  </pic:nvPicPr>
                  <pic:blipFill>
                    <a:blip r:embed="rId13" cstate="print"/>
                    <a:srcRect/>
                    <a:stretch>
                      <a:fillRect/>
                    </a:stretch>
                  </pic:blipFill>
                  <pic:spPr bwMode="auto">
                    <a:xfrm>
                      <a:off x="0" y="0"/>
                      <a:ext cx="3333115" cy="45878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t xml:space="preserve">Ключевые характеристики геоэкономического положения Пермского муниципального района, это центральность в пределах Пермского края, выгодное соседское положение с городом Пермь и транзитность не только регионального, но и федерального масштаба. Район полностью входит в состав </w:t>
      </w:r>
      <w:r w:rsidRPr="00780DF5">
        <w:rPr>
          <w:b/>
        </w:rPr>
        <w:t>Пермской городской агломерации</w:t>
      </w:r>
      <w:r>
        <w:t>, окружая краевой центр с севера, востока и юга. Наряду с Добрянским и Краснокамским муниципальными районами, относится к ближайшему окружению города Перми.  Через территорию района проходит большинство основных магистралей, связывающих Пермский край с другими регионами страны. С севера на юго-восток район пересекаю</w:t>
      </w:r>
      <w:r w:rsidR="002A0D68">
        <w:t xml:space="preserve">т: магистральная </w:t>
      </w:r>
      <w:r w:rsidRPr="00A5775B">
        <w:t xml:space="preserve">электрифицированная двухпутная железная дорога Москва </w:t>
      </w:r>
      <w:r w:rsidR="0014313E">
        <w:t>-</w:t>
      </w:r>
      <w:r>
        <w:t xml:space="preserve">Владивосток (Транссиб) и федеральная автодорога Пермь </w:t>
      </w:r>
      <w:r w:rsidR="0014313E">
        <w:t>-</w:t>
      </w:r>
      <w:r>
        <w:t xml:space="preserve"> Екатеринбург (Р-242). </w:t>
      </w:r>
      <w:r>
        <w:rPr>
          <w:color w:val="000000"/>
        </w:rPr>
        <w:t xml:space="preserve">На значительном протяжении границей района с северо-запада и запада является судоходная река Кама, входящая в Единую глубоководную систему европейской части России.  В районе расположен международный аэропорт «Большое Савино». Территорию района пересекает несколько магистральных газопроводов и нефтепроводов. </w:t>
      </w:r>
    </w:p>
    <w:p w:rsidR="000845EC" w:rsidRDefault="000845EC" w:rsidP="000845EC">
      <w:pPr>
        <w:widowControl w:val="0"/>
        <w:autoSpaceDE w:val="0"/>
        <w:autoSpaceDN w:val="0"/>
        <w:adjustRightInd w:val="0"/>
        <w:spacing w:after="0"/>
        <w:ind w:firstLine="720"/>
        <w:jc w:val="both"/>
        <w:rPr>
          <w:color w:val="000000"/>
        </w:rPr>
      </w:pPr>
      <w:r>
        <w:rPr>
          <w:color w:val="000000"/>
        </w:rPr>
        <w:t xml:space="preserve">С помощью дорог регионального значения, проходящих через Пермский муниципальный район (Пермь - Усть-Качка; Болгары - Юго-Камск - Крылово; Кукуштан - Чайковский), обеспечивается значительная часть связей города Перми с субъектами РФ, расположенными южнее Пермского края, а также с южными и юго-западными районами края. По дороге Кукуштан - Чайковский на территорию района, минуя краевой центр, заходит еще один транзитный поток, связывающий западные и восточные районы страны. </w:t>
      </w:r>
    </w:p>
    <w:p w:rsidR="000845EC" w:rsidRDefault="000845EC" w:rsidP="000845EC">
      <w:pPr>
        <w:widowControl w:val="0"/>
        <w:autoSpaceDE w:val="0"/>
        <w:autoSpaceDN w:val="0"/>
        <w:adjustRightInd w:val="0"/>
        <w:spacing w:after="0"/>
        <w:ind w:firstLine="720"/>
        <w:jc w:val="both"/>
        <w:rPr>
          <w:color w:val="000000"/>
        </w:rPr>
      </w:pPr>
      <w:r>
        <w:rPr>
          <w:color w:val="000000"/>
        </w:rPr>
        <w:t>Через Пермский муниципальный район по дороге Пермь - Ильинский осуществляется прямая связь краевого центра с Ильинским муниципальным районом.</w:t>
      </w:r>
    </w:p>
    <w:p w:rsidR="000845EC" w:rsidRDefault="000845EC" w:rsidP="000845EC">
      <w:pPr>
        <w:widowControl w:val="0"/>
        <w:autoSpaceDE w:val="0"/>
        <w:autoSpaceDN w:val="0"/>
        <w:adjustRightInd w:val="0"/>
        <w:spacing w:after="0"/>
        <w:ind w:firstLine="720"/>
        <w:jc w:val="both"/>
        <w:rPr>
          <w:color w:val="000000"/>
        </w:rPr>
      </w:pPr>
      <w:r>
        <w:rPr>
          <w:color w:val="000000"/>
        </w:rPr>
        <w:t>Большинство перечисленных автодорог сформировали первый ярус автотранспортного каркаса автодорожной сети Пермского края:</w:t>
      </w:r>
    </w:p>
    <w:p w:rsidR="000845EC" w:rsidRDefault="00647F46" w:rsidP="000845EC">
      <w:pPr>
        <w:widowControl w:val="0"/>
        <w:autoSpaceDE w:val="0"/>
        <w:autoSpaceDN w:val="0"/>
        <w:adjustRightInd w:val="0"/>
        <w:spacing w:after="0"/>
        <w:ind w:firstLine="720"/>
        <w:jc w:val="both"/>
        <w:rPr>
          <w:color w:val="000000"/>
        </w:rPr>
      </w:pPr>
      <w:r>
        <w:rPr>
          <w:color w:val="000000"/>
        </w:rPr>
        <w:t>- Центральная часть Перми - Кукуштан -</w:t>
      </w:r>
      <w:r w:rsidR="000845EC">
        <w:rPr>
          <w:color w:val="000000"/>
        </w:rPr>
        <w:t xml:space="preserve"> Крылово </w:t>
      </w:r>
      <w:r>
        <w:rPr>
          <w:color w:val="000000"/>
        </w:rPr>
        <w:t>-</w:t>
      </w:r>
      <w:r w:rsidR="000845EC">
        <w:rPr>
          <w:color w:val="000000"/>
        </w:rPr>
        <w:t xml:space="preserve"> Юго-Камский;</w:t>
      </w:r>
    </w:p>
    <w:p w:rsidR="000845EC" w:rsidRDefault="000845EC" w:rsidP="000845EC">
      <w:pPr>
        <w:widowControl w:val="0"/>
        <w:autoSpaceDE w:val="0"/>
        <w:autoSpaceDN w:val="0"/>
        <w:adjustRightInd w:val="0"/>
        <w:spacing w:after="0"/>
        <w:ind w:firstLine="720"/>
        <w:jc w:val="both"/>
        <w:rPr>
          <w:color w:val="000000"/>
        </w:rPr>
      </w:pPr>
      <w:r>
        <w:rPr>
          <w:color w:val="000000"/>
        </w:rPr>
        <w:t>- Западная часть Перми - район Нытвы;</w:t>
      </w:r>
    </w:p>
    <w:p w:rsidR="000845EC" w:rsidRDefault="000845EC" w:rsidP="000845EC">
      <w:pPr>
        <w:widowControl w:val="0"/>
        <w:autoSpaceDE w:val="0"/>
        <w:autoSpaceDN w:val="0"/>
        <w:adjustRightInd w:val="0"/>
        <w:spacing w:after="0"/>
        <w:ind w:firstLine="720"/>
        <w:jc w:val="both"/>
        <w:rPr>
          <w:b/>
        </w:rPr>
      </w:pPr>
      <w:r>
        <w:rPr>
          <w:color w:val="000000"/>
        </w:rPr>
        <w:t xml:space="preserve">- Центральная часть Перми - Ильинский, создавая условия для активного развития логистической функции района. </w:t>
      </w:r>
      <w:r>
        <w:rPr>
          <w:b/>
        </w:rPr>
        <w:tab/>
      </w:r>
    </w:p>
    <w:p w:rsidR="003E5304" w:rsidRDefault="000845EC" w:rsidP="00D6070D">
      <w:pPr>
        <w:ind w:firstLine="708"/>
        <w:jc w:val="both"/>
      </w:pPr>
      <w:r>
        <w:rPr>
          <w:rFonts w:eastAsia="Times New Roman"/>
          <w:lang w:eastAsia="ru-RU"/>
        </w:rPr>
        <w:lastRenderedPageBreak/>
        <w:t xml:space="preserve">Протяжённость автодорог общего пользования местного значения, находящихся в собственности муниципальных образований Пермского муниципального района, на 01.01.2014 г. составила 1 201,3 км. Из них </w:t>
      </w:r>
      <w:smartTag w:uri="urn:schemas-microsoft-com:office:smarttags" w:element="metricconverter">
        <w:smartTagPr>
          <w:attr w:name="ProductID" w:val="620,6 км"/>
        </w:smartTagPr>
        <w:r>
          <w:rPr>
            <w:rFonts w:eastAsia="Times New Roman"/>
            <w:lang w:eastAsia="ru-RU"/>
          </w:rPr>
          <w:t>620,6 км</w:t>
        </w:r>
      </w:smartTag>
      <w:r>
        <w:rPr>
          <w:rFonts w:eastAsia="Times New Roman"/>
          <w:lang w:eastAsia="ru-RU"/>
        </w:rPr>
        <w:t xml:space="preserve"> - дороги с твердым покрытием и </w:t>
      </w:r>
      <w:smartTag w:uri="urn:schemas-microsoft-com:office:smarttags" w:element="metricconverter">
        <w:smartTagPr>
          <w:attr w:name="ProductID" w:val="394 км"/>
        </w:smartTagPr>
        <w:r>
          <w:rPr>
            <w:rFonts w:eastAsia="Times New Roman"/>
            <w:lang w:eastAsia="ru-RU"/>
          </w:rPr>
          <w:t>394 км</w:t>
        </w:r>
      </w:smartTag>
      <w:r>
        <w:rPr>
          <w:rFonts w:eastAsia="Times New Roman"/>
          <w:lang w:eastAsia="ru-RU"/>
        </w:rPr>
        <w:t xml:space="preserve"> - с усовершенствованным. </w:t>
      </w:r>
      <w:r>
        <w:t xml:space="preserve">В связи с ростом интенсивности движения автомобильного транспорта в ближайшей перспективе требуется реконструкция основных автодорог района. На территории Пермского муниципального района функционируют 34 автобусных маршрута общей протяженностью 1 207 км, которые соединяют сельские поселения с краевой столицей городом Пермь, что позволяет населению территории трудоустраиваться в краевом центре, а горожанам интенсивно осваивать земли для садоводства и огородничества во многих сельских поселениях Пермского муниципального района. В летний период среднедневной пассажиропоток на территории района превышает 30 000 человек. </w:t>
      </w:r>
    </w:p>
    <w:p w:rsidR="00BC13D8" w:rsidRDefault="00BC13D8" w:rsidP="00BC13D8">
      <w:pPr>
        <w:spacing w:after="0"/>
        <w:jc w:val="both"/>
      </w:pPr>
    </w:p>
    <w:p w:rsidR="008F404F" w:rsidRDefault="00FA3FA9" w:rsidP="00BC13D8">
      <w:pPr>
        <w:spacing w:after="0"/>
        <w:ind w:firstLine="708"/>
        <w:jc w:val="both"/>
        <w:rPr>
          <w:rFonts w:eastAsia="Times New Roman"/>
        </w:rPr>
      </w:pPr>
      <w:r>
        <w:rPr>
          <w:b/>
        </w:rPr>
        <w:t>1.2.2.4. Градостроительство</w:t>
      </w:r>
      <w:r>
        <w:rPr>
          <w:rStyle w:val="ab"/>
          <w:b/>
        </w:rPr>
        <w:footnoteReference w:id="9"/>
      </w:r>
      <w:r>
        <w:rPr>
          <w:b/>
        </w:rPr>
        <w:t>. Инженерная инфраструктура</w:t>
      </w:r>
      <w:r w:rsidR="000845EC">
        <w:rPr>
          <w:rFonts w:eastAsia="Times New Roman"/>
        </w:rPr>
        <w:t xml:space="preserve"> </w:t>
      </w:r>
    </w:p>
    <w:p w:rsidR="003E5304" w:rsidRDefault="000845EC" w:rsidP="00D6070D">
      <w:pPr>
        <w:spacing w:after="0"/>
        <w:ind w:firstLine="708"/>
        <w:jc w:val="both"/>
      </w:pPr>
      <w:r>
        <w:rPr>
          <w:rFonts w:eastAsia="Times New Roman"/>
        </w:rPr>
        <w:t>Пермский муниципальный район не имеет городских населенных пунктов, но уровень жилищного строительства и урбанистической культуры, достигнутый в некоторых селах и деревнях, выше, чем во многих поселках городского типа и малых городах Пермского края.</w:t>
      </w:r>
      <w:r>
        <w:rPr>
          <w:b/>
        </w:rPr>
        <w:t xml:space="preserve">  </w:t>
      </w:r>
      <w:r>
        <w:t>На 01.01.2015 г.</w:t>
      </w:r>
      <w:r>
        <w:rPr>
          <w:b/>
        </w:rPr>
        <w:t xml:space="preserve"> </w:t>
      </w:r>
      <w:r>
        <w:t>жилищный фонд Пермского муниципального района составил 22</w:t>
      </w:r>
      <w:r w:rsidRPr="00F674B8">
        <w:t>68</w:t>
      </w:r>
      <w:r>
        <w:t>,</w:t>
      </w:r>
      <w:r w:rsidRPr="00F674B8">
        <w:t>4</w:t>
      </w:r>
      <w:r>
        <w:t xml:space="preserve"> тыс. кв. м. Общая площадь жилых помещений в расчете на одного жителя - 21,01 кв. м.</w:t>
      </w:r>
    </w:p>
    <w:p w:rsidR="00D6070D" w:rsidRPr="00EE58A7" w:rsidRDefault="00D6070D" w:rsidP="00673A62">
      <w:pPr>
        <w:spacing w:after="0"/>
        <w:jc w:val="both"/>
      </w:pPr>
    </w:p>
    <w:p w:rsidR="000845EC" w:rsidRDefault="000845EC" w:rsidP="00F95F77">
      <w:pPr>
        <w:jc w:val="center"/>
        <w:rPr>
          <w:noProof/>
          <w:sz w:val="20"/>
          <w:szCs w:val="20"/>
          <w:lang w:eastAsia="ru-RU"/>
        </w:rPr>
      </w:pPr>
      <w:r>
        <w:rPr>
          <w:b/>
          <w:noProof/>
          <w:sz w:val="20"/>
          <w:szCs w:val="20"/>
          <w:lang w:eastAsia="ru-RU"/>
        </w:rPr>
        <w:t xml:space="preserve">Диаграмма </w:t>
      </w:r>
      <w:r w:rsidR="002248B0">
        <w:rPr>
          <w:b/>
          <w:noProof/>
          <w:sz w:val="20"/>
          <w:szCs w:val="20"/>
          <w:lang w:eastAsia="ru-RU"/>
        </w:rPr>
        <w:t>3</w:t>
      </w:r>
      <w:r>
        <w:rPr>
          <w:b/>
          <w:noProof/>
          <w:sz w:val="20"/>
          <w:szCs w:val="20"/>
          <w:lang w:eastAsia="ru-RU"/>
        </w:rPr>
        <w:t>.</w:t>
      </w:r>
      <w:r>
        <w:rPr>
          <w:noProof/>
          <w:sz w:val="20"/>
          <w:szCs w:val="20"/>
          <w:lang w:eastAsia="ru-RU"/>
        </w:rPr>
        <w:t xml:space="preserve"> Структура жилищного фонда Пермского муниципального района на 01.01.2015 г.</w:t>
      </w:r>
    </w:p>
    <w:p w:rsidR="000845EC" w:rsidRDefault="000845EC" w:rsidP="000845EC">
      <w:pPr>
        <w:ind w:left="142" w:hanging="142"/>
        <w:jc w:val="center"/>
        <w:rPr>
          <w:b/>
        </w:rPr>
      </w:pPr>
      <w:r>
        <w:rPr>
          <w:b/>
          <w:noProof/>
          <w:lang w:eastAsia="ru-RU"/>
        </w:rPr>
        <w:drawing>
          <wp:inline distT="0" distB="0" distL="0" distR="0" wp14:anchorId="1F96C271" wp14:editId="75AE3E9E">
            <wp:extent cx="5963479" cy="2490884"/>
            <wp:effectExtent l="0" t="0" r="18415" b="5080"/>
            <wp:docPr id="49"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845EC" w:rsidRDefault="000845EC" w:rsidP="000845EC">
      <w:pPr>
        <w:spacing w:after="0"/>
        <w:ind w:firstLine="539"/>
        <w:jc w:val="both"/>
      </w:pPr>
      <w:r>
        <w:t>В Пермском муниципальном районе находятся следующие объекты жилищно-коммунального назначения, принятые от ведомственных предприятий:</w:t>
      </w:r>
    </w:p>
    <w:p w:rsidR="000845EC" w:rsidRDefault="000845EC" w:rsidP="000845EC">
      <w:pPr>
        <w:spacing w:after="0"/>
        <w:ind w:firstLine="709"/>
        <w:jc w:val="both"/>
      </w:pPr>
      <w:r>
        <w:t>- 1506 домов общей площадью 705,3 тыс. кв. м;</w:t>
      </w:r>
    </w:p>
    <w:p w:rsidR="000845EC" w:rsidRDefault="000845EC" w:rsidP="000845EC">
      <w:pPr>
        <w:spacing w:after="0"/>
        <w:ind w:firstLine="709"/>
        <w:jc w:val="both"/>
      </w:pPr>
      <w:r>
        <w:t>- 55 котельных, 23 тепловых центральных пункта, 155 км тепловых сетей (в т.ч. ветхих 48,2 км);</w:t>
      </w:r>
    </w:p>
    <w:p w:rsidR="000845EC" w:rsidRDefault="000845EC" w:rsidP="000845EC">
      <w:pPr>
        <w:spacing w:after="0"/>
        <w:ind w:firstLine="709"/>
        <w:jc w:val="both"/>
      </w:pPr>
      <w:r>
        <w:t xml:space="preserve"> - 162 объекта водопровода и канализации, 358 км водопроводных сетей (в т.ч. ветхих 54,5 км), 225 км канализационных сетей (в т.ч. ветхих 21 км); </w:t>
      </w:r>
    </w:p>
    <w:p w:rsidR="000845EC" w:rsidRDefault="000845EC" w:rsidP="000845EC">
      <w:pPr>
        <w:spacing w:after="0"/>
        <w:ind w:firstLine="709"/>
        <w:jc w:val="both"/>
      </w:pPr>
      <w:r>
        <w:lastRenderedPageBreak/>
        <w:t xml:space="preserve">- 46 км электрических сетей (в т.ч. ветхих 28 км); -  442,8 км газопроводов. Обращает на себя внимание высокий процент обеспеченности элементами благоустройства административных центров сельских поселений. Вместе с тем необходимо активизировать работу по развитию инженерной инфраструктуры в тех населенных пунктах, которые в ближайшее время начнут интенсивно развиваться в связи с привлечением инвестиций в жилищное и производственное строительство. </w:t>
      </w:r>
    </w:p>
    <w:p w:rsidR="000845EC" w:rsidRPr="002B73C0" w:rsidRDefault="000845EC" w:rsidP="000845EC">
      <w:pPr>
        <w:autoSpaceDE w:val="0"/>
        <w:autoSpaceDN w:val="0"/>
        <w:adjustRightInd w:val="0"/>
        <w:spacing w:after="0"/>
        <w:ind w:firstLine="709"/>
        <w:jc w:val="both"/>
        <w:rPr>
          <w:b/>
        </w:rPr>
      </w:pPr>
      <w:r>
        <w:rPr>
          <w:b/>
        </w:rPr>
        <w:t xml:space="preserve">Водоснабжение и водоотведение. </w:t>
      </w:r>
      <w:r>
        <w:t>В состав Пермского муниципального района входят 223 населенных пункта, из них в 65 населенных пунктах имеются системы центрального водоснабжения. Источником питьевого водоснабжения населенных пунктов являются в основном подземные воды. На территории Пермского муниципального района расположено: 90 источников водоснабжения, 16 водопроводных насосных станций, 358 км водопроводных сетей, 225 км канализационных сетей, 41 канализационная насосная станция, 12 очистных сооружений. В Пермском муниципальном районе, кроме Заболотского сельского поселения, все остальные поселения имеют частично централизованную систему водоотведения.</w:t>
      </w:r>
    </w:p>
    <w:p w:rsidR="000845EC" w:rsidRDefault="000845EC" w:rsidP="000845EC">
      <w:pPr>
        <w:autoSpaceDE w:val="0"/>
        <w:autoSpaceDN w:val="0"/>
        <w:adjustRightInd w:val="0"/>
        <w:spacing w:after="0"/>
        <w:ind w:firstLine="709"/>
        <w:jc w:val="both"/>
      </w:pPr>
      <w:r>
        <w:rPr>
          <w:b/>
        </w:rPr>
        <w:t>Тепло и электроснабжение</w:t>
      </w:r>
      <w:r>
        <w:t>. В Пермском муниципальном районе центральным отоплением оборудовано 54,1 % жилого фонда. Обеспечение потребителей тепловой энергией осуществляется от промышленных, объектовых и квартальных котельных. На территории Пермского муниципального района расположено: 55 котельных, в т.ч. 44 муниципальные, 2 государственные учреждения (ведомственные) и 9 частные, 23 центральных тепловых пункта. Протяжённость муниципальных тепловых сетей составляет 123,8 км в двухтрубном исполнении.</w:t>
      </w:r>
    </w:p>
    <w:p w:rsidR="000845EC" w:rsidRDefault="000845EC" w:rsidP="000845EC">
      <w:pPr>
        <w:autoSpaceDE w:val="0"/>
        <w:autoSpaceDN w:val="0"/>
        <w:adjustRightInd w:val="0"/>
        <w:spacing w:after="0"/>
        <w:ind w:firstLine="709"/>
        <w:jc w:val="both"/>
      </w:pPr>
      <w:r>
        <w:t>Электроснабжение района осуществля</w:t>
      </w:r>
      <w:r w:rsidR="003E5304">
        <w:t>ется от системы подстанций ОАО «Пермэнерго»</w:t>
      </w:r>
      <w:r>
        <w:t>. Распределение электроэнергии по району от подстанций 110, 35 кВ осуществляется по воздушным линиям напряжением 10 кВ.</w:t>
      </w:r>
    </w:p>
    <w:p w:rsidR="000845EC" w:rsidRDefault="000845EC" w:rsidP="000845EC">
      <w:pPr>
        <w:spacing w:after="0"/>
        <w:ind w:firstLine="709"/>
        <w:jc w:val="both"/>
        <w:rPr>
          <w:b/>
        </w:rPr>
      </w:pPr>
      <w:r w:rsidRPr="002B73C0">
        <w:rPr>
          <w:b/>
        </w:rPr>
        <w:t>Газоснабжение.</w:t>
      </w:r>
      <w:r>
        <w:rPr>
          <w:b/>
        </w:rPr>
        <w:t xml:space="preserve"> </w:t>
      </w:r>
      <w:r>
        <w:t xml:space="preserve">Газоснабжение населенных пунктов Пермского муниципального района в настоящее время осуществляется природным и сжиженным газом.  Газоснабжение осуществляется от газораспределительных станций (ГРС): ГРС «Сылва», ГРС «Култаево», ГРС «Пермь-76», ГРС «Юго-Камская». В Пермском </w:t>
      </w:r>
      <w:r>
        <w:rPr>
          <w:color w:val="000000"/>
        </w:rPr>
        <w:t>муниципальном</w:t>
      </w:r>
      <w:r>
        <w:t xml:space="preserve"> районе из 223 населенных пунктов не газифицированы 164. Полностью не газифицированы населенные пункты Заболотского и Пальниковского сельских поселений. </w:t>
      </w:r>
      <w:r>
        <w:tab/>
        <w:t xml:space="preserve">Общая протяженность уличных сетей газоснабжения в Пермском муниципальном районе составляет 470,2 км.  </w:t>
      </w:r>
    </w:p>
    <w:p w:rsidR="009E160A" w:rsidRDefault="009E160A" w:rsidP="00BA0401">
      <w:pPr>
        <w:spacing w:after="0"/>
        <w:jc w:val="both"/>
        <w:rPr>
          <w:b/>
        </w:rPr>
      </w:pPr>
    </w:p>
    <w:p w:rsidR="009E160A" w:rsidRDefault="009E160A" w:rsidP="00EC2819">
      <w:pPr>
        <w:spacing w:after="0"/>
        <w:ind w:firstLine="709"/>
        <w:rPr>
          <w:b/>
        </w:rPr>
      </w:pPr>
    </w:p>
    <w:p w:rsidR="008F404F" w:rsidRDefault="00EC2819" w:rsidP="00BF734C">
      <w:pPr>
        <w:spacing w:after="0"/>
        <w:ind w:firstLine="709"/>
        <w:rPr>
          <w:b/>
        </w:rPr>
      </w:pPr>
      <w:r>
        <w:rPr>
          <w:b/>
        </w:rPr>
        <w:t>1.2.2.5. Экология. Охрана окружающей среды</w:t>
      </w:r>
    </w:p>
    <w:p w:rsidR="000845EC" w:rsidRPr="002B73C0" w:rsidRDefault="000845EC" w:rsidP="000845EC">
      <w:pPr>
        <w:spacing w:after="0"/>
        <w:ind w:firstLine="708"/>
        <w:jc w:val="both"/>
        <w:rPr>
          <w:b/>
        </w:rPr>
      </w:pPr>
      <w:r>
        <w:t xml:space="preserve">Загрязнение атмосферного воздуха сельских поселений Пермского </w:t>
      </w:r>
      <w:r>
        <w:rPr>
          <w:color w:val="000000"/>
        </w:rPr>
        <w:t>муниципального</w:t>
      </w:r>
      <w:r>
        <w:t xml:space="preserve"> района в значительной степени формируется предприятиями, расположенными в городе Перми на приграничных с районом территориях. </w:t>
      </w:r>
    </w:p>
    <w:p w:rsidR="000845EC" w:rsidRDefault="000845EC" w:rsidP="000845EC">
      <w:pPr>
        <w:pStyle w:val="af2"/>
        <w:spacing w:before="0" w:beforeAutospacing="0" w:after="0" w:afterAutospacing="0" w:line="276" w:lineRule="auto"/>
        <w:ind w:firstLine="709"/>
        <w:jc w:val="both"/>
        <w:rPr>
          <w:lang w:val="ru-RU"/>
        </w:rPr>
      </w:pPr>
      <w:r>
        <w:rPr>
          <w:lang w:val="ru-RU"/>
        </w:rPr>
        <w:t xml:space="preserve">Непосредственно у границ Пермского </w:t>
      </w:r>
      <w:r>
        <w:rPr>
          <w:color w:val="000000"/>
          <w:lang w:val="ru-RU"/>
        </w:rPr>
        <w:t>муниципального</w:t>
      </w:r>
      <w:r>
        <w:rPr>
          <w:lang w:val="ru-RU"/>
        </w:rPr>
        <w:t xml:space="preserve"> района с юго-западной стороны расположен крупнейший промышленный узел города Перми «Осенцовский». На юге - промузел «Бахаревский», а на северо-востоке промзона поселка Новые Ляды с испытательной станцией ОАО «Пермские моторы» и «Протон-ПМ».</w:t>
      </w:r>
    </w:p>
    <w:p w:rsidR="000845EC" w:rsidRDefault="000845EC" w:rsidP="000845EC">
      <w:pPr>
        <w:pStyle w:val="af2"/>
        <w:spacing w:before="0" w:beforeAutospacing="0" w:after="0" w:afterAutospacing="0" w:line="276" w:lineRule="auto"/>
        <w:ind w:firstLine="709"/>
        <w:jc w:val="both"/>
        <w:rPr>
          <w:lang w:val="ru-RU"/>
        </w:rPr>
      </w:pPr>
      <w:r>
        <w:rPr>
          <w:lang w:val="ru-RU"/>
        </w:rPr>
        <w:t xml:space="preserve">Номенклатура только зарегистрированных выбросов составляет более 120 наименований. Совокупные выбросы загрязняющих веществ от стационарных источников </w:t>
      </w:r>
      <w:r>
        <w:rPr>
          <w:lang w:val="ru-RU"/>
        </w:rPr>
        <w:lastRenderedPageBreak/>
        <w:t xml:space="preserve">в атмосферу Пермского </w:t>
      </w:r>
      <w:r>
        <w:rPr>
          <w:color w:val="000000"/>
          <w:lang w:val="ru-RU"/>
        </w:rPr>
        <w:t>муниципального</w:t>
      </w:r>
      <w:r>
        <w:rPr>
          <w:lang w:val="ru-RU"/>
        </w:rPr>
        <w:t xml:space="preserve"> района в 2013 г. составили 11 400 тн, что на 9,1 % меньше предыдущего года.</w:t>
      </w:r>
    </w:p>
    <w:p w:rsidR="000845EC" w:rsidRDefault="000845EC" w:rsidP="000845EC">
      <w:pPr>
        <w:pStyle w:val="af2"/>
        <w:spacing w:before="0" w:beforeAutospacing="0" w:after="0" w:afterAutospacing="0" w:line="276" w:lineRule="auto"/>
        <w:ind w:firstLine="709"/>
        <w:jc w:val="both"/>
        <w:rPr>
          <w:sz w:val="28"/>
          <w:szCs w:val="28"/>
          <w:lang w:val="ru-RU"/>
        </w:rPr>
      </w:pPr>
      <w:r>
        <w:rPr>
          <w:lang w:val="ru-RU"/>
        </w:rPr>
        <w:t xml:space="preserve">На территории Пермского </w:t>
      </w:r>
      <w:r>
        <w:rPr>
          <w:color w:val="000000"/>
          <w:lang w:val="ru-RU"/>
        </w:rPr>
        <w:t>муниципального</w:t>
      </w:r>
      <w:r>
        <w:rPr>
          <w:lang w:val="ru-RU"/>
        </w:rPr>
        <w:t xml:space="preserve"> района расположен общегородской полигон ТБО Перми «Софроны», который является источником загрязнения атмосферного воздуха (особенно в периоды возгорания), подземных и поверхностных природных вод (в результате фильтрации и ливневых стоков), почв. Кроме того, свалка представляет инфекционную опасность и является местом размножения синантропных животных.</w:t>
      </w:r>
      <w:r>
        <w:rPr>
          <w:sz w:val="28"/>
          <w:szCs w:val="28"/>
          <w:lang w:val="ru-RU"/>
        </w:rPr>
        <w:t xml:space="preserve"> </w:t>
      </w:r>
    </w:p>
    <w:p w:rsidR="000845EC" w:rsidRDefault="000845EC" w:rsidP="000845EC">
      <w:pPr>
        <w:pStyle w:val="af2"/>
        <w:spacing w:before="0" w:beforeAutospacing="0" w:after="0" w:afterAutospacing="0" w:line="276" w:lineRule="auto"/>
        <w:ind w:firstLine="709"/>
        <w:jc w:val="both"/>
        <w:rPr>
          <w:lang w:val="ru-RU"/>
        </w:rPr>
      </w:pPr>
      <w:r>
        <w:rPr>
          <w:lang w:val="ru-RU"/>
        </w:rPr>
        <w:t xml:space="preserve">Размещение на территории Пермского </w:t>
      </w:r>
      <w:r>
        <w:rPr>
          <w:color w:val="000000"/>
          <w:lang w:val="ru-RU"/>
        </w:rPr>
        <w:t>муниципального</w:t>
      </w:r>
      <w:r>
        <w:rPr>
          <w:lang w:val="ru-RU"/>
        </w:rPr>
        <w:t xml:space="preserve"> района большого количества дачных участков, садово-огородных кооперативов, зон отдыха приводит к тому, что леса, водные объекты, поселения испытывают значительные сезонные нагрузки - леса вытаптываются, засоряются, грунтовые дороги разбиваются машинами, растительность по берегам водоемов подвергаются вырубке и т.п.</w:t>
      </w:r>
    </w:p>
    <w:p w:rsidR="000845EC" w:rsidRDefault="000845EC" w:rsidP="000845EC">
      <w:pPr>
        <w:pStyle w:val="af2"/>
        <w:spacing w:before="0" w:beforeAutospacing="0" w:after="0" w:afterAutospacing="0" w:line="276" w:lineRule="auto"/>
        <w:ind w:firstLine="709"/>
        <w:jc w:val="both"/>
        <w:rPr>
          <w:lang w:val="ru-RU"/>
        </w:rPr>
      </w:pPr>
      <w:r>
        <w:rPr>
          <w:lang w:val="ru-RU"/>
        </w:rPr>
        <w:t>Загрязнение атмосферного воздуха существенно увеличилось за счёт автотранспорта, идущего через Красавинский мост и автомобильный обход города Перми.</w:t>
      </w:r>
    </w:p>
    <w:p w:rsidR="000845EC" w:rsidRDefault="000845EC" w:rsidP="000845EC">
      <w:pPr>
        <w:pStyle w:val="af2"/>
        <w:spacing w:before="0" w:beforeAutospacing="0" w:after="0" w:afterAutospacing="0" w:line="276" w:lineRule="auto"/>
        <w:ind w:firstLine="709"/>
        <w:jc w:val="both"/>
        <w:rPr>
          <w:lang w:val="ru-RU"/>
        </w:rPr>
      </w:pPr>
      <w:r>
        <w:rPr>
          <w:lang w:val="ru-RU"/>
        </w:rPr>
        <w:t xml:space="preserve">Одной из важнейших природоохранных задач Пермского </w:t>
      </w:r>
      <w:r>
        <w:rPr>
          <w:color w:val="000000"/>
          <w:lang w:val="ru-RU"/>
        </w:rPr>
        <w:t>муниципального</w:t>
      </w:r>
      <w:r>
        <w:rPr>
          <w:lang w:val="ru-RU"/>
        </w:rPr>
        <w:t xml:space="preserve"> района является также проблема хранения и утилизации отходов сельскохозяйственного производства. Коэффициент суммарной антропогенной нагрузки в Пермском муниципальном районе составил 7,94.</w:t>
      </w:r>
    </w:p>
    <w:p w:rsidR="009E160A" w:rsidRDefault="009E160A" w:rsidP="009E160A">
      <w:pPr>
        <w:spacing w:after="0"/>
        <w:rPr>
          <w:b/>
        </w:rPr>
      </w:pPr>
    </w:p>
    <w:p w:rsidR="008F404F" w:rsidRDefault="008F404F" w:rsidP="009E160A">
      <w:pPr>
        <w:spacing w:after="0"/>
        <w:rPr>
          <w:b/>
        </w:rPr>
      </w:pPr>
    </w:p>
    <w:p w:rsidR="008F404F" w:rsidRDefault="008F404F" w:rsidP="009E160A">
      <w:pPr>
        <w:spacing w:after="0"/>
        <w:rPr>
          <w:b/>
        </w:rPr>
      </w:pPr>
    </w:p>
    <w:p w:rsidR="008F404F" w:rsidRDefault="00760E19" w:rsidP="00BF734C">
      <w:pPr>
        <w:spacing w:after="0"/>
        <w:ind w:firstLine="708"/>
        <w:rPr>
          <w:b/>
        </w:rPr>
      </w:pPr>
      <w:r>
        <w:rPr>
          <w:b/>
        </w:rPr>
        <w:t>1.2.3. Экономическая сфера</w:t>
      </w:r>
      <w:r>
        <w:rPr>
          <w:rStyle w:val="ab"/>
          <w:b/>
        </w:rPr>
        <w:footnoteReference w:id="10"/>
      </w:r>
    </w:p>
    <w:p w:rsidR="000845EC" w:rsidRDefault="000845EC" w:rsidP="000845EC">
      <w:pPr>
        <w:spacing w:after="0"/>
        <w:ind w:firstLine="709"/>
        <w:jc w:val="both"/>
        <w:rPr>
          <w:rFonts w:eastAsia="Times New Roman"/>
        </w:rPr>
      </w:pPr>
      <w:r>
        <w:rPr>
          <w:rFonts w:eastAsia="Times New Roman"/>
        </w:rPr>
        <w:t xml:space="preserve">Пермский муниципальный район по многим параметрам является особенным муниципальным образованием в Пермском крае. Он одновременно сочетает в себе черты аграрной и индустриальной территории, при этом оба эти направления производственной специализации играют важную роль в его экономике. </w:t>
      </w:r>
      <w:r>
        <w:t xml:space="preserve">Традиционно экономика Пермского муниципального района базируется на производителях и переработчиках сельхозпродукции. </w:t>
      </w:r>
      <w:r>
        <w:rPr>
          <w:rFonts w:eastAsia="Times New Roman"/>
        </w:rPr>
        <w:t>Сбалансировано в ней и присутствие добывающих, обрабатывающих производств, производства и распределения электроэнергии, газа и воды. Неплохо на фоне многих других территорий Пермского края представлены строительство и транспорт. Хорошо развиты торговля и услуги. Предприятиями Пермского муниципального района производится 2 % товаров, работ и услуг Пермского края.</w:t>
      </w:r>
    </w:p>
    <w:p w:rsidR="00BA0401" w:rsidRDefault="000845EC" w:rsidP="00BA0401">
      <w:pPr>
        <w:spacing w:after="0"/>
        <w:ind w:firstLine="709"/>
        <w:jc w:val="both"/>
      </w:pPr>
      <w:r>
        <w:t>В 2013 г. предприятия и организации распределялись по видам экономической д</w:t>
      </w:r>
      <w:r w:rsidR="00BA0401">
        <w:t>еятельности, следующим образом.</w:t>
      </w:r>
    </w:p>
    <w:p w:rsidR="00BA0401" w:rsidRDefault="00BA0401" w:rsidP="00F95F77">
      <w:pPr>
        <w:spacing w:after="0"/>
        <w:jc w:val="center"/>
      </w:pPr>
    </w:p>
    <w:p w:rsidR="000075B7" w:rsidRDefault="000075B7" w:rsidP="00F95F77">
      <w:pPr>
        <w:spacing w:after="0"/>
        <w:jc w:val="center"/>
      </w:pPr>
    </w:p>
    <w:p w:rsidR="000075B7" w:rsidRDefault="000075B7" w:rsidP="00F95F77">
      <w:pPr>
        <w:spacing w:after="0"/>
        <w:jc w:val="center"/>
      </w:pPr>
    </w:p>
    <w:p w:rsidR="000075B7" w:rsidRDefault="000075B7" w:rsidP="00F95F77">
      <w:pPr>
        <w:spacing w:after="0"/>
        <w:jc w:val="center"/>
      </w:pPr>
    </w:p>
    <w:p w:rsidR="000075B7" w:rsidRDefault="000075B7" w:rsidP="00F95F77">
      <w:pPr>
        <w:spacing w:after="0"/>
        <w:jc w:val="center"/>
      </w:pPr>
    </w:p>
    <w:p w:rsidR="000075B7" w:rsidRDefault="000075B7" w:rsidP="00F95F77">
      <w:pPr>
        <w:spacing w:after="0"/>
        <w:jc w:val="center"/>
      </w:pPr>
    </w:p>
    <w:p w:rsidR="000075B7" w:rsidRDefault="000075B7" w:rsidP="00F95F77">
      <w:pPr>
        <w:spacing w:after="0"/>
        <w:jc w:val="center"/>
      </w:pPr>
    </w:p>
    <w:p w:rsidR="000075B7" w:rsidRDefault="000075B7" w:rsidP="00F95F77">
      <w:pPr>
        <w:spacing w:after="0"/>
        <w:jc w:val="center"/>
      </w:pPr>
    </w:p>
    <w:p w:rsidR="000075B7" w:rsidRPr="001D42A5" w:rsidRDefault="000075B7" w:rsidP="00F95F77">
      <w:pPr>
        <w:spacing w:after="0"/>
        <w:jc w:val="center"/>
      </w:pPr>
    </w:p>
    <w:p w:rsidR="000845EC" w:rsidRDefault="000845EC" w:rsidP="00F95F77">
      <w:pPr>
        <w:spacing w:after="0"/>
        <w:jc w:val="center"/>
        <w:rPr>
          <w:sz w:val="20"/>
          <w:szCs w:val="20"/>
        </w:rPr>
      </w:pPr>
      <w:r>
        <w:rPr>
          <w:rFonts w:eastAsia="Times New Roman"/>
          <w:b/>
          <w:sz w:val="20"/>
          <w:szCs w:val="20"/>
        </w:rPr>
        <w:lastRenderedPageBreak/>
        <w:t xml:space="preserve">Диаграмма </w:t>
      </w:r>
      <w:r w:rsidR="002248B0">
        <w:rPr>
          <w:rFonts w:eastAsia="Times New Roman"/>
          <w:b/>
          <w:sz w:val="20"/>
          <w:szCs w:val="20"/>
        </w:rPr>
        <w:t>4</w:t>
      </w:r>
      <w:r>
        <w:rPr>
          <w:rFonts w:eastAsia="Times New Roman"/>
          <w:b/>
          <w:sz w:val="20"/>
          <w:szCs w:val="20"/>
        </w:rPr>
        <w:t xml:space="preserve">. </w:t>
      </w:r>
      <w:r>
        <w:rPr>
          <w:sz w:val="20"/>
          <w:szCs w:val="20"/>
        </w:rPr>
        <w:t>Структура экономики Пермского муниципального района по показателю</w:t>
      </w:r>
    </w:p>
    <w:p w:rsidR="000845EC" w:rsidRDefault="000845EC" w:rsidP="00F95F77">
      <w:pPr>
        <w:spacing w:after="0"/>
        <w:jc w:val="center"/>
        <w:rPr>
          <w:sz w:val="20"/>
          <w:szCs w:val="20"/>
        </w:rPr>
      </w:pPr>
      <w:r>
        <w:rPr>
          <w:sz w:val="20"/>
          <w:szCs w:val="20"/>
        </w:rPr>
        <w:t>«Количество организаций по видам деятельности»</w:t>
      </w:r>
    </w:p>
    <w:p w:rsidR="000845EC" w:rsidRDefault="000845EC" w:rsidP="000845EC">
      <w:pPr>
        <w:spacing w:after="0"/>
        <w:rPr>
          <w:sz w:val="20"/>
          <w:szCs w:val="20"/>
        </w:rPr>
      </w:pPr>
    </w:p>
    <w:p w:rsidR="000845EC" w:rsidRPr="00567687" w:rsidRDefault="000845EC" w:rsidP="00567687">
      <w:pPr>
        <w:spacing w:after="0"/>
        <w:jc w:val="center"/>
      </w:pPr>
      <w:r>
        <w:rPr>
          <w:noProof/>
          <w:lang w:eastAsia="ru-RU"/>
        </w:rPr>
        <w:drawing>
          <wp:inline distT="0" distB="0" distL="0" distR="0" wp14:anchorId="38A51DDF" wp14:editId="3177D233">
            <wp:extent cx="5827160" cy="1892410"/>
            <wp:effectExtent l="0" t="0" r="2540" b="0"/>
            <wp:docPr id="4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5" cstate="print"/>
                    <a:srcRect/>
                    <a:stretch>
                      <a:fillRect/>
                    </a:stretch>
                  </pic:blipFill>
                  <pic:spPr bwMode="auto">
                    <a:xfrm>
                      <a:off x="0" y="0"/>
                      <a:ext cx="6082482" cy="1975327"/>
                    </a:xfrm>
                    <a:prstGeom prst="rect">
                      <a:avLst/>
                    </a:prstGeom>
                    <a:noFill/>
                    <a:ln w="9525">
                      <a:noFill/>
                      <a:miter lim="800000"/>
                      <a:headEnd/>
                      <a:tailEnd/>
                    </a:ln>
                  </pic:spPr>
                </pic:pic>
              </a:graphicData>
            </a:graphic>
          </wp:inline>
        </w:drawing>
      </w:r>
    </w:p>
    <w:p w:rsidR="009E160A" w:rsidRDefault="009E160A" w:rsidP="00F95F77">
      <w:pPr>
        <w:spacing w:after="0"/>
        <w:jc w:val="center"/>
        <w:rPr>
          <w:b/>
          <w:sz w:val="20"/>
          <w:szCs w:val="20"/>
        </w:rPr>
      </w:pPr>
    </w:p>
    <w:p w:rsidR="00F95F77" w:rsidRDefault="000845EC" w:rsidP="00F95F77">
      <w:pPr>
        <w:spacing w:after="0"/>
        <w:jc w:val="center"/>
        <w:rPr>
          <w:sz w:val="20"/>
          <w:szCs w:val="20"/>
        </w:rPr>
      </w:pPr>
      <w:r>
        <w:rPr>
          <w:b/>
          <w:sz w:val="20"/>
          <w:szCs w:val="20"/>
        </w:rPr>
        <w:t xml:space="preserve">Диаграмма </w:t>
      </w:r>
      <w:r w:rsidR="002248B0">
        <w:rPr>
          <w:b/>
          <w:sz w:val="20"/>
          <w:szCs w:val="20"/>
        </w:rPr>
        <w:t>5</w:t>
      </w:r>
      <w:r>
        <w:rPr>
          <w:b/>
          <w:sz w:val="20"/>
          <w:szCs w:val="20"/>
        </w:rPr>
        <w:t xml:space="preserve">.  </w:t>
      </w:r>
      <w:r>
        <w:rPr>
          <w:sz w:val="20"/>
          <w:szCs w:val="20"/>
        </w:rPr>
        <w:t xml:space="preserve">Показатели экономического развития Пермского муниципального района в период </w:t>
      </w:r>
    </w:p>
    <w:p w:rsidR="000845EC" w:rsidRDefault="000845EC" w:rsidP="00F95F77">
      <w:pPr>
        <w:spacing w:after="0"/>
        <w:jc w:val="center"/>
        <w:rPr>
          <w:sz w:val="20"/>
          <w:szCs w:val="20"/>
        </w:rPr>
      </w:pPr>
      <w:r>
        <w:rPr>
          <w:sz w:val="20"/>
          <w:szCs w:val="20"/>
        </w:rPr>
        <w:t>2008-2014 гг.*</w:t>
      </w:r>
    </w:p>
    <w:p w:rsidR="000845EC" w:rsidRPr="009572C2" w:rsidRDefault="000845EC" w:rsidP="000845EC">
      <w:pPr>
        <w:spacing w:after="0"/>
        <w:ind w:firstLine="709"/>
        <w:jc w:val="center"/>
        <w:rPr>
          <w:sz w:val="20"/>
          <w:szCs w:val="20"/>
        </w:rPr>
      </w:pPr>
    </w:p>
    <w:p w:rsidR="009E160A" w:rsidRDefault="000845EC" w:rsidP="008F404F">
      <w:pPr>
        <w:jc w:val="center"/>
        <w:rPr>
          <w:sz w:val="16"/>
          <w:szCs w:val="16"/>
        </w:rPr>
      </w:pPr>
      <w:r>
        <w:rPr>
          <w:noProof/>
          <w:lang w:eastAsia="ru-RU"/>
        </w:rPr>
        <w:drawing>
          <wp:inline distT="0" distB="0" distL="0" distR="0" wp14:anchorId="5CC7AE5D" wp14:editId="73791CB2">
            <wp:extent cx="5814452" cy="2321063"/>
            <wp:effectExtent l="0" t="0" r="0" b="3175"/>
            <wp:docPr id="2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6" cstate="print"/>
                    <a:srcRect/>
                    <a:stretch>
                      <a:fillRect/>
                    </a:stretch>
                  </pic:blipFill>
                  <pic:spPr bwMode="auto">
                    <a:xfrm>
                      <a:off x="0" y="0"/>
                      <a:ext cx="5949216" cy="2374859"/>
                    </a:xfrm>
                    <a:prstGeom prst="rect">
                      <a:avLst/>
                    </a:prstGeom>
                    <a:noFill/>
                    <a:ln w="9525">
                      <a:noFill/>
                      <a:miter lim="800000"/>
                      <a:headEnd/>
                      <a:tailEnd/>
                    </a:ln>
                  </pic:spPr>
                </pic:pic>
              </a:graphicData>
            </a:graphic>
          </wp:inline>
        </w:drawing>
      </w:r>
    </w:p>
    <w:p w:rsidR="000845EC" w:rsidRPr="009E160A" w:rsidRDefault="009E160A" w:rsidP="009E160A">
      <w:pPr>
        <w:ind w:firstLine="708"/>
        <w:jc w:val="both"/>
        <w:rPr>
          <w:sz w:val="20"/>
          <w:szCs w:val="20"/>
        </w:rPr>
      </w:pPr>
      <w:r w:rsidRPr="009E160A">
        <w:rPr>
          <w:sz w:val="20"/>
          <w:szCs w:val="20"/>
        </w:rPr>
        <w:t xml:space="preserve">* </w:t>
      </w:r>
      <w:r w:rsidR="000845EC" w:rsidRPr="009E160A">
        <w:rPr>
          <w:sz w:val="20"/>
          <w:szCs w:val="20"/>
        </w:rPr>
        <w:t>без субъектов малого предпринимательства</w:t>
      </w:r>
    </w:p>
    <w:p w:rsidR="00BF6CD5" w:rsidRPr="0091182A" w:rsidRDefault="000845EC" w:rsidP="00BF6CD5">
      <w:pPr>
        <w:ind w:hanging="567"/>
        <w:jc w:val="both"/>
      </w:pPr>
      <w:r>
        <w:tab/>
      </w:r>
      <w:r>
        <w:tab/>
        <w:t>Флагманами экономики Пермского муниципального района являются градообразующие предприятия: ОАО «Птицефабрика «Пермская», ООО «Производство керамического кирпича на Закаменной», ООО «Русь», ООО «Фирма «Радиус-сервис», ОАО «Международный аэропорт «Пермь», ЗАО «Курорт Усть-Качка», ООО «Юговской комбинат молочных продуктов».</w:t>
      </w:r>
    </w:p>
    <w:p w:rsidR="00BF6CD5" w:rsidRDefault="000845EC" w:rsidP="000845EC">
      <w:pPr>
        <w:spacing w:after="0"/>
        <w:ind w:hanging="567"/>
        <w:jc w:val="both"/>
        <w:rPr>
          <w:sz w:val="20"/>
          <w:szCs w:val="20"/>
        </w:rPr>
      </w:pPr>
      <w:r>
        <w:rPr>
          <w:sz w:val="20"/>
          <w:szCs w:val="20"/>
        </w:rPr>
        <w:tab/>
      </w:r>
      <w:r>
        <w:rPr>
          <w:sz w:val="20"/>
          <w:szCs w:val="20"/>
        </w:rPr>
        <w:tab/>
      </w:r>
    </w:p>
    <w:p w:rsidR="003E5304" w:rsidRDefault="00DF64C1" w:rsidP="00BF734C">
      <w:pPr>
        <w:spacing w:after="0"/>
        <w:ind w:firstLine="708"/>
        <w:jc w:val="both"/>
      </w:pPr>
      <w:r w:rsidRPr="00BE50FF">
        <w:rPr>
          <w:b/>
        </w:rPr>
        <w:t>1.</w:t>
      </w:r>
      <w:r>
        <w:rPr>
          <w:b/>
        </w:rPr>
        <w:t>2.</w:t>
      </w:r>
      <w:r w:rsidRPr="00BE50FF">
        <w:rPr>
          <w:b/>
        </w:rPr>
        <w:t>3.1</w:t>
      </w:r>
      <w:r>
        <w:rPr>
          <w:b/>
        </w:rPr>
        <w:t>. Сельское хозяйство</w:t>
      </w:r>
      <w:r>
        <w:t xml:space="preserve"> </w:t>
      </w:r>
    </w:p>
    <w:p w:rsidR="000845EC" w:rsidRDefault="000845EC" w:rsidP="00DF64C1">
      <w:pPr>
        <w:spacing w:after="0"/>
        <w:ind w:firstLine="708"/>
        <w:jc w:val="both"/>
      </w:pPr>
      <w:r>
        <w:t xml:space="preserve">В краевом агропромышленном комплексе роль Пермского муниципального района определяется не только его центральным положением, но и сформированным аграрным потенциалом. Сельскохозяйственное производство района представлено 24 сельскохозяйственными предприятиями различных форм собственности, в т.ч. федеральные государственные унитарные предприятия - 4, сельскохозяйственные кооперативы - 5, общества с ограниченной ответственностью - 7, акционерные общества - 8.  При этом количество их изменяется вследствие смены собственника. Среди них предприятия индустриального типа - это птицефабрики и крупные животноводческие комплексы. На территории Пермского муниципального района находятся около 280 </w:t>
      </w:r>
      <w:r>
        <w:lastRenderedPageBreak/>
        <w:t xml:space="preserve">крестьянских (фермерских) хозяйств и индивидуальных предпринимателей, занимающихся сельскохозяйственным производством, 31,9 тыс. личных подсобных хозяйств. Сельскохозяйственное производство играет существенную роль в деятельности </w:t>
      </w:r>
      <w:r w:rsidRPr="00C6096D">
        <w:t xml:space="preserve">Пермского муниципального </w:t>
      </w:r>
      <w:r>
        <w:t>района, обладая значительным потенциалом для развития. Основные направления производственной деятельности: молочно-мясное, выращивание овощей в открытом и закрытом грунте, производство яиц и мяса птицы. В пользовании сельскохозяйственных предприятий находится 106,5 тыс. га земли, из них сельхозугодий - 54,3 тыс. га, в том числе пашни - 41,2 тыс. га.</w:t>
      </w:r>
    </w:p>
    <w:p w:rsidR="00DF64C1" w:rsidRDefault="00DF64C1" w:rsidP="00BF6CD5">
      <w:pPr>
        <w:spacing w:after="0"/>
        <w:rPr>
          <w:b/>
          <w:sz w:val="20"/>
          <w:szCs w:val="20"/>
        </w:rPr>
      </w:pPr>
    </w:p>
    <w:p w:rsidR="000845EC" w:rsidRDefault="00DF64C1" w:rsidP="00BE55D9">
      <w:pPr>
        <w:spacing w:after="0"/>
        <w:jc w:val="center"/>
        <w:rPr>
          <w:sz w:val="20"/>
          <w:szCs w:val="20"/>
        </w:rPr>
      </w:pPr>
      <w:r>
        <w:rPr>
          <w:b/>
          <w:sz w:val="20"/>
          <w:szCs w:val="20"/>
        </w:rPr>
        <w:t xml:space="preserve">Диаграмма </w:t>
      </w:r>
      <w:r w:rsidR="002248B0">
        <w:rPr>
          <w:b/>
          <w:sz w:val="20"/>
          <w:szCs w:val="20"/>
        </w:rPr>
        <w:t>6</w:t>
      </w:r>
      <w:r>
        <w:rPr>
          <w:b/>
          <w:sz w:val="20"/>
          <w:szCs w:val="20"/>
        </w:rPr>
        <w:t xml:space="preserve">. </w:t>
      </w:r>
      <w:r>
        <w:rPr>
          <w:sz w:val="20"/>
          <w:szCs w:val="20"/>
        </w:rPr>
        <w:t>Производство сельхозпродукции на территории Пермского муниципального района в период 2008-2014 гг.</w:t>
      </w:r>
    </w:p>
    <w:p w:rsidR="00DF64C1" w:rsidRPr="00DF64C1" w:rsidRDefault="00DF64C1" w:rsidP="00DF64C1">
      <w:pPr>
        <w:spacing w:after="0"/>
        <w:ind w:firstLine="709"/>
        <w:rPr>
          <w:sz w:val="20"/>
          <w:szCs w:val="20"/>
        </w:rPr>
      </w:pPr>
    </w:p>
    <w:p w:rsidR="000845EC" w:rsidRDefault="000845EC" w:rsidP="000845EC">
      <w:pPr>
        <w:spacing w:after="0"/>
        <w:jc w:val="both"/>
        <w:rPr>
          <w:b/>
        </w:rPr>
      </w:pPr>
      <w:r>
        <w:rPr>
          <w:b/>
          <w:noProof/>
          <w:lang w:eastAsia="ru-RU"/>
        </w:rPr>
        <w:drawing>
          <wp:inline distT="0" distB="0" distL="0" distR="0" wp14:anchorId="084EBC9F" wp14:editId="4FA6DF3A">
            <wp:extent cx="5916986" cy="2027582"/>
            <wp:effectExtent l="0" t="0" r="7620" b="0"/>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7" cstate="print"/>
                    <a:srcRect/>
                    <a:stretch>
                      <a:fillRect/>
                    </a:stretch>
                  </pic:blipFill>
                  <pic:spPr bwMode="auto">
                    <a:xfrm>
                      <a:off x="0" y="0"/>
                      <a:ext cx="5928866" cy="2031653"/>
                    </a:xfrm>
                    <a:prstGeom prst="rect">
                      <a:avLst/>
                    </a:prstGeom>
                    <a:noFill/>
                    <a:ln w="9525">
                      <a:noFill/>
                      <a:miter lim="800000"/>
                      <a:headEnd/>
                      <a:tailEnd/>
                    </a:ln>
                  </pic:spPr>
                </pic:pic>
              </a:graphicData>
            </a:graphic>
          </wp:inline>
        </w:drawing>
      </w:r>
    </w:p>
    <w:p w:rsidR="000845EC" w:rsidRDefault="000845EC" w:rsidP="000845EC">
      <w:pPr>
        <w:autoSpaceDE w:val="0"/>
        <w:autoSpaceDN w:val="0"/>
        <w:adjustRightInd w:val="0"/>
        <w:spacing w:after="0"/>
        <w:ind w:firstLine="539"/>
        <w:jc w:val="both"/>
        <w:rPr>
          <w:sz w:val="28"/>
          <w:szCs w:val="28"/>
        </w:rPr>
      </w:pPr>
      <w:r>
        <w:rPr>
          <w:sz w:val="28"/>
          <w:szCs w:val="28"/>
        </w:rPr>
        <w:tab/>
      </w:r>
    </w:p>
    <w:p w:rsidR="00DF64C1" w:rsidRPr="00DF64C1" w:rsidRDefault="00DF64C1" w:rsidP="00DF64C1">
      <w:pPr>
        <w:spacing w:after="0"/>
        <w:ind w:firstLine="708"/>
        <w:jc w:val="both"/>
        <w:rPr>
          <w:b/>
        </w:rPr>
      </w:pPr>
      <w:r>
        <w:t>Положительные тенденции в животноводстве: обновление в хозяйствах молочного стада, приобретение высокопродуктивного скота, сокращение поголовья коров, неблагополучного по лейкозу, почти 100%-ное искусственное осеменение коров, строительство и реконструкция жив</w:t>
      </w:r>
      <w:r w:rsidR="00902774">
        <w:t>отноводческих помещений. В ООО «Русь»</w:t>
      </w:r>
      <w:r>
        <w:t xml:space="preserve"> построен и введен в эксплуатацию молочный комплекс на 3 000 голов крупного рогатого скота, в том числе 1500 коров, с беспривязным содержанием скота, дои</w:t>
      </w:r>
      <w:r w:rsidR="00902774">
        <w:t>льным залом «Карусель»</w:t>
      </w:r>
      <w:r>
        <w:t xml:space="preserve"> на 40 доильных мест, процесс управления по</w:t>
      </w:r>
      <w:r w:rsidR="00902774">
        <w:t>лностью автоматизирован. В СПК «Хохловка»</w:t>
      </w:r>
      <w:r>
        <w:t xml:space="preserve"> произведена реконструкция действующего молочного комплекса с переводом коров на беспривязное содержание, доением в молочном зале, увеличением поголовья коров до 420 голов. В большинстве хозяйств проведена модернизация молочного и животноводческого оборудования. В результате реализации инвестиционных проектов в хозяйствах увеличились поголовье скота, продуктивность коров, валовое производство молока.</w:t>
      </w:r>
    </w:p>
    <w:p w:rsidR="000845EC" w:rsidRDefault="000845EC" w:rsidP="000845EC">
      <w:pPr>
        <w:spacing w:after="0"/>
        <w:ind w:firstLine="709"/>
        <w:jc w:val="both"/>
        <w:rPr>
          <w:b/>
          <w:sz w:val="20"/>
          <w:szCs w:val="20"/>
        </w:rPr>
      </w:pPr>
      <w:r>
        <w:t>Высокие показатели производства достигнуты в отрасли мясного пти</w:t>
      </w:r>
      <w:r w:rsidR="00DF7797">
        <w:t>цеводства. В ОАО «</w:t>
      </w:r>
      <w:r w:rsidR="00902774">
        <w:t>Птицефабрика «Пермская»</w:t>
      </w:r>
      <w:r>
        <w:t>, которая является промышленной площадкой по производству мяса птицы, проводится модернизация корпусов, установлено оборудование для содержания и выращивания бройлеров, холодильное оборудование и оборудование для приготовления кормов.</w:t>
      </w:r>
      <w:r>
        <w:rPr>
          <w:b/>
          <w:sz w:val="20"/>
          <w:szCs w:val="20"/>
        </w:rPr>
        <w:t xml:space="preserve"> </w:t>
      </w:r>
    </w:p>
    <w:p w:rsidR="000845EC" w:rsidRDefault="000845EC" w:rsidP="000845EC">
      <w:pPr>
        <w:spacing w:after="0"/>
        <w:ind w:firstLine="709"/>
        <w:jc w:val="both"/>
      </w:pPr>
      <w:r>
        <w:t>В целях осуществления сотрудничества и координации действий по реализации Программы развития сельского хозяйства и обеспечения продовольственной безопасности Пермского края и развития сельских территорий, 2 апреля 2013 г. администрацией Пермского муниципального района и Министерством сельского хозяйства и продовольствия б</w:t>
      </w:r>
      <w:r w:rsidR="00902774">
        <w:t>ыло подписано соглашение № 26 «</w:t>
      </w:r>
      <w:r>
        <w:t xml:space="preserve">О реализации мероприятий </w:t>
      </w:r>
      <w:r>
        <w:lastRenderedPageBreak/>
        <w:t>долгосрочной целевой программы развития сельского хозяйства и регулирование рынков сельскохозяйственной продукции, сырья и продовольствия в Пермском крае на 2013-2020 годы».</w:t>
      </w:r>
    </w:p>
    <w:p w:rsidR="001B713D" w:rsidRDefault="001B713D" w:rsidP="00DF64C1">
      <w:pPr>
        <w:spacing w:after="0"/>
        <w:jc w:val="both"/>
        <w:rPr>
          <w:b/>
        </w:rPr>
      </w:pPr>
    </w:p>
    <w:p w:rsidR="003E5304" w:rsidRPr="00BF734C" w:rsidRDefault="00DF64C1" w:rsidP="00BF734C">
      <w:pPr>
        <w:spacing w:after="0"/>
        <w:ind w:firstLine="709"/>
        <w:jc w:val="both"/>
        <w:rPr>
          <w:b/>
        </w:rPr>
      </w:pPr>
      <w:r>
        <w:rPr>
          <w:b/>
        </w:rPr>
        <w:t>1.2.3.2. Строительство</w:t>
      </w:r>
    </w:p>
    <w:p w:rsidR="000845EC" w:rsidRPr="003B6081" w:rsidRDefault="000845EC" w:rsidP="000845EC">
      <w:pPr>
        <w:spacing w:after="0"/>
        <w:ind w:firstLine="709"/>
        <w:jc w:val="both"/>
        <w:rPr>
          <w:rFonts w:ascii="Calibri" w:hAnsi="Calibri"/>
          <w:sz w:val="28"/>
          <w:szCs w:val="28"/>
        </w:rPr>
      </w:pPr>
      <w:r>
        <w:t xml:space="preserve">Анализ развития строительного сектора экономики Пермского муниципального района позволяет сделать вывод, что за рассматриваемый период ввод в действие жилых домов существенно увеличивался с 2008 г. по 2010 г., в последующие два года темпы замедлились. В 2013 г. введено уже </w:t>
      </w:r>
      <w:r>
        <w:rPr>
          <w:bCs/>
          <w:lang w:eastAsia="ru-RU"/>
        </w:rPr>
        <w:t xml:space="preserve">124 250 кв. м, а в 2014 г. - 127 129 кв. м. </w:t>
      </w:r>
    </w:p>
    <w:p w:rsidR="000845EC" w:rsidRDefault="000845EC" w:rsidP="000845EC">
      <w:pPr>
        <w:spacing w:after="0"/>
        <w:ind w:firstLine="709"/>
        <w:jc w:val="both"/>
      </w:pPr>
      <w:r>
        <w:t xml:space="preserve">Ввод в действие жилых домов, построенных индивидуальными застройщиками, имеет аналогичные тенденции. Пермский </w:t>
      </w:r>
      <w:r>
        <w:rPr>
          <w:color w:val="000000"/>
        </w:rPr>
        <w:t>муниципальный</w:t>
      </w:r>
      <w:r>
        <w:t xml:space="preserve"> район занимает 1 место по вводу в действие жилых домов на 1000 человек населения, и этот показатель в 2014 г. составил 1190 кв. м. Анализ показателей ввода жилья в разрезе сельских поселений   показывает, что наиболее активно строительство жилья в последние годы идет в сельских поселениях, непосредственно прилегающих к городу Перми: Фроловском, Двуреченском, Кондратовском, Лобановском, Гамовском.</w:t>
      </w:r>
    </w:p>
    <w:p w:rsidR="000845EC" w:rsidRDefault="000845EC" w:rsidP="000845EC">
      <w:pPr>
        <w:spacing w:after="0"/>
        <w:jc w:val="both"/>
        <w:rPr>
          <w:bCs/>
          <w:lang w:eastAsia="ru-RU"/>
        </w:rPr>
      </w:pPr>
    </w:p>
    <w:p w:rsidR="000845EC" w:rsidRDefault="000845EC" w:rsidP="00AB257C">
      <w:pPr>
        <w:spacing w:after="0"/>
        <w:jc w:val="center"/>
        <w:rPr>
          <w:bCs/>
          <w:sz w:val="20"/>
          <w:szCs w:val="20"/>
          <w:lang w:eastAsia="ru-RU"/>
        </w:rPr>
      </w:pPr>
      <w:r>
        <w:rPr>
          <w:b/>
          <w:bCs/>
          <w:sz w:val="20"/>
          <w:szCs w:val="20"/>
          <w:lang w:eastAsia="ru-RU"/>
        </w:rPr>
        <w:t xml:space="preserve">Диаграмма </w:t>
      </w:r>
      <w:r w:rsidR="002248B0">
        <w:rPr>
          <w:b/>
          <w:bCs/>
          <w:sz w:val="20"/>
          <w:szCs w:val="20"/>
          <w:lang w:eastAsia="ru-RU"/>
        </w:rPr>
        <w:t>7</w:t>
      </w:r>
      <w:r>
        <w:rPr>
          <w:bCs/>
          <w:sz w:val="20"/>
          <w:szCs w:val="20"/>
          <w:lang w:eastAsia="ru-RU"/>
        </w:rPr>
        <w:t>. Ввод жилья в Пермском муниципальном районе в период 2008-2014 гг.</w:t>
      </w:r>
    </w:p>
    <w:p w:rsidR="000845EC" w:rsidRDefault="000845EC" w:rsidP="000845EC">
      <w:pPr>
        <w:spacing w:after="0"/>
        <w:ind w:firstLine="709"/>
        <w:jc w:val="both"/>
        <w:rPr>
          <w:bCs/>
          <w:sz w:val="20"/>
          <w:szCs w:val="20"/>
          <w:lang w:eastAsia="ru-RU"/>
        </w:rPr>
      </w:pPr>
    </w:p>
    <w:p w:rsidR="003E5304" w:rsidRPr="00BF734C" w:rsidRDefault="000845EC" w:rsidP="00BF734C">
      <w:pPr>
        <w:jc w:val="center"/>
        <w:rPr>
          <w:bCs/>
          <w:lang w:eastAsia="ru-RU"/>
        </w:rPr>
      </w:pPr>
      <w:r>
        <w:rPr>
          <w:noProof/>
          <w:lang w:eastAsia="ru-RU"/>
        </w:rPr>
        <w:drawing>
          <wp:inline distT="0" distB="0" distL="0" distR="0" wp14:anchorId="4FCE8824" wp14:editId="41499F46">
            <wp:extent cx="5788025" cy="2133209"/>
            <wp:effectExtent l="0" t="0" r="3175" b="635"/>
            <wp:docPr id="1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8" cstate="print"/>
                    <a:srcRect/>
                    <a:stretch>
                      <a:fillRect/>
                    </a:stretch>
                  </pic:blipFill>
                  <pic:spPr bwMode="auto">
                    <a:xfrm>
                      <a:off x="0" y="0"/>
                      <a:ext cx="5900132" cy="2174527"/>
                    </a:xfrm>
                    <a:prstGeom prst="rect">
                      <a:avLst/>
                    </a:prstGeom>
                    <a:noFill/>
                    <a:ln w="9525">
                      <a:noFill/>
                      <a:miter lim="800000"/>
                      <a:headEnd/>
                      <a:tailEnd/>
                    </a:ln>
                  </pic:spPr>
                </pic:pic>
              </a:graphicData>
            </a:graphic>
          </wp:inline>
        </w:drawing>
      </w:r>
    </w:p>
    <w:p w:rsidR="001B713D" w:rsidRDefault="001B713D" w:rsidP="000845EC">
      <w:pPr>
        <w:spacing w:after="0"/>
        <w:ind w:firstLine="708"/>
        <w:jc w:val="both"/>
        <w:rPr>
          <w:b/>
        </w:rPr>
      </w:pPr>
    </w:p>
    <w:p w:rsidR="006B17D6" w:rsidRDefault="006B17D6" w:rsidP="000845EC">
      <w:pPr>
        <w:spacing w:after="0"/>
        <w:ind w:firstLine="708"/>
        <w:jc w:val="both"/>
      </w:pPr>
      <w:r>
        <w:rPr>
          <w:b/>
        </w:rPr>
        <w:t>1.2.3.3. Малое предпринимательство. Туризм</w:t>
      </w:r>
      <w:r>
        <w:t xml:space="preserve"> </w:t>
      </w:r>
    </w:p>
    <w:p w:rsidR="003767C9" w:rsidRDefault="000845EC" w:rsidP="003767C9">
      <w:pPr>
        <w:spacing w:after="0"/>
        <w:ind w:firstLine="708"/>
        <w:jc w:val="both"/>
      </w:pPr>
      <w:r>
        <w:t>Малое предпринимательство в основном представлено в таких сферах экономики как розничная торговля, жилищно-коммунальное хозяйство, сфера сервиса и бытовых услуг, строительство, транспортные услуги.  Недостаточное развитие малого бизнеса отмечается в сфере производства и переработки сельхозпродукции, здравоохранении, образовательных услуг, услуг культуры и спорта и других сферах, охватывающих социальные услуги. Наблюдается оживление малого бизнеса в сельском хозяйстве, в сфере туризма. На территории Пермского муниципального района 01.01.2015 г.  зарегистрировано 3 683 субъекта малого предпринимательства. Рост к предыдущему году - 4,9 %</w:t>
      </w:r>
      <w:r w:rsidR="003767C9">
        <w:t xml:space="preserve">. </w:t>
      </w:r>
    </w:p>
    <w:p w:rsidR="003767C9" w:rsidRDefault="003767C9" w:rsidP="003767C9">
      <w:pPr>
        <w:spacing w:after="0"/>
        <w:ind w:firstLine="708"/>
        <w:jc w:val="both"/>
      </w:pPr>
    </w:p>
    <w:p w:rsidR="001B713D" w:rsidRDefault="001B713D" w:rsidP="003767C9">
      <w:pPr>
        <w:spacing w:after="0"/>
        <w:ind w:firstLine="708"/>
        <w:jc w:val="both"/>
      </w:pPr>
    </w:p>
    <w:p w:rsidR="001B713D" w:rsidRDefault="001B713D" w:rsidP="003767C9">
      <w:pPr>
        <w:spacing w:after="0"/>
        <w:ind w:firstLine="708"/>
        <w:jc w:val="both"/>
      </w:pPr>
    </w:p>
    <w:p w:rsidR="001B713D" w:rsidRDefault="001B713D" w:rsidP="009C5727">
      <w:pPr>
        <w:spacing w:after="0"/>
        <w:jc w:val="both"/>
      </w:pPr>
    </w:p>
    <w:p w:rsidR="009C5727" w:rsidRPr="003767C9" w:rsidRDefault="009C5727" w:rsidP="009C5727">
      <w:pPr>
        <w:spacing w:after="0"/>
        <w:jc w:val="both"/>
      </w:pPr>
    </w:p>
    <w:p w:rsidR="000845EC" w:rsidRDefault="000845EC" w:rsidP="00AB257C">
      <w:pPr>
        <w:jc w:val="center"/>
      </w:pPr>
      <w:r>
        <w:rPr>
          <w:b/>
          <w:sz w:val="20"/>
          <w:szCs w:val="20"/>
        </w:rPr>
        <w:lastRenderedPageBreak/>
        <w:t xml:space="preserve">Диаграмма </w:t>
      </w:r>
      <w:r w:rsidR="002248B0">
        <w:rPr>
          <w:b/>
          <w:sz w:val="20"/>
          <w:szCs w:val="20"/>
        </w:rPr>
        <w:t>8</w:t>
      </w:r>
      <w:r>
        <w:rPr>
          <w:sz w:val="20"/>
          <w:szCs w:val="20"/>
        </w:rPr>
        <w:t>. Малый бизнес Пермского муниципального района в период 2008-2014 гг.</w:t>
      </w:r>
    </w:p>
    <w:p w:rsidR="003767C9" w:rsidRPr="00354EBE" w:rsidRDefault="000845EC" w:rsidP="00354EBE">
      <w:pPr>
        <w:jc w:val="both"/>
      </w:pPr>
      <w:r>
        <w:rPr>
          <w:noProof/>
          <w:lang w:eastAsia="ru-RU"/>
        </w:rPr>
        <w:drawing>
          <wp:inline distT="0" distB="0" distL="0" distR="0" wp14:anchorId="4070243C" wp14:editId="292AE98A">
            <wp:extent cx="5937885" cy="1884459"/>
            <wp:effectExtent l="0" t="0" r="5715" b="1905"/>
            <wp:docPr id="67" name="Рисунок 67" descr="Безымянный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Безымянный1"/>
                    <pic:cNvPicPr>
                      <a:picLocks noChangeAspect="1" noChangeArrowheads="1"/>
                    </pic:cNvPicPr>
                  </pic:nvPicPr>
                  <pic:blipFill>
                    <a:blip r:embed="rId19" cstate="print"/>
                    <a:srcRect/>
                    <a:stretch>
                      <a:fillRect/>
                    </a:stretch>
                  </pic:blipFill>
                  <pic:spPr bwMode="auto">
                    <a:xfrm>
                      <a:off x="0" y="0"/>
                      <a:ext cx="5948604" cy="1887861"/>
                    </a:xfrm>
                    <a:prstGeom prst="rect">
                      <a:avLst/>
                    </a:prstGeom>
                    <a:noFill/>
                    <a:ln w="9525">
                      <a:noFill/>
                      <a:miter lim="800000"/>
                      <a:headEnd/>
                      <a:tailEnd/>
                    </a:ln>
                  </pic:spPr>
                </pic:pic>
              </a:graphicData>
            </a:graphic>
          </wp:inline>
        </w:drawing>
      </w:r>
    </w:p>
    <w:p w:rsidR="000845EC" w:rsidRDefault="003767C9" w:rsidP="00D827FA">
      <w:pPr>
        <w:spacing w:after="0"/>
        <w:ind w:firstLine="709"/>
        <w:jc w:val="both"/>
      </w:pPr>
      <w:r>
        <w:t>С целью создания условий для развития малого и среднего предпринимательства в районе принята Муниципальная программа «Экономическое развитие Пермского муниципального района на 2014-2016 годы», в рамках которой реализуются две подпрограммы: «Поддержка малого и среднего предпринимательства в Пермском муниципальном районе на 2014-2016 годы», «Развитие туризма в Пермском муниципальном районе на 2014-2016 годы».</w:t>
      </w:r>
      <w:r w:rsidR="00D827FA">
        <w:t xml:space="preserve"> </w:t>
      </w:r>
      <w:r w:rsidR="000845EC">
        <w:t>По предварительной оценке, за первый год реализации муниципальной программы финансовой поддержкой воспользовались 63 субъекта малого предпринимательства, из них в форме субсидий - 13 субъектов, в форме микрозаймов - 50. В форме консультаций получили поддержку 488 субъектов малого предпринимательства. Общий объем финансирования подпрограммы за 2014 г. составил 14 162 тыс. рублей.</w:t>
      </w:r>
    </w:p>
    <w:p w:rsidR="000845EC" w:rsidRDefault="000845EC" w:rsidP="00D07B5C">
      <w:pPr>
        <w:spacing w:after="0"/>
        <w:ind w:firstLine="708"/>
        <w:jc w:val="both"/>
      </w:pPr>
      <w:r>
        <w:t>Пермский муниципальный район обладает высоким туристско-рекреационным потенциалом, на его территории сосредоточены уникальные природные и рекреационные ресурсы, объекты культурного и исторического наследия, проходят экономические, спортивные и культурные события. В районе представлен широкий спектр привлекательных туристических объектов, развитие которых должно обеспечиваться наличием всех видов базовой инфраструктуры. Однако туристский потенциал района используется далеко не в полной мере. Для изменения сложившейся ситуации необходимо активное муниципальное участие в решении проблем по обеспечению туристско-рекреационных комплексов инженерной инфраструктурой (сети энергоснабжения, водоснабжения, транспортные сети, очистные сооружения и т.п.), что позволит привлечь инвестиции в туристскую отрасль и индустрию развлечений на условиях государственно-частного партнерства.</w:t>
      </w:r>
    </w:p>
    <w:p w:rsidR="009C5727" w:rsidRDefault="009C5727" w:rsidP="00D07B5C">
      <w:pPr>
        <w:spacing w:after="0"/>
        <w:ind w:firstLine="708"/>
        <w:jc w:val="both"/>
      </w:pPr>
    </w:p>
    <w:tbl>
      <w:tblPr>
        <w:tblW w:w="9483"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shd w:val="clear" w:color="auto" w:fill="FFFFFF"/>
        <w:tblLayout w:type="fixed"/>
        <w:tblCellMar>
          <w:left w:w="0" w:type="dxa"/>
          <w:right w:w="0" w:type="dxa"/>
        </w:tblCellMar>
        <w:tblLook w:val="04A0" w:firstRow="1" w:lastRow="0" w:firstColumn="1" w:lastColumn="0" w:noHBand="0" w:noVBand="1"/>
      </w:tblPr>
      <w:tblGrid>
        <w:gridCol w:w="1507"/>
        <w:gridCol w:w="1276"/>
        <w:gridCol w:w="1418"/>
        <w:gridCol w:w="1702"/>
        <w:gridCol w:w="1419"/>
        <w:gridCol w:w="1242"/>
        <w:gridCol w:w="919"/>
      </w:tblGrid>
      <w:tr w:rsidR="000845EC" w:rsidTr="00AB2B3B">
        <w:trPr>
          <w:trHeight w:val="188"/>
        </w:trPr>
        <w:tc>
          <w:tcPr>
            <w:tcW w:w="9483" w:type="dxa"/>
            <w:gridSpan w:val="7"/>
            <w:tcBorders>
              <w:top w:val="double" w:sz="4" w:space="0" w:color="auto"/>
              <w:left w:val="double" w:sz="4" w:space="0" w:color="auto"/>
              <w:bottom w:val="single" w:sz="6" w:space="0" w:color="auto"/>
              <w:right w:val="double" w:sz="4" w:space="0" w:color="auto"/>
            </w:tcBorders>
            <w:shd w:val="clear" w:color="auto" w:fill="FFFFFF"/>
            <w:tcMar>
              <w:top w:w="15" w:type="dxa"/>
              <w:left w:w="108" w:type="dxa"/>
              <w:bottom w:w="0" w:type="dxa"/>
              <w:right w:w="108" w:type="dxa"/>
            </w:tcMar>
            <w:hideMark/>
          </w:tcPr>
          <w:p w:rsidR="000845EC" w:rsidRPr="00A9575A" w:rsidRDefault="000845EC" w:rsidP="00BB3B88">
            <w:pPr>
              <w:spacing w:after="0"/>
              <w:jc w:val="center"/>
              <w:rPr>
                <w:rFonts w:eastAsia="Times New Roman"/>
                <w:b/>
                <w:bCs/>
                <w:color w:val="000000"/>
                <w:kern w:val="24"/>
                <w:sz w:val="22"/>
                <w:szCs w:val="22"/>
                <w:lang w:eastAsia="ru-RU"/>
              </w:rPr>
            </w:pPr>
            <w:r>
              <w:rPr>
                <w:b/>
                <w:sz w:val="22"/>
                <w:szCs w:val="22"/>
              </w:rPr>
              <w:t xml:space="preserve">Таблица </w:t>
            </w:r>
            <w:r w:rsidR="00BB3B88">
              <w:rPr>
                <w:b/>
                <w:sz w:val="22"/>
                <w:szCs w:val="22"/>
              </w:rPr>
              <w:t>2</w:t>
            </w:r>
            <w:r w:rsidRPr="00A9575A">
              <w:rPr>
                <w:b/>
                <w:sz w:val="22"/>
                <w:szCs w:val="22"/>
              </w:rPr>
              <w:t>. Оценка туристического потенциала Пермского муниципального района</w:t>
            </w:r>
          </w:p>
        </w:tc>
      </w:tr>
      <w:tr w:rsidR="000845EC" w:rsidTr="00AB2B3B">
        <w:trPr>
          <w:trHeight w:val="694"/>
        </w:trPr>
        <w:tc>
          <w:tcPr>
            <w:tcW w:w="1507" w:type="dxa"/>
            <w:tcBorders>
              <w:top w:val="single" w:sz="6" w:space="0" w:color="auto"/>
              <w:left w:val="double" w:sz="4" w:space="0" w:color="auto"/>
              <w:bottom w:val="single" w:sz="6" w:space="0" w:color="auto"/>
              <w:right w:val="single" w:sz="6" w:space="0" w:color="auto"/>
            </w:tcBorders>
            <w:shd w:val="clear" w:color="auto" w:fill="FFFFFF"/>
            <w:tcMar>
              <w:top w:w="15" w:type="dxa"/>
              <w:left w:w="108" w:type="dxa"/>
              <w:bottom w:w="0" w:type="dxa"/>
              <w:right w:w="108" w:type="dxa"/>
            </w:tcMar>
            <w:hideMark/>
          </w:tcPr>
          <w:p w:rsidR="000845EC" w:rsidRDefault="000845EC" w:rsidP="00AB2B3B">
            <w:pPr>
              <w:spacing w:after="0"/>
              <w:jc w:val="center"/>
              <w:rPr>
                <w:rFonts w:eastAsia="Times New Roman"/>
                <w:sz w:val="20"/>
                <w:szCs w:val="20"/>
                <w:lang w:eastAsia="ru-RU"/>
              </w:rPr>
            </w:pPr>
            <w:r>
              <w:rPr>
                <w:rFonts w:eastAsia="Times New Roman"/>
                <w:b/>
                <w:bCs/>
                <w:color w:val="000000"/>
                <w:kern w:val="24"/>
                <w:sz w:val="20"/>
                <w:szCs w:val="20"/>
                <w:lang w:eastAsia="ru-RU"/>
              </w:rPr>
              <w:t>Турпоток, чел.</w:t>
            </w:r>
            <w:r>
              <w:rPr>
                <w:b/>
                <w:bCs/>
                <w:color w:val="000000"/>
                <w:kern w:val="24"/>
                <w:sz w:val="20"/>
                <w:szCs w:val="20"/>
                <w:lang w:eastAsia="ru-RU"/>
              </w:rPr>
              <w:t xml:space="preserve"> </w:t>
            </w:r>
          </w:p>
        </w:tc>
        <w:tc>
          <w:tcPr>
            <w:tcW w:w="1276" w:type="dxa"/>
            <w:tcBorders>
              <w:top w:val="single" w:sz="6" w:space="0" w:color="auto"/>
              <w:left w:val="single" w:sz="6" w:space="0" w:color="auto"/>
              <w:bottom w:val="single" w:sz="6" w:space="0" w:color="auto"/>
              <w:right w:val="single" w:sz="6" w:space="0" w:color="auto"/>
            </w:tcBorders>
            <w:shd w:val="clear" w:color="auto" w:fill="FFFFFF"/>
            <w:tcMar>
              <w:top w:w="15" w:type="dxa"/>
              <w:left w:w="108" w:type="dxa"/>
              <w:bottom w:w="0" w:type="dxa"/>
              <w:right w:w="108" w:type="dxa"/>
            </w:tcMar>
            <w:hideMark/>
          </w:tcPr>
          <w:p w:rsidR="000845EC" w:rsidRDefault="000845EC" w:rsidP="00AB2B3B">
            <w:pPr>
              <w:spacing w:after="0"/>
              <w:jc w:val="center"/>
              <w:rPr>
                <w:rFonts w:eastAsia="Times New Roman"/>
                <w:sz w:val="20"/>
                <w:szCs w:val="20"/>
                <w:lang w:eastAsia="ru-RU"/>
              </w:rPr>
            </w:pPr>
            <w:r>
              <w:rPr>
                <w:rFonts w:eastAsia="Times New Roman"/>
                <w:b/>
                <w:bCs/>
                <w:color w:val="000000"/>
                <w:kern w:val="24"/>
                <w:sz w:val="20"/>
                <w:szCs w:val="20"/>
                <w:lang w:eastAsia="ru-RU"/>
              </w:rPr>
              <w:t>Деловой туризм</w:t>
            </w:r>
            <w:r>
              <w:rPr>
                <w:b/>
                <w:bCs/>
                <w:color w:val="000000"/>
                <w:kern w:val="24"/>
                <w:sz w:val="20"/>
                <w:szCs w:val="20"/>
                <w:lang w:eastAsia="ru-RU"/>
              </w:rPr>
              <w:t xml:space="preserve"> </w:t>
            </w:r>
          </w:p>
        </w:tc>
        <w:tc>
          <w:tcPr>
            <w:tcW w:w="1418" w:type="dxa"/>
            <w:tcBorders>
              <w:top w:val="single" w:sz="6" w:space="0" w:color="auto"/>
              <w:left w:val="single" w:sz="6" w:space="0" w:color="auto"/>
              <w:bottom w:val="single" w:sz="6" w:space="0" w:color="auto"/>
              <w:right w:val="single" w:sz="6" w:space="0" w:color="auto"/>
            </w:tcBorders>
            <w:shd w:val="clear" w:color="auto" w:fill="FFFFFF"/>
            <w:tcMar>
              <w:top w:w="15" w:type="dxa"/>
              <w:left w:w="108" w:type="dxa"/>
              <w:bottom w:w="0" w:type="dxa"/>
              <w:right w:w="108" w:type="dxa"/>
            </w:tcMar>
            <w:hideMark/>
          </w:tcPr>
          <w:p w:rsidR="000845EC" w:rsidRDefault="000845EC" w:rsidP="00AB2B3B">
            <w:pPr>
              <w:spacing w:after="0"/>
              <w:jc w:val="center"/>
              <w:rPr>
                <w:rFonts w:eastAsia="Times New Roman"/>
                <w:sz w:val="20"/>
                <w:szCs w:val="20"/>
                <w:lang w:eastAsia="ru-RU"/>
              </w:rPr>
            </w:pPr>
            <w:r>
              <w:rPr>
                <w:rFonts w:eastAsia="Times New Roman"/>
                <w:b/>
                <w:bCs/>
                <w:color w:val="000000"/>
                <w:kern w:val="24"/>
                <w:sz w:val="20"/>
                <w:szCs w:val="20"/>
                <w:lang w:eastAsia="ru-RU"/>
              </w:rPr>
              <w:t>Лечебный туризм</w:t>
            </w:r>
            <w:r>
              <w:rPr>
                <w:b/>
                <w:bCs/>
                <w:color w:val="000000"/>
                <w:kern w:val="24"/>
                <w:sz w:val="20"/>
                <w:szCs w:val="20"/>
                <w:lang w:eastAsia="ru-RU"/>
              </w:rPr>
              <w:t xml:space="preserve"> </w:t>
            </w:r>
          </w:p>
        </w:tc>
        <w:tc>
          <w:tcPr>
            <w:tcW w:w="1702" w:type="dxa"/>
            <w:tcBorders>
              <w:top w:val="single" w:sz="6" w:space="0" w:color="auto"/>
              <w:left w:val="single" w:sz="6" w:space="0" w:color="auto"/>
              <w:bottom w:val="single" w:sz="6" w:space="0" w:color="auto"/>
              <w:right w:val="single" w:sz="6" w:space="0" w:color="auto"/>
            </w:tcBorders>
            <w:shd w:val="clear" w:color="auto" w:fill="FFFFFF"/>
            <w:tcMar>
              <w:top w:w="15" w:type="dxa"/>
              <w:left w:w="108" w:type="dxa"/>
              <w:bottom w:w="0" w:type="dxa"/>
              <w:right w:w="108" w:type="dxa"/>
            </w:tcMar>
            <w:hideMark/>
          </w:tcPr>
          <w:p w:rsidR="000845EC" w:rsidRDefault="000845EC" w:rsidP="00AB2B3B">
            <w:pPr>
              <w:spacing w:after="0"/>
              <w:jc w:val="center"/>
              <w:rPr>
                <w:rFonts w:eastAsia="Times New Roman"/>
                <w:sz w:val="20"/>
                <w:szCs w:val="20"/>
                <w:lang w:eastAsia="ru-RU"/>
              </w:rPr>
            </w:pPr>
            <w:r>
              <w:rPr>
                <w:rFonts w:eastAsia="Times New Roman"/>
                <w:b/>
                <w:bCs/>
                <w:color w:val="000000"/>
                <w:kern w:val="24"/>
                <w:sz w:val="20"/>
                <w:szCs w:val="20"/>
                <w:lang w:eastAsia="ru-RU"/>
              </w:rPr>
              <w:t>Событийный туризм</w:t>
            </w:r>
            <w:r>
              <w:rPr>
                <w:b/>
                <w:bCs/>
                <w:color w:val="000000"/>
                <w:kern w:val="24"/>
                <w:sz w:val="20"/>
                <w:szCs w:val="20"/>
                <w:lang w:eastAsia="ru-RU"/>
              </w:rPr>
              <w:t xml:space="preserve"> </w:t>
            </w:r>
          </w:p>
        </w:tc>
        <w:tc>
          <w:tcPr>
            <w:tcW w:w="1419" w:type="dxa"/>
            <w:tcBorders>
              <w:top w:val="single" w:sz="6" w:space="0" w:color="auto"/>
              <w:left w:val="single" w:sz="6" w:space="0" w:color="auto"/>
              <w:bottom w:val="single" w:sz="6" w:space="0" w:color="auto"/>
              <w:right w:val="single" w:sz="6" w:space="0" w:color="auto"/>
            </w:tcBorders>
            <w:shd w:val="clear" w:color="auto" w:fill="FFFFFF"/>
            <w:tcMar>
              <w:top w:w="15" w:type="dxa"/>
              <w:left w:w="108" w:type="dxa"/>
              <w:bottom w:w="0" w:type="dxa"/>
              <w:right w:w="108" w:type="dxa"/>
            </w:tcMar>
            <w:hideMark/>
          </w:tcPr>
          <w:p w:rsidR="000845EC" w:rsidRDefault="000845EC" w:rsidP="00AB2B3B">
            <w:pPr>
              <w:spacing w:after="0"/>
              <w:jc w:val="center"/>
              <w:rPr>
                <w:rFonts w:eastAsia="Times New Roman"/>
                <w:sz w:val="20"/>
                <w:szCs w:val="20"/>
                <w:lang w:eastAsia="ru-RU"/>
              </w:rPr>
            </w:pPr>
            <w:r>
              <w:rPr>
                <w:rFonts w:eastAsia="Times New Roman"/>
                <w:b/>
                <w:bCs/>
                <w:color w:val="000000"/>
                <w:kern w:val="24"/>
                <w:sz w:val="20"/>
                <w:szCs w:val="20"/>
                <w:lang w:eastAsia="ru-RU"/>
              </w:rPr>
              <w:t>Активный туризм</w:t>
            </w:r>
            <w:r>
              <w:rPr>
                <w:b/>
                <w:bCs/>
                <w:color w:val="000000"/>
                <w:kern w:val="24"/>
                <w:sz w:val="20"/>
                <w:szCs w:val="20"/>
                <w:lang w:eastAsia="ru-RU"/>
              </w:rPr>
              <w:t xml:space="preserve"> </w:t>
            </w:r>
          </w:p>
        </w:tc>
        <w:tc>
          <w:tcPr>
            <w:tcW w:w="1242" w:type="dxa"/>
            <w:tcBorders>
              <w:top w:val="single" w:sz="6" w:space="0" w:color="auto"/>
              <w:left w:val="single" w:sz="6" w:space="0" w:color="auto"/>
              <w:bottom w:val="single" w:sz="6" w:space="0" w:color="auto"/>
              <w:right w:val="single" w:sz="6" w:space="0" w:color="auto"/>
            </w:tcBorders>
            <w:shd w:val="clear" w:color="auto" w:fill="FFFFFF"/>
            <w:tcMar>
              <w:top w:w="15" w:type="dxa"/>
              <w:left w:w="108" w:type="dxa"/>
              <w:bottom w:w="0" w:type="dxa"/>
              <w:right w:w="108" w:type="dxa"/>
            </w:tcMar>
            <w:hideMark/>
          </w:tcPr>
          <w:p w:rsidR="000845EC" w:rsidRDefault="000845EC" w:rsidP="00AB2B3B">
            <w:pPr>
              <w:spacing w:after="0"/>
              <w:jc w:val="center"/>
              <w:rPr>
                <w:rFonts w:eastAsia="Times New Roman"/>
                <w:b/>
                <w:bCs/>
                <w:color w:val="000000"/>
                <w:kern w:val="24"/>
                <w:sz w:val="20"/>
                <w:szCs w:val="20"/>
                <w:lang w:eastAsia="ru-RU"/>
              </w:rPr>
            </w:pPr>
            <w:r>
              <w:rPr>
                <w:rFonts w:eastAsia="Times New Roman"/>
                <w:b/>
                <w:bCs/>
                <w:color w:val="000000"/>
                <w:kern w:val="24"/>
                <w:sz w:val="20"/>
                <w:szCs w:val="20"/>
                <w:lang w:eastAsia="ru-RU"/>
              </w:rPr>
              <w:t xml:space="preserve">Прочие виды </w:t>
            </w:r>
          </w:p>
          <w:p w:rsidR="000845EC" w:rsidRDefault="000845EC" w:rsidP="00AB2B3B">
            <w:pPr>
              <w:spacing w:after="0"/>
              <w:jc w:val="center"/>
              <w:rPr>
                <w:rFonts w:eastAsia="Times New Roman"/>
                <w:sz w:val="20"/>
                <w:szCs w:val="20"/>
                <w:lang w:eastAsia="ru-RU"/>
              </w:rPr>
            </w:pPr>
            <w:r>
              <w:rPr>
                <w:rFonts w:eastAsia="Times New Roman"/>
                <w:b/>
                <w:bCs/>
                <w:color w:val="000000"/>
                <w:kern w:val="24"/>
                <w:sz w:val="20"/>
                <w:szCs w:val="20"/>
                <w:lang w:eastAsia="ru-RU"/>
              </w:rPr>
              <w:t>туризма</w:t>
            </w:r>
            <w:r>
              <w:rPr>
                <w:b/>
                <w:bCs/>
                <w:color w:val="000000"/>
                <w:kern w:val="24"/>
                <w:sz w:val="20"/>
                <w:szCs w:val="20"/>
                <w:lang w:eastAsia="ru-RU"/>
              </w:rPr>
              <w:t xml:space="preserve"> </w:t>
            </w:r>
          </w:p>
        </w:tc>
        <w:tc>
          <w:tcPr>
            <w:tcW w:w="919" w:type="dxa"/>
            <w:tcBorders>
              <w:top w:val="single" w:sz="6" w:space="0" w:color="auto"/>
              <w:left w:val="single" w:sz="6" w:space="0" w:color="auto"/>
              <w:bottom w:val="single" w:sz="6" w:space="0" w:color="auto"/>
              <w:right w:val="double" w:sz="4" w:space="0" w:color="auto"/>
            </w:tcBorders>
            <w:shd w:val="clear" w:color="auto" w:fill="FFFFFF"/>
            <w:tcMar>
              <w:top w:w="15" w:type="dxa"/>
              <w:left w:w="108" w:type="dxa"/>
              <w:bottom w:w="0" w:type="dxa"/>
              <w:right w:w="108" w:type="dxa"/>
            </w:tcMar>
            <w:hideMark/>
          </w:tcPr>
          <w:p w:rsidR="000845EC" w:rsidRDefault="000845EC" w:rsidP="00AB2B3B">
            <w:pPr>
              <w:spacing w:after="0"/>
              <w:jc w:val="center"/>
              <w:rPr>
                <w:rFonts w:eastAsia="Times New Roman"/>
                <w:sz w:val="20"/>
                <w:szCs w:val="20"/>
                <w:lang w:eastAsia="ru-RU"/>
              </w:rPr>
            </w:pPr>
            <w:r>
              <w:rPr>
                <w:rFonts w:eastAsia="Times New Roman"/>
                <w:b/>
                <w:bCs/>
                <w:color w:val="000000"/>
                <w:kern w:val="24"/>
                <w:sz w:val="20"/>
                <w:szCs w:val="20"/>
                <w:lang w:eastAsia="ru-RU"/>
              </w:rPr>
              <w:t>Итого</w:t>
            </w:r>
            <w:r>
              <w:rPr>
                <w:b/>
                <w:bCs/>
                <w:color w:val="000000"/>
                <w:kern w:val="24"/>
                <w:sz w:val="20"/>
                <w:szCs w:val="20"/>
                <w:lang w:eastAsia="ru-RU"/>
              </w:rPr>
              <w:t xml:space="preserve"> </w:t>
            </w:r>
          </w:p>
        </w:tc>
      </w:tr>
      <w:tr w:rsidR="000845EC" w:rsidTr="00AB2B3B">
        <w:trPr>
          <w:trHeight w:val="163"/>
        </w:trPr>
        <w:tc>
          <w:tcPr>
            <w:tcW w:w="1507" w:type="dxa"/>
            <w:tcBorders>
              <w:top w:val="single" w:sz="6" w:space="0" w:color="auto"/>
              <w:left w:val="double" w:sz="4" w:space="0" w:color="auto"/>
              <w:bottom w:val="single" w:sz="6" w:space="0" w:color="auto"/>
              <w:right w:val="single" w:sz="6" w:space="0" w:color="auto"/>
            </w:tcBorders>
            <w:shd w:val="clear" w:color="auto" w:fill="FFFFFF"/>
            <w:tcMar>
              <w:top w:w="15" w:type="dxa"/>
              <w:left w:w="108" w:type="dxa"/>
              <w:bottom w:w="0" w:type="dxa"/>
              <w:right w:w="108" w:type="dxa"/>
            </w:tcMar>
            <w:hideMark/>
          </w:tcPr>
          <w:p w:rsidR="000845EC" w:rsidRDefault="000845EC" w:rsidP="00AB2B3B">
            <w:pPr>
              <w:spacing w:after="0"/>
              <w:jc w:val="center"/>
              <w:rPr>
                <w:rFonts w:eastAsia="Times New Roman"/>
                <w:sz w:val="20"/>
                <w:szCs w:val="20"/>
                <w:lang w:eastAsia="ru-RU"/>
              </w:rPr>
            </w:pPr>
            <w:r>
              <w:rPr>
                <w:rFonts w:eastAsia="Times New Roman"/>
                <w:b/>
                <w:bCs/>
                <w:color w:val="000000"/>
                <w:kern w:val="24"/>
                <w:sz w:val="20"/>
                <w:szCs w:val="20"/>
                <w:lang w:eastAsia="ru-RU"/>
              </w:rPr>
              <w:t xml:space="preserve">01.01.2012 г. </w:t>
            </w:r>
            <w:r>
              <w:rPr>
                <w:b/>
                <w:bCs/>
                <w:color w:val="000000"/>
                <w:kern w:val="24"/>
                <w:sz w:val="20"/>
                <w:szCs w:val="20"/>
                <w:lang w:eastAsia="ru-RU"/>
              </w:rPr>
              <w:t xml:space="preserve"> </w:t>
            </w:r>
          </w:p>
        </w:tc>
        <w:tc>
          <w:tcPr>
            <w:tcW w:w="1276" w:type="dxa"/>
            <w:tcBorders>
              <w:top w:val="single" w:sz="6" w:space="0" w:color="auto"/>
              <w:left w:val="single" w:sz="6" w:space="0" w:color="auto"/>
              <w:bottom w:val="single" w:sz="6" w:space="0" w:color="auto"/>
              <w:right w:val="single" w:sz="6" w:space="0" w:color="auto"/>
            </w:tcBorders>
            <w:shd w:val="clear" w:color="auto" w:fill="FFFFFF"/>
            <w:tcMar>
              <w:top w:w="15" w:type="dxa"/>
              <w:left w:w="108" w:type="dxa"/>
              <w:bottom w:w="0" w:type="dxa"/>
              <w:right w:w="108" w:type="dxa"/>
            </w:tcMar>
            <w:hideMark/>
          </w:tcPr>
          <w:p w:rsidR="000845EC" w:rsidRDefault="000845EC" w:rsidP="00AB2B3B">
            <w:pPr>
              <w:spacing w:after="0"/>
              <w:jc w:val="center"/>
              <w:rPr>
                <w:rFonts w:eastAsia="Times New Roman"/>
                <w:sz w:val="20"/>
                <w:szCs w:val="20"/>
                <w:lang w:eastAsia="ru-RU"/>
              </w:rPr>
            </w:pPr>
            <w:r>
              <w:rPr>
                <w:rFonts w:eastAsia="Times New Roman"/>
                <w:color w:val="000000"/>
                <w:kern w:val="24"/>
                <w:sz w:val="20"/>
                <w:szCs w:val="20"/>
                <w:lang w:eastAsia="ru-RU"/>
              </w:rPr>
              <w:t>16003</w:t>
            </w:r>
            <w:r>
              <w:rPr>
                <w:color w:val="000000"/>
                <w:kern w:val="24"/>
                <w:sz w:val="20"/>
                <w:szCs w:val="20"/>
                <w:lang w:eastAsia="ru-RU"/>
              </w:rPr>
              <w:t xml:space="preserve"> </w:t>
            </w:r>
          </w:p>
        </w:tc>
        <w:tc>
          <w:tcPr>
            <w:tcW w:w="1418" w:type="dxa"/>
            <w:tcBorders>
              <w:top w:val="single" w:sz="6" w:space="0" w:color="auto"/>
              <w:left w:val="single" w:sz="6" w:space="0" w:color="auto"/>
              <w:bottom w:val="single" w:sz="6" w:space="0" w:color="auto"/>
              <w:right w:val="single" w:sz="6" w:space="0" w:color="auto"/>
            </w:tcBorders>
            <w:shd w:val="clear" w:color="auto" w:fill="FFFFFF"/>
            <w:tcMar>
              <w:top w:w="15" w:type="dxa"/>
              <w:left w:w="108" w:type="dxa"/>
              <w:bottom w:w="0" w:type="dxa"/>
              <w:right w:w="108" w:type="dxa"/>
            </w:tcMar>
            <w:hideMark/>
          </w:tcPr>
          <w:p w:rsidR="000845EC" w:rsidRDefault="000845EC" w:rsidP="00AB2B3B">
            <w:pPr>
              <w:spacing w:after="0"/>
              <w:jc w:val="center"/>
              <w:rPr>
                <w:rFonts w:eastAsia="Times New Roman"/>
                <w:sz w:val="20"/>
                <w:szCs w:val="20"/>
                <w:lang w:eastAsia="ru-RU"/>
              </w:rPr>
            </w:pPr>
            <w:r>
              <w:rPr>
                <w:rFonts w:eastAsia="Times New Roman"/>
                <w:color w:val="000000"/>
                <w:kern w:val="24"/>
                <w:sz w:val="20"/>
                <w:szCs w:val="20"/>
                <w:lang w:eastAsia="ru-RU"/>
              </w:rPr>
              <w:t>37307</w:t>
            </w:r>
            <w:r>
              <w:rPr>
                <w:color w:val="000000"/>
                <w:kern w:val="24"/>
                <w:sz w:val="20"/>
                <w:szCs w:val="20"/>
                <w:lang w:eastAsia="ru-RU"/>
              </w:rPr>
              <w:t xml:space="preserve"> </w:t>
            </w:r>
          </w:p>
        </w:tc>
        <w:tc>
          <w:tcPr>
            <w:tcW w:w="1702" w:type="dxa"/>
            <w:tcBorders>
              <w:top w:val="single" w:sz="6" w:space="0" w:color="auto"/>
              <w:left w:val="single" w:sz="6" w:space="0" w:color="auto"/>
              <w:bottom w:val="single" w:sz="6" w:space="0" w:color="auto"/>
              <w:right w:val="single" w:sz="6" w:space="0" w:color="auto"/>
            </w:tcBorders>
            <w:shd w:val="clear" w:color="auto" w:fill="FFFFFF"/>
            <w:tcMar>
              <w:top w:w="15" w:type="dxa"/>
              <w:left w:w="108" w:type="dxa"/>
              <w:bottom w:w="0" w:type="dxa"/>
              <w:right w:w="108" w:type="dxa"/>
            </w:tcMar>
            <w:hideMark/>
          </w:tcPr>
          <w:p w:rsidR="000845EC" w:rsidRDefault="000845EC" w:rsidP="00AB2B3B">
            <w:pPr>
              <w:spacing w:after="0"/>
              <w:jc w:val="center"/>
              <w:rPr>
                <w:rFonts w:eastAsia="Times New Roman"/>
                <w:sz w:val="20"/>
                <w:szCs w:val="20"/>
                <w:lang w:eastAsia="ru-RU"/>
              </w:rPr>
            </w:pPr>
            <w:r>
              <w:rPr>
                <w:rFonts w:eastAsia="Times New Roman"/>
                <w:color w:val="000000"/>
                <w:kern w:val="24"/>
                <w:sz w:val="20"/>
                <w:szCs w:val="20"/>
                <w:lang w:eastAsia="ru-RU"/>
              </w:rPr>
              <w:t>0</w:t>
            </w:r>
            <w:r>
              <w:rPr>
                <w:color w:val="000000"/>
                <w:kern w:val="24"/>
                <w:sz w:val="20"/>
                <w:szCs w:val="20"/>
                <w:lang w:eastAsia="ru-RU"/>
              </w:rPr>
              <w:t xml:space="preserve"> </w:t>
            </w:r>
          </w:p>
        </w:tc>
        <w:tc>
          <w:tcPr>
            <w:tcW w:w="1419" w:type="dxa"/>
            <w:tcBorders>
              <w:top w:val="single" w:sz="6" w:space="0" w:color="auto"/>
              <w:left w:val="single" w:sz="6" w:space="0" w:color="auto"/>
              <w:bottom w:val="single" w:sz="6" w:space="0" w:color="auto"/>
              <w:right w:val="single" w:sz="6" w:space="0" w:color="auto"/>
            </w:tcBorders>
            <w:shd w:val="clear" w:color="auto" w:fill="FFFFFF"/>
            <w:tcMar>
              <w:top w:w="15" w:type="dxa"/>
              <w:left w:w="108" w:type="dxa"/>
              <w:bottom w:w="0" w:type="dxa"/>
              <w:right w:w="108" w:type="dxa"/>
            </w:tcMar>
            <w:hideMark/>
          </w:tcPr>
          <w:p w:rsidR="000845EC" w:rsidRDefault="000845EC" w:rsidP="00AB2B3B">
            <w:pPr>
              <w:spacing w:after="0"/>
              <w:jc w:val="center"/>
              <w:rPr>
                <w:rFonts w:eastAsia="Times New Roman"/>
                <w:sz w:val="20"/>
                <w:szCs w:val="20"/>
                <w:lang w:eastAsia="ru-RU"/>
              </w:rPr>
            </w:pPr>
            <w:r>
              <w:rPr>
                <w:rFonts w:eastAsia="Times New Roman"/>
                <w:color w:val="000000"/>
                <w:kern w:val="24"/>
                <w:sz w:val="20"/>
                <w:szCs w:val="20"/>
                <w:lang w:eastAsia="ru-RU"/>
              </w:rPr>
              <w:t>6127</w:t>
            </w:r>
            <w:r>
              <w:rPr>
                <w:color w:val="000000"/>
                <w:kern w:val="24"/>
                <w:sz w:val="20"/>
                <w:szCs w:val="20"/>
                <w:lang w:eastAsia="ru-RU"/>
              </w:rPr>
              <w:t xml:space="preserve"> </w:t>
            </w:r>
          </w:p>
        </w:tc>
        <w:tc>
          <w:tcPr>
            <w:tcW w:w="1242" w:type="dxa"/>
            <w:tcBorders>
              <w:top w:val="single" w:sz="6" w:space="0" w:color="auto"/>
              <w:left w:val="single" w:sz="6" w:space="0" w:color="auto"/>
              <w:bottom w:val="single" w:sz="6" w:space="0" w:color="auto"/>
              <w:right w:val="single" w:sz="6" w:space="0" w:color="auto"/>
            </w:tcBorders>
            <w:shd w:val="clear" w:color="auto" w:fill="FFFFFF"/>
            <w:tcMar>
              <w:top w:w="15" w:type="dxa"/>
              <w:left w:w="108" w:type="dxa"/>
              <w:bottom w:w="0" w:type="dxa"/>
              <w:right w:w="108" w:type="dxa"/>
            </w:tcMar>
            <w:hideMark/>
          </w:tcPr>
          <w:p w:rsidR="000845EC" w:rsidRDefault="000845EC" w:rsidP="00AB2B3B">
            <w:pPr>
              <w:spacing w:after="0"/>
              <w:jc w:val="center"/>
              <w:rPr>
                <w:rFonts w:eastAsia="Times New Roman"/>
                <w:sz w:val="20"/>
                <w:szCs w:val="20"/>
                <w:lang w:eastAsia="ru-RU"/>
              </w:rPr>
            </w:pPr>
            <w:r>
              <w:rPr>
                <w:rFonts w:eastAsia="Times New Roman"/>
                <w:color w:val="000000"/>
                <w:kern w:val="24"/>
                <w:sz w:val="20"/>
                <w:szCs w:val="20"/>
                <w:lang w:eastAsia="ru-RU"/>
              </w:rPr>
              <w:t>16659</w:t>
            </w:r>
            <w:r>
              <w:rPr>
                <w:color w:val="000000"/>
                <w:kern w:val="24"/>
                <w:sz w:val="20"/>
                <w:szCs w:val="20"/>
                <w:lang w:eastAsia="ru-RU"/>
              </w:rPr>
              <w:t xml:space="preserve"> </w:t>
            </w:r>
          </w:p>
        </w:tc>
        <w:tc>
          <w:tcPr>
            <w:tcW w:w="919" w:type="dxa"/>
            <w:tcBorders>
              <w:top w:val="single" w:sz="6" w:space="0" w:color="auto"/>
              <w:left w:val="single" w:sz="6" w:space="0" w:color="auto"/>
              <w:bottom w:val="single" w:sz="6" w:space="0" w:color="auto"/>
              <w:right w:val="double" w:sz="4" w:space="0" w:color="auto"/>
            </w:tcBorders>
            <w:shd w:val="clear" w:color="auto" w:fill="FFFFFF"/>
            <w:tcMar>
              <w:top w:w="15" w:type="dxa"/>
              <w:left w:w="108" w:type="dxa"/>
              <w:bottom w:w="0" w:type="dxa"/>
              <w:right w:w="108" w:type="dxa"/>
            </w:tcMar>
            <w:hideMark/>
          </w:tcPr>
          <w:p w:rsidR="000845EC" w:rsidRDefault="000845EC" w:rsidP="00AB2B3B">
            <w:pPr>
              <w:spacing w:after="0"/>
              <w:jc w:val="center"/>
              <w:rPr>
                <w:rFonts w:eastAsia="Times New Roman"/>
                <w:sz w:val="20"/>
                <w:szCs w:val="20"/>
                <w:lang w:eastAsia="ru-RU"/>
              </w:rPr>
            </w:pPr>
            <w:r>
              <w:rPr>
                <w:rFonts w:eastAsia="Times New Roman"/>
                <w:color w:val="000000"/>
                <w:kern w:val="24"/>
                <w:sz w:val="20"/>
                <w:szCs w:val="20"/>
                <w:lang w:eastAsia="ru-RU"/>
              </w:rPr>
              <w:t>76096</w:t>
            </w:r>
            <w:r>
              <w:rPr>
                <w:color w:val="000000"/>
                <w:kern w:val="24"/>
                <w:sz w:val="20"/>
                <w:szCs w:val="20"/>
                <w:lang w:eastAsia="ru-RU"/>
              </w:rPr>
              <w:t xml:space="preserve"> </w:t>
            </w:r>
          </w:p>
        </w:tc>
      </w:tr>
      <w:tr w:rsidR="000845EC" w:rsidTr="00AB2B3B">
        <w:trPr>
          <w:trHeight w:val="216"/>
        </w:trPr>
        <w:tc>
          <w:tcPr>
            <w:tcW w:w="1507" w:type="dxa"/>
            <w:tcBorders>
              <w:top w:val="single" w:sz="6" w:space="0" w:color="auto"/>
              <w:left w:val="double" w:sz="4" w:space="0" w:color="auto"/>
              <w:bottom w:val="single" w:sz="6" w:space="0" w:color="auto"/>
              <w:right w:val="single" w:sz="6" w:space="0" w:color="auto"/>
            </w:tcBorders>
            <w:shd w:val="clear" w:color="auto" w:fill="FFFFFF"/>
            <w:tcMar>
              <w:top w:w="15" w:type="dxa"/>
              <w:left w:w="108" w:type="dxa"/>
              <w:bottom w:w="0" w:type="dxa"/>
              <w:right w:w="108" w:type="dxa"/>
            </w:tcMar>
            <w:hideMark/>
          </w:tcPr>
          <w:p w:rsidR="000845EC" w:rsidRDefault="000845EC" w:rsidP="00AB2B3B">
            <w:pPr>
              <w:spacing w:after="0"/>
              <w:jc w:val="center"/>
              <w:rPr>
                <w:rFonts w:eastAsia="Times New Roman"/>
                <w:sz w:val="20"/>
                <w:szCs w:val="20"/>
                <w:lang w:eastAsia="ru-RU"/>
              </w:rPr>
            </w:pPr>
            <w:r>
              <w:rPr>
                <w:rFonts w:eastAsia="Times New Roman"/>
                <w:b/>
                <w:bCs/>
                <w:color w:val="000000"/>
                <w:kern w:val="24"/>
                <w:sz w:val="20"/>
                <w:szCs w:val="20"/>
                <w:lang w:eastAsia="ru-RU"/>
              </w:rPr>
              <w:t>01.01.2013 г.</w:t>
            </w:r>
            <w:r>
              <w:rPr>
                <w:b/>
                <w:bCs/>
                <w:color w:val="000000"/>
                <w:kern w:val="24"/>
                <w:sz w:val="20"/>
                <w:szCs w:val="20"/>
                <w:lang w:eastAsia="ru-RU"/>
              </w:rPr>
              <w:t xml:space="preserve"> </w:t>
            </w:r>
          </w:p>
        </w:tc>
        <w:tc>
          <w:tcPr>
            <w:tcW w:w="1276" w:type="dxa"/>
            <w:tcBorders>
              <w:top w:val="single" w:sz="6" w:space="0" w:color="auto"/>
              <w:left w:val="single" w:sz="6" w:space="0" w:color="auto"/>
              <w:bottom w:val="single" w:sz="6" w:space="0" w:color="auto"/>
              <w:right w:val="single" w:sz="6" w:space="0" w:color="auto"/>
            </w:tcBorders>
            <w:shd w:val="clear" w:color="auto" w:fill="FFFFFF"/>
            <w:tcMar>
              <w:top w:w="15" w:type="dxa"/>
              <w:left w:w="108" w:type="dxa"/>
              <w:bottom w:w="0" w:type="dxa"/>
              <w:right w:w="108" w:type="dxa"/>
            </w:tcMar>
            <w:hideMark/>
          </w:tcPr>
          <w:p w:rsidR="000845EC" w:rsidRDefault="000845EC" w:rsidP="00AB2B3B">
            <w:pPr>
              <w:spacing w:after="0"/>
              <w:jc w:val="center"/>
              <w:rPr>
                <w:rFonts w:eastAsia="Times New Roman"/>
                <w:sz w:val="20"/>
                <w:szCs w:val="20"/>
                <w:lang w:eastAsia="ru-RU"/>
              </w:rPr>
            </w:pPr>
            <w:r>
              <w:rPr>
                <w:rFonts w:eastAsia="Times New Roman"/>
                <w:color w:val="000000"/>
                <w:kern w:val="24"/>
                <w:sz w:val="20"/>
                <w:szCs w:val="20"/>
                <w:lang w:eastAsia="ru-RU"/>
              </w:rPr>
              <w:t>29356</w:t>
            </w:r>
            <w:r>
              <w:rPr>
                <w:color w:val="000000"/>
                <w:kern w:val="24"/>
                <w:sz w:val="20"/>
                <w:szCs w:val="20"/>
                <w:lang w:eastAsia="ru-RU"/>
              </w:rPr>
              <w:t xml:space="preserve"> </w:t>
            </w:r>
          </w:p>
        </w:tc>
        <w:tc>
          <w:tcPr>
            <w:tcW w:w="1418" w:type="dxa"/>
            <w:tcBorders>
              <w:top w:val="single" w:sz="6" w:space="0" w:color="auto"/>
              <w:left w:val="single" w:sz="6" w:space="0" w:color="auto"/>
              <w:bottom w:val="single" w:sz="6" w:space="0" w:color="auto"/>
              <w:right w:val="single" w:sz="6" w:space="0" w:color="auto"/>
            </w:tcBorders>
            <w:shd w:val="clear" w:color="auto" w:fill="FFFFFF"/>
            <w:tcMar>
              <w:top w:w="15" w:type="dxa"/>
              <w:left w:w="108" w:type="dxa"/>
              <w:bottom w:w="0" w:type="dxa"/>
              <w:right w:w="108" w:type="dxa"/>
            </w:tcMar>
            <w:hideMark/>
          </w:tcPr>
          <w:p w:rsidR="000845EC" w:rsidRDefault="000845EC" w:rsidP="00AB2B3B">
            <w:pPr>
              <w:spacing w:after="0"/>
              <w:jc w:val="center"/>
              <w:rPr>
                <w:rFonts w:eastAsia="Times New Roman"/>
                <w:sz w:val="20"/>
                <w:szCs w:val="20"/>
                <w:lang w:eastAsia="ru-RU"/>
              </w:rPr>
            </w:pPr>
            <w:r>
              <w:rPr>
                <w:rFonts w:eastAsia="Times New Roman"/>
                <w:color w:val="000000"/>
                <w:kern w:val="24"/>
                <w:sz w:val="20"/>
                <w:szCs w:val="20"/>
                <w:lang w:eastAsia="ru-RU"/>
              </w:rPr>
              <w:t>33446</w:t>
            </w:r>
            <w:r>
              <w:rPr>
                <w:color w:val="000000"/>
                <w:kern w:val="24"/>
                <w:sz w:val="20"/>
                <w:szCs w:val="20"/>
                <w:lang w:eastAsia="ru-RU"/>
              </w:rPr>
              <w:t xml:space="preserve"> </w:t>
            </w:r>
          </w:p>
        </w:tc>
        <w:tc>
          <w:tcPr>
            <w:tcW w:w="1702" w:type="dxa"/>
            <w:tcBorders>
              <w:top w:val="single" w:sz="6" w:space="0" w:color="auto"/>
              <w:left w:val="single" w:sz="6" w:space="0" w:color="auto"/>
              <w:bottom w:val="single" w:sz="6" w:space="0" w:color="auto"/>
              <w:right w:val="single" w:sz="6" w:space="0" w:color="auto"/>
            </w:tcBorders>
            <w:shd w:val="clear" w:color="auto" w:fill="FFFFFF"/>
            <w:tcMar>
              <w:top w:w="15" w:type="dxa"/>
              <w:left w:w="108" w:type="dxa"/>
              <w:bottom w:w="0" w:type="dxa"/>
              <w:right w:w="108" w:type="dxa"/>
            </w:tcMar>
            <w:hideMark/>
          </w:tcPr>
          <w:p w:rsidR="000845EC" w:rsidRDefault="000845EC" w:rsidP="00AB2B3B">
            <w:pPr>
              <w:spacing w:after="0"/>
              <w:jc w:val="center"/>
              <w:rPr>
                <w:rFonts w:eastAsia="Times New Roman"/>
                <w:sz w:val="20"/>
                <w:szCs w:val="20"/>
                <w:lang w:eastAsia="ru-RU"/>
              </w:rPr>
            </w:pPr>
            <w:r>
              <w:rPr>
                <w:rFonts w:eastAsia="Times New Roman"/>
                <w:color w:val="000000"/>
                <w:kern w:val="24"/>
                <w:sz w:val="20"/>
                <w:szCs w:val="20"/>
                <w:lang w:eastAsia="ru-RU"/>
              </w:rPr>
              <w:t>0</w:t>
            </w:r>
            <w:r>
              <w:rPr>
                <w:color w:val="000000"/>
                <w:kern w:val="24"/>
                <w:sz w:val="20"/>
                <w:szCs w:val="20"/>
                <w:lang w:eastAsia="ru-RU"/>
              </w:rPr>
              <w:t xml:space="preserve"> </w:t>
            </w:r>
          </w:p>
        </w:tc>
        <w:tc>
          <w:tcPr>
            <w:tcW w:w="1419" w:type="dxa"/>
            <w:tcBorders>
              <w:top w:val="single" w:sz="6" w:space="0" w:color="auto"/>
              <w:left w:val="single" w:sz="6" w:space="0" w:color="auto"/>
              <w:bottom w:val="single" w:sz="6" w:space="0" w:color="auto"/>
              <w:right w:val="single" w:sz="6" w:space="0" w:color="auto"/>
            </w:tcBorders>
            <w:shd w:val="clear" w:color="auto" w:fill="FFFFFF"/>
            <w:tcMar>
              <w:top w:w="15" w:type="dxa"/>
              <w:left w:w="108" w:type="dxa"/>
              <w:bottom w:w="0" w:type="dxa"/>
              <w:right w:w="108" w:type="dxa"/>
            </w:tcMar>
            <w:hideMark/>
          </w:tcPr>
          <w:p w:rsidR="000845EC" w:rsidRDefault="000845EC" w:rsidP="00AB2B3B">
            <w:pPr>
              <w:spacing w:after="0"/>
              <w:jc w:val="center"/>
              <w:rPr>
                <w:rFonts w:eastAsia="Times New Roman"/>
                <w:sz w:val="20"/>
                <w:szCs w:val="20"/>
                <w:lang w:eastAsia="ru-RU"/>
              </w:rPr>
            </w:pPr>
            <w:r>
              <w:rPr>
                <w:rFonts w:eastAsia="Times New Roman"/>
                <w:color w:val="000000"/>
                <w:kern w:val="24"/>
                <w:sz w:val="20"/>
                <w:szCs w:val="20"/>
                <w:lang w:eastAsia="ru-RU"/>
              </w:rPr>
              <w:t>4041</w:t>
            </w:r>
            <w:r>
              <w:rPr>
                <w:color w:val="000000"/>
                <w:kern w:val="24"/>
                <w:sz w:val="20"/>
                <w:szCs w:val="20"/>
                <w:lang w:eastAsia="ru-RU"/>
              </w:rPr>
              <w:t xml:space="preserve"> </w:t>
            </w:r>
          </w:p>
        </w:tc>
        <w:tc>
          <w:tcPr>
            <w:tcW w:w="1242" w:type="dxa"/>
            <w:tcBorders>
              <w:top w:val="single" w:sz="6" w:space="0" w:color="auto"/>
              <w:left w:val="single" w:sz="6" w:space="0" w:color="auto"/>
              <w:bottom w:val="single" w:sz="6" w:space="0" w:color="auto"/>
              <w:right w:val="single" w:sz="6" w:space="0" w:color="auto"/>
            </w:tcBorders>
            <w:shd w:val="clear" w:color="auto" w:fill="FFFFFF"/>
            <w:tcMar>
              <w:top w:w="15" w:type="dxa"/>
              <w:left w:w="108" w:type="dxa"/>
              <w:bottom w:w="0" w:type="dxa"/>
              <w:right w:w="108" w:type="dxa"/>
            </w:tcMar>
            <w:hideMark/>
          </w:tcPr>
          <w:p w:rsidR="000845EC" w:rsidRDefault="000845EC" w:rsidP="00AB2B3B">
            <w:pPr>
              <w:spacing w:after="0"/>
              <w:jc w:val="center"/>
              <w:rPr>
                <w:rFonts w:eastAsia="Times New Roman"/>
                <w:sz w:val="20"/>
                <w:szCs w:val="20"/>
                <w:lang w:eastAsia="ru-RU"/>
              </w:rPr>
            </w:pPr>
            <w:r>
              <w:rPr>
                <w:rFonts w:eastAsia="Times New Roman"/>
                <w:color w:val="000000"/>
                <w:kern w:val="24"/>
                <w:sz w:val="20"/>
                <w:szCs w:val="20"/>
                <w:lang w:eastAsia="ru-RU"/>
              </w:rPr>
              <w:t>25826</w:t>
            </w:r>
            <w:r>
              <w:rPr>
                <w:color w:val="000000"/>
                <w:kern w:val="24"/>
                <w:sz w:val="20"/>
                <w:szCs w:val="20"/>
                <w:lang w:eastAsia="ru-RU"/>
              </w:rPr>
              <w:t xml:space="preserve"> </w:t>
            </w:r>
          </w:p>
        </w:tc>
        <w:tc>
          <w:tcPr>
            <w:tcW w:w="919" w:type="dxa"/>
            <w:tcBorders>
              <w:top w:val="single" w:sz="6" w:space="0" w:color="auto"/>
              <w:left w:val="single" w:sz="6" w:space="0" w:color="auto"/>
              <w:bottom w:val="single" w:sz="6" w:space="0" w:color="auto"/>
              <w:right w:val="double" w:sz="4" w:space="0" w:color="auto"/>
            </w:tcBorders>
            <w:shd w:val="clear" w:color="auto" w:fill="FFFFFF"/>
            <w:tcMar>
              <w:top w:w="15" w:type="dxa"/>
              <w:left w:w="108" w:type="dxa"/>
              <w:bottom w:w="0" w:type="dxa"/>
              <w:right w:w="108" w:type="dxa"/>
            </w:tcMar>
            <w:hideMark/>
          </w:tcPr>
          <w:p w:rsidR="000845EC" w:rsidRDefault="000845EC" w:rsidP="00AB2B3B">
            <w:pPr>
              <w:spacing w:after="0"/>
              <w:jc w:val="center"/>
              <w:rPr>
                <w:rFonts w:eastAsia="Times New Roman"/>
                <w:sz w:val="20"/>
                <w:szCs w:val="20"/>
                <w:lang w:eastAsia="ru-RU"/>
              </w:rPr>
            </w:pPr>
            <w:r>
              <w:rPr>
                <w:rFonts w:eastAsia="Times New Roman"/>
                <w:color w:val="000000"/>
                <w:kern w:val="24"/>
                <w:sz w:val="20"/>
                <w:szCs w:val="20"/>
                <w:lang w:eastAsia="ru-RU"/>
              </w:rPr>
              <w:t>92669</w:t>
            </w:r>
            <w:r>
              <w:rPr>
                <w:color w:val="000000"/>
                <w:kern w:val="24"/>
                <w:sz w:val="20"/>
                <w:szCs w:val="20"/>
                <w:lang w:eastAsia="ru-RU"/>
              </w:rPr>
              <w:t xml:space="preserve"> </w:t>
            </w:r>
          </w:p>
        </w:tc>
      </w:tr>
      <w:tr w:rsidR="000845EC" w:rsidTr="00AB2B3B">
        <w:trPr>
          <w:trHeight w:val="101"/>
        </w:trPr>
        <w:tc>
          <w:tcPr>
            <w:tcW w:w="1507" w:type="dxa"/>
            <w:tcBorders>
              <w:top w:val="single" w:sz="6" w:space="0" w:color="auto"/>
              <w:left w:val="double" w:sz="4" w:space="0" w:color="auto"/>
              <w:bottom w:val="double" w:sz="4" w:space="0" w:color="auto"/>
              <w:right w:val="single" w:sz="6" w:space="0" w:color="auto"/>
            </w:tcBorders>
            <w:shd w:val="clear" w:color="auto" w:fill="FFFFFF"/>
            <w:tcMar>
              <w:top w:w="15" w:type="dxa"/>
              <w:left w:w="108" w:type="dxa"/>
              <w:bottom w:w="0" w:type="dxa"/>
              <w:right w:w="108" w:type="dxa"/>
            </w:tcMar>
            <w:hideMark/>
          </w:tcPr>
          <w:p w:rsidR="000845EC" w:rsidRDefault="000845EC" w:rsidP="00AB2B3B">
            <w:pPr>
              <w:spacing w:after="0"/>
              <w:jc w:val="center"/>
              <w:rPr>
                <w:rFonts w:eastAsia="Times New Roman"/>
                <w:sz w:val="20"/>
                <w:szCs w:val="20"/>
                <w:lang w:eastAsia="ru-RU"/>
              </w:rPr>
            </w:pPr>
            <w:r>
              <w:rPr>
                <w:rFonts w:eastAsia="Times New Roman"/>
                <w:b/>
                <w:bCs/>
                <w:color w:val="000000"/>
                <w:kern w:val="24"/>
                <w:sz w:val="20"/>
                <w:szCs w:val="20"/>
                <w:lang w:eastAsia="ru-RU"/>
              </w:rPr>
              <w:t xml:space="preserve">01.01.2014 г. </w:t>
            </w:r>
            <w:r>
              <w:rPr>
                <w:b/>
                <w:bCs/>
                <w:color w:val="000000"/>
                <w:kern w:val="24"/>
                <w:sz w:val="20"/>
                <w:szCs w:val="20"/>
                <w:lang w:eastAsia="ru-RU"/>
              </w:rPr>
              <w:t xml:space="preserve"> </w:t>
            </w:r>
          </w:p>
        </w:tc>
        <w:tc>
          <w:tcPr>
            <w:tcW w:w="1276" w:type="dxa"/>
            <w:tcBorders>
              <w:top w:val="single" w:sz="6" w:space="0" w:color="auto"/>
              <w:left w:val="single" w:sz="6" w:space="0" w:color="auto"/>
              <w:bottom w:val="double" w:sz="4" w:space="0" w:color="auto"/>
              <w:right w:val="single" w:sz="6" w:space="0" w:color="auto"/>
            </w:tcBorders>
            <w:shd w:val="clear" w:color="auto" w:fill="FFFFFF"/>
            <w:tcMar>
              <w:top w:w="15" w:type="dxa"/>
              <w:left w:w="108" w:type="dxa"/>
              <w:bottom w:w="0" w:type="dxa"/>
              <w:right w:w="108" w:type="dxa"/>
            </w:tcMar>
            <w:hideMark/>
          </w:tcPr>
          <w:p w:rsidR="000845EC" w:rsidRDefault="000845EC" w:rsidP="00AB2B3B">
            <w:pPr>
              <w:spacing w:after="0"/>
              <w:jc w:val="center"/>
              <w:rPr>
                <w:rFonts w:eastAsia="Times New Roman"/>
                <w:sz w:val="20"/>
                <w:szCs w:val="20"/>
                <w:lang w:eastAsia="ru-RU"/>
              </w:rPr>
            </w:pPr>
            <w:r>
              <w:rPr>
                <w:rFonts w:eastAsia="Times New Roman"/>
                <w:color w:val="000000"/>
                <w:kern w:val="24"/>
                <w:sz w:val="20"/>
                <w:szCs w:val="20"/>
                <w:lang w:eastAsia="ru-RU"/>
              </w:rPr>
              <w:t>33968</w:t>
            </w:r>
            <w:r>
              <w:rPr>
                <w:color w:val="000000"/>
                <w:kern w:val="24"/>
                <w:sz w:val="20"/>
                <w:szCs w:val="20"/>
                <w:lang w:eastAsia="ru-RU"/>
              </w:rPr>
              <w:t xml:space="preserve"> </w:t>
            </w:r>
          </w:p>
        </w:tc>
        <w:tc>
          <w:tcPr>
            <w:tcW w:w="1418" w:type="dxa"/>
            <w:tcBorders>
              <w:top w:val="single" w:sz="6" w:space="0" w:color="auto"/>
              <w:left w:val="single" w:sz="6" w:space="0" w:color="auto"/>
              <w:bottom w:val="double" w:sz="4" w:space="0" w:color="auto"/>
              <w:right w:val="single" w:sz="6" w:space="0" w:color="auto"/>
            </w:tcBorders>
            <w:shd w:val="clear" w:color="auto" w:fill="FFFFFF"/>
            <w:tcMar>
              <w:top w:w="15" w:type="dxa"/>
              <w:left w:w="108" w:type="dxa"/>
              <w:bottom w:w="0" w:type="dxa"/>
              <w:right w:w="108" w:type="dxa"/>
            </w:tcMar>
            <w:hideMark/>
          </w:tcPr>
          <w:p w:rsidR="000845EC" w:rsidRDefault="000845EC" w:rsidP="00AB2B3B">
            <w:pPr>
              <w:spacing w:after="0"/>
              <w:jc w:val="center"/>
              <w:rPr>
                <w:rFonts w:eastAsia="Times New Roman"/>
                <w:sz w:val="20"/>
                <w:szCs w:val="20"/>
                <w:lang w:eastAsia="ru-RU"/>
              </w:rPr>
            </w:pPr>
            <w:r>
              <w:rPr>
                <w:rFonts w:eastAsia="Times New Roman"/>
                <w:color w:val="000000"/>
                <w:kern w:val="24"/>
                <w:sz w:val="20"/>
                <w:szCs w:val="20"/>
                <w:lang w:eastAsia="ru-RU"/>
              </w:rPr>
              <w:t>36678</w:t>
            </w:r>
            <w:r>
              <w:rPr>
                <w:color w:val="000000"/>
                <w:kern w:val="24"/>
                <w:sz w:val="20"/>
                <w:szCs w:val="20"/>
                <w:lang w:eastAsia="ru-RU"/>
              </w:rPr>
              <w:t xml:space="preserve"> </w:t>
            </w:r>
          </w:p>
        </w:tc>
        <w:tc>
          <w:tcPr>
            <w:tcW w:w="1702" w:type="dxa"/>
            <w:tcBorders>
              <w:top w:val="single" w:sz="6" w:space="0" w:color="auto"/>
              <w:left w:val="single" w:sz="6" w:space="0" w:color="auto"/>
              <w:bottom w:val="double" w:sz="4" w:space="0" w:color="auto"/>
              <w:right w:val="single" w:sz="6" w:space="0" w:color="auto"/>
            </w:tcBorders>
            <w:shd w:val="clear" w:color="auto" w:fill="FFFFFF"/>
            <w:tcMar>
              <w:top w:w="15" w:type="dxa"/>
              <w:left w:w="108" w:type="dxa"/>
              <w:bottom w:w="0" w:type="dxa"/>
              <w:right w:w="108" w:type="dxa"/>
            </w:tcMar>
            <w:hideMark/>
          </w:tcPr>
          <w:p w:rsidR="000845EC" w:rsidRDefault="000845EC" w:rsidP="00AB2B3B">
            <w:pPr>
              <w:spacing w:after="0"/>
              <w:jc w:val="center"/>
              <w:rPr>
                <w:rFonts w:eastAsia="Times New Roman"/>
                <w:sz w:val="20"/>
                <w:szCs w:val="20"/>
                <w:lang w:eastAsia="ru-RU"/>
              </w:rPr>
            </w:pPr>
            <w:r>
              <w:rPr>
                <w:rFonts w:eastAsia="Times New Roman"/>
                <w:color w:val="000000"/>
                <w:kern w:val="24"/>
                <w:sz w:val="20"/>
                <w:szCs w:val="20"/>
                <w:lang w:eastAsia="ru-RU"/>
              </w:rPr>
              <w:t>0</w:t>
            </w:r>
            <w:r>
              <w:rPr>
                <w:color w:val="000000"/>
                <w:kern w:val="24"/>
                <w:sz w:val="20"/>
                <w:szCs w:val="20"/>
                <w:lang w:eastAsia="ru-RU"/>
              </w:rPr>
              <w:t xml:space="preserve"> </w:t>
            </w:r>
          </w:p>
        </w:tc>
        <w:tc>
          <w:tcPr>
            <w:tcW w:w="1419" w:type="dxa"/>
            <w:tcBorders>
              <w:top w:val="single" w:sz="6" w:space="0" w:color="auto"/>
              <w:left w:val="single" w:sz="6" w:space="0" w:color="auto"/>
              <w:bottom w:val="double" w:sz="4" w:space="0" w:color="auto"/>
              <w:right w:val="single" w:sz="6" w:space="0" w:color="auto"/>
            </w:tcBorders>
            <w:shd w:val="clear" w:color="auto" w:fill="FFFFFF"/>
            <w:tcMar>
              <w:top w:w="15" w:type="dxa"/>
              <w:left w:w="108" w:type="dxa"/>
              <w:bottom w:w="0" w:type="dxa"/>
              <w:right w:w="108" w:type="dxa"/>
            </w:tcMar>
            <w:hideMark/>
          </w:tcPr>
          <w:p w:rsidR="000845EC" w:rsidRDefault="000845EC" w:rsidP="00AB2B3B">
            <w:pPr>
              <w:spacing w:after="0"/>
              <w:jc w:val="center"/>
              <w:rPr>
                <w:rFonts w:eastAsia="Times New Roman"/>
                <w:sz w:val="20"/>
                <w:szCs w:val="20"/>
                <w:lang w:eastAsia="ru-RU"/>
              </w:rPr>
            </w:pPr>
            <w:r>
              <w:rPr>
                <w:rFonts w:eastAsia="Times New Roman"/>
                <w:color w:val="000000"/>
                <w:kern w:val="24"/>
                <w:sz w:val="20"/>
                <w:szCs w:val="20"/>
                <w:lang w:eastAsia="ru-RU"/>
              </w:rPr>
              <w:t>1111</w:t>
            </w:r>
            <w:r>
              <w:rPr>
                <w:color w:val="000000"/>
                <w:kern w:val="24"/>
                <w:sz w:val="20"/>
                <w:szCs w:val="20"/>
                <w:lang w:eastAsia="ru-RU"/>
              </w:rPr>
              <w:t xml:space="preserve"> </w:t>
            </w:r>
          </w:p>
        </w:tc>
        <w:tc>
          <w:tcPr>
            <w:tcW w:w="1242" w:type="dxa"/>
            <w:tcBorders>
              <w:top w:val="single" w:sz="6" w:space="0" w:color="auto"/>
              <w:left w:val="single" w:sz="6" w:space="0" w:color="auto"/>
              <w:bottom w:val="double" w:sz="4" w:space="0" w:color="auto"/>
              <w:right w:val="single" w:sz="6" w:space="0" w:color="auto"/>
            </w:tcBorders>
            <w:shd w:val="clear" w:color="auto" w:fill="FFFFFF"/>
            <w:tcMar>
              <w:top w:w="15" w:type="dxa"/>
              <w:left w:w="108" w:type="dxa"/>
              <w:bottom w:w="0" w:type="dxa"/>
              <w:right w:w="108" w:type="dxa"/>
            </w:tcMar>
            <w:hideMark/>
          </w:tcPr>
          <w:p w:rsidR="000845EC" w:rsidRDefault="000845EC" w:rsidP="00AB2B3B">
            <w:pPr>
              <w:spacing w:after="0"/>
              <w:jc w:val="center"/>
              <w:rPr>
                <w:rFonts w:eastAsia="Times New Roman"/>
                <w:sz w:val="20"/>
                <w:szCs w:val="20"/>
                <w:lang w:eastAsia="ru-RU"/>
              </w:rPr>
            </w:pPr>
            <w:r>
              <w:rPr>
                <w:rFonts w:eastAsia="Times New Roman"/>
                <w:color w:val="000000"/>
                <w:kern w:val="24"/>
                <w:sz w:val="20"/>
                <w:szCs w:val="20"/>
                <w:lang w:eastAsia="ru-RU"/>
              </w:rPr>
              <w:t>31549</w:t>
            </w:r>
            <w:r>
              <w:rPr>
                <w:color w:val="000000"/>
                <w:kern w:val="24"/>
                <w:sz w:val="20"/>
                <w:szCs w:val="20"/>
                <w:lang w:eastAsia="ru-RU"/>
              </w:rPr>
              <w:t xml:space="preserve"> </w:t>
            </w:r>
          </w:p>
        </w:tc>
        <w:tc>
          <w:tcPr>
            <w:tcW w:w="919" w:type="dxa"/>
            <w:tcBorders>
              <w:top w:val="single" w:sz="6" w:space="0" w:color="auto"/>
              <w:left w:val="single" w:sz="6" w:space="0" w:color="auto"/>
              <w:bottom w:val="double" w:sz="4" w:space="0" w:color="auto"/>
              <w:right w:val="double" w:sz="4" w:space="0" w:color="auto"/>
            </w:tcBorders>
            <w:shd w:val="clear" w:color="auto" w:fill="FFFFFF"/>
            <w:tcMar>
              <w:top w:w="15" w:type="dxa"/>
              <w:left w:w="108" w:type="dxa"/>
              <w:bottom w:w="0" w:type="dxa"/>
              <w:right w:w="108" w:type="dxa"/>
            </w:tcMar>
            <w:hideMark/>
          </w:tcPr>
          <w:p w:rsidR="000845EC" w:rsidRDefault="000845EC" w:rsidP="00AB2B3B">
            <w:pPr>
              <w:spacing w:after="0"/>
              <w:jc w:val="center"/>
              <w:rPr>
                <w:rFonts w:eastAsia="Times New Roman"/>
                <w:sz w:val="20"/>
                <w:szCs w:val="20"/>
                <w:lang w:eastAsia="ru-RU"/>
              </w:rPr>
            </w:pPr>
            <w:r>
              <w:rPr>
                <w:color w:val="000000"/>
                <w:kern w:val="24"/>
                <w:sz w:val="20"/>
                <w:szCs w:val="20"/>
                <w:lang w:eastAsia="ru-RU"/>
              </w:rPr>
              <w:t xml:space="preserve">103306 </w:t>
            </w:r>
          </w:p>
        </w:tc>
      </w:tr>
    </w:tbl>
    <w:p w:rsidR="000845EC" w:rsidRDefault="000845EC" w:rsidP="000845EC">
      <w:pPr>
        <w:spacing w:after="0"/>
        <w:ind w:hanging="567"/>
        <w:jc w:val="both"/>
      </w:pPr>
      <w:r>
        <w:tab/>
      </w:r>
      <w:r>
        <w:tab/>
      </w:r>
    </w:p>
    <w:p w:rsidR="000845EC" w:rsidRDefault="000845EC" w:rsidP="000845EC">
      <w:pPr>
        <w:spacing w:after="0"/>
        <w:ind w:hanging="567"/>
        <w:jc w:val="both"/>
      </w:pPr>
    </w:p>
    <w:p w:rsidR="009C5727" w:rsidRDefault="009C5727" w:rsidP="000845EC">
      <w:pPr>
        <w:spacing w:after="0"/>
        <w:ind w:hanging="567"/>
        <w:jc w:val="both"/>
      </w:pPr>
    </w:p>
    <w:p w:rsidR="000845EC" w:rsidRDefault="000845EC" w:rsidP="000845EC">
      <w:pPr>
        <w:spacing w:after="0"/>
        <w:ind w:firstLine="709"/>
        <w:jc w:val="both"/>
        <w:rPr>
          <w:b/>
        </w:rPr>
      </w:pPr>
      <w:r w:rsidRPr="00BE50FF">
        <w:rPr>
          <w:b/>
        </w:rPr>
        <w:lastRenderedPageBreak/>
        <w:t>1.</w:t>
      </w:r>
      <w:r w:rsidR="00D827FA">
        <w:rPr>
          <w:b/>
        </w:rPr>
        <w:t>2</w:t>
      </w:r>
      <w:r>
        <w:rPr>
          <w:b/>
        </w:rPr>
        <w:t>.</w:t>
      </w:r>
      <w:r w:rsidRPr="00BE50FF">
        <w:rPr>
          <w:b/>
        </w:rPr>
        <w:t>4</w:t>
      </w:r>
      <w:r>
        <w:rPr>
          <w:b/>
        </w:rPr>
        <w:t>. Социальная сфера</w:t>
      </w:r>
      <w:r w:rsidR="00756C64">
        <w:rPr>
          <w:b/>
        </w:rPr>
        <w:t>.</w:t>
      </w:r>
    </w:p>
    <w:p w:rsidR="00E97D4C" w:rsidRDefault="00E97D4C" w:rsidP="000845EC">
      <w:pPr>
        <w:spacing w:after="0"/>
        <w:ind w:firstLine="709"/>
        <w:jc w:val="both"/>
        <w:rPr>
          <w:b/>
        </w:rPr>
      </w:pPr>
    </w:p>
    <w:p w:rsidR="000B7338" w:rsidRDefault="000B7338" w:rsidP="000B7338">
      <w:pPr>
        <w:spacing w:after="0"/>
        <w:ind w:firstLine="709"/>
        <w:jc w:val="both"/>
      </w:pPr>
      <w:r>
        <w:rPr>
          <w:b/>
        </w:rPr>
        <w:t>1.2.4.1. Здравоохранение</w:t>
      </w:r>
      <w:r>
        <w:rPr>
          <w:rStyle w:val="ab"/>
          <w:b/>
        </w:rPr>
        <w:footnoteReference w:id="11"/>
      </w:r>
    </w:p>
    <w:p w:rsidR="000845EC" w:rsidRPr="007A38DF" w:rsidRDefault="000845EC" w:rsidP="000845EC">
      <w:pPr>
        <w:spacing w:after="0"/>
        <w:ind w:firstLine="709"/>
        <w:jc w:val="both"/>
        <w:rPr>
          <w:b/>
        </w:rPr>
      </w:pPr>
      <w:r>
        <w:t>Состояние здоровья населения является показателем социально - экономического развития общества, наличия в стране действенной системы социальных гарантий, характеризующих степень ответственности государства перед своими гражданами.</w:t>
      </w:r>
    </w:p>
    <w:p w:rsidR="000845EC" w:rsidRDefault="000845EC" w:rsidP="000845EC">
      <w:pPr>
        <w:spacing w:after="0"/>
        <w:ind w:firstLine="709"/>
        <w:jc w:val="both"/>
      </w:pPr>
      <w:r>
        <w:t>Основной целью государственной политики в области здравоохранения на период до 2020 года является формирование системы, обеспечивающей доступность медицинской помощи и повышение эффективности медицинских услуг, объемы, виды и качество которых должны соответствовать уровню заболеваемости и потребностям населения, передовым достижениям медицинской науки</w:t>
      </w:r>
      <w:r>
        <w:rPr>
          <w:rStyle w:val="ab"/>
        </w:rPr>
        <w:footnoteReference w:id="12"/>
      </w:r>
      <w:r>
        <w:t>.</w:t>
      </w:r>
    </w:p>
    <w:p w:rsidR="000B7338" w:rsidRDefault="000B7338" w:rsidP="00E97D4C">
      <w:pPr>
        <w:spacing w:after="0"/>
        <w:jc w:val="both"/>
        <w:rPr>
          <w:b/>
          <w:sz w:val="20"/>
          <w:szCs w:val="20"/>
        </w:rPr>
      </w:pPr>
    </w:p>
    <w:p w:rsidR="000845EC" w:rsidRDefault="00505FFD" w:rsidP="00AB257C">
      <w:pPr>
        <w:spacing w:after="0"/>
        <w:jc w:val="center"/>
        <w:rPr>
          <w:sz w:val="20"/>
          <w:szCs w:val="20"/>
        </w:rPr>
      </w:pPr>
      <w:r>
        <w:rPr>
          <w:b/>
          <w:sz w:val="20"/>
          <w:szCs w:val="20"/>
        </w:rPr>
        <w:t>Рисунок 5</w:t>
      </w:r>
      <w:r w:rsidR="000845EC">
        <w:rPr>
          <w:b/>
          <w:sz w:val="20"/>
          <w:szCs w:val="20"/>
        </w:rPr>
        <w:t xml:space="preserve">. </w:t>
      </w:r>
      <w:r w:rsidR="000845EC">
        <w:rPr>
          <w:sz w:val="20"/>
          <w:szCs w:val="20"/>
        </w:rPr>
        <w:t>Дислокация учреждений здравоохранения в Пермском муниципальном районе.</w:t>
      </w:r>
    </w:p>
    <w:p w:rsidR="000845EC" w:rsidRDefault="000845EC" w:rsidP="000845EC">
      <w:pPr>
        <w:spacing w:after="0"/>
        <w:ind w:firstLine="708"/>
        <w:jc w:val="both"/>
        <w:rPr>
          <w:b/>
          <w:sz w:val="20"/>
          <w:szCs w:val="20"/>
        </w:rPr>
      </w:pPr>
    </w:p>
    <w:p w:rsidR="000845EC" w:rsidRPr="00290EBB" w:rsidRDefault="000845EC" w:rsidP="00290EBB">
      <w:pPr>
        <w:spacing w:after="0"/>
        <w:jc w:val="center"/>
        <w:rPr>
          <w:b/>
        </w:rPr>
      </w:pPr>
      <w:r>
        <w:rPr>
          <w:b/>
          <w:noProof/>
          <w:lang w:eastAsia="ru-RU"/>
        </w:rPr>
        <w:drawing>
          <wp:inline distT="0" distB="0" distL="0" distR="0" wp14:anchorId="6E4E2181" wp14:editId="466851EA">
            <wp:extent cx="5837197" cy="4953662"/>
            <wp:effectExtent l="0" t="0" r="0" b="0"/>
            <wp:docPr id="42" name="Рисунок 30" descr="ЗДРАВООХРАН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ЗДРАВООХРАНЕНИЕ"/>
                    <pic:cNvPicPr>
                      <a:picLocks noChangeAspect="1" noChangeArrowheads="1"/>
                    </pic:cNvPicPr>
                  </pic:nvPicPr>
                  <pic:blipFill>
                    <a:blip r:embed="rId20" cstate="print"/>
                    <a:srcRect/>
                    <a:stretch>
                      <a:fillRect/>
                    </a:stretch>
                  </pic:blipFill>
                  <pic:spPr bwMode="auto">
                    <a:xfrm>
                      <a:off x="0" y="0"/>
                      <a:ext cx="5841638" cy="4957431"/>
                    </a:xfrm>
                    <a:prstGeom prst="rect">
                      <a:avLst/>
                    </a:prstGeom>
                    <a:noFill/>
                    <a:ln w="9525">
                      <a:noFill/>
                      <a:miter lim="800000"/>
                      <a:headEnd/>
                      <a:tailEnd/>
                    </a:ln>
                  </pic:spPr>
                </pic:pic>
              </a:graphicData>
            </a:graphic>
          </wp:inline>
        </w:drawing>
      </w:r>
    </w:p>
    <w:p w:rsidR="000845EC" w:rsidRDefault="000845EC" w:rsidP="000845EC">
      <w:pPr>
        <w:spacing w:after="0"/>
        <w:ind w:firstLine="709"/>
        <w:jc w:val="both"/>
      </w:pPr>
      <w:r>
        <w:t>На территории Пермского муниципального района функционируют следующие государственные бюджетные учреждения здравоохранения Пермского края (ГБУЗ ПК):</w:t>
      </w:r>
    </w:p>
    <w:p w:rsidR="000845EC" w:rsidRDefault="000845EC" w:rsidP="000845EC">
      <w:pPr>
        <w:spacing w:after="0"/>
        <w:ind w:firstLine="709"/>
        <w:jc w:val="both"/>
      </w:pPr>
      <w:r>
        <w:t xml:space="preserve">- Центральная районная больница (ЦРБ) Пермского муниципального района, стационар в селе Лобаново (Лобановское сельское поселение) и поселке Сылва </w:t>
      </w:r>
      <w:r>
        <w:lastRenderedPageBreak/>
        <w:t>(Сылвенское сельское поселение), 3 поликлиники, 10 сельских врачебных амбулаторий (СВА) и 7 фельшерско-акушерских пунктов (ФАП);</w:t>
      </w:r>
    </w:p>
    <w:p w:rsidR="000845EC" w:rsidRDefault="000845EC" w:rsidP="000845EC">
      <w:pPr>
        <w:spacing w:after="0"/>
        <w:ind w:firstLine="709"/>
        <w:jc w:val="both"/>
      </w:pPr>
      <w:r>
        <w:t>- Култаевская участковая больница, стационар в селе Култаево (Култаевское сельское поселение), поликлиника, 3 СВА, 8 ФАПов;</w:t>
      </w:r>
    </w:p>
    <w:p w:rsidR="000845EC" w:rsidRDefault="000845EC" w:rsidP="000845EC">
      <w:pPr>
        <w:spacing w:after="0"/>
        <w:ind w:firstLine="709"/>
        <w:jc w:val="both"/>
      </w:pPr>
      <w:r>
        <w:t>- Кукуштанская участковая больница, стационар в поселке Кукуштан (Кукуштанское сельское поселение), поликлиника, 2 СВА, 6 ФАПов;</w:t>
      </w:r>
    </w:p>
    <w:p w:rsidR="000845EC" w:rsidRDefault="000845EC" w:rsidP="000845EC">
      <w:pPr>
        <w:spacing w:after="0"/>
        <w:ind w:firstLine="709"/>
        <w:jc w:val="both"/>
      </w:pPr>
      <w:r>
        <w:t>- Юго-Камская больница, стационар в поселке Юго-Камский (Юго-Камское сельское поселение), поликлиника, 1 СВА, 3 ФАПа;</w:t>
      </w:r>
    </w:p>
    <w:p w:rsidR="000B7338" w:rsidRDefault="000845EC" w:rsidP="000B7338">
      <w:pPr>
        <w:spacing w:after="0"/>
        <w:ind w:firstLine="709"/>
        <w:jc w:val="both"/>
      </w:pPr>
      <w:r>
        <w:t xml:space="preserve">- Станция скорой помощи Пермского муниципального района, 10 врачебно-фельшерских бригад. </w:t>
      </w:r>
    </w:p>
    <w:p w:rsidR="004E54EF" w:rsidRDefault="000845EC" w:rsidP="004E54EF">
      <w:pPr>
        <w:spacing w:after="0"/>
        <w:ind w:firstLine="709"/>
        <w:jc w:val="both"/>
      </w:pPr>
      <w:r>
        <w:t>Кроме этого работают 3 частных медицинских учреждения: ООО «Усть-Качкинская сельская врачебная амбулатория» (Усть-Качкинское сельское поселение); ООО «Рождественская сельская врачебная амбулатория» (Юго-Камское сельское поселение); ООО «УралРегионМед» (Сылвенское сельское поселение)</w:t>
      </w:r>
      <w:r w:rsidR="004E54EF">
        <w:t>.</w:t>
      </w:r>
    </w:p>
    <w:p w:rsidR="004E54EF" w:rsidRDefault="004E54EF" w:rsidP="00D221F1">
      <w:pPr>
        <w:spacing w:after="0"/>
        <w:ind w:firstLine="709"/>
        <w:jc w:val="both"/>
        <w:rPr>
          <w:b/>
          <w:sz w:val="20"/>
          <w:szCs w:val="20"/>
        </w:rPr>
      </w:pPr>
      <w:r>
        <w:t>На 01.01.2014 г. уровень общей заболеваемости жителей Пермского муниципального района составил 2 121,4 случаев на 1000 человек, что на 20,8 % выше, чем в среднем по Пермскому краю. А смертность в трудоспособном возрасте и младенческая смертность составили 4,3 и 7,6 промилле, соответственно, что на 35,8 и 9,6 % ниже краевого уровня.</w:t>
      </w:r>
      <w:r>
        <w:rPr>
          <w:b/>
          <w:sz w:val="20"/>
          <w:szCs w:val="20"/>
        </w:rPr>
        <w:tab/>
      </w:r>
    </w:p>
    <w:p w:rsidR="00D221F1" w:rsidRPr="00D221F1" w:rsidRDefault="00D221F1" w:rsidP="00D221F1">
      <w:pPr>
        <w:spacing w:after="0"/>
        <w:ind w:firstLine="709"/>
        <w:jc w:val="both"/>
        <w:rPr>
          <w:b/>
          <w:sz w:val="20"/>
          <w:szCs w:val="20"/>
        </w:rPr>
      </w:pPr>
    </w:p>
    <w:p w:rsidR="00705063" w:rsidRDefault="00705063" w:rsidP="00AB257C">
      <w:pPr>
        <w:spacing w:after="0"/>
        <w:jc w:val="center"/>
        <w:rPr>
          <w:sz w:val="20"/>
          <w:szCs w:val="20"/>
        </w:rPr>
      </w:pPr>
      <w:r>
        <w:rPr>
          <w:b/>
          <w:sz w:val="20"/>
          <w:szCs w:val="20"/>
        </w:rPr>
        <w:t xml:space="preserve">Диаграмма 9. </w:t>
      </w:r>
      <w:r>
        <w:rPr>
          <w:sz w:val="20"/>
          <w:szCs w:val="20"/>
        </w:rPr>
        <w:t>Общая и младенческая смертность в период 2008-2014 гг.</w:t>
      </w:r>
    </w:p>
    <w:p w:rsidR="00705063" w:rsidRDefault="00705063" w:rsidP="00705063">
      <w:pPr>
        <w:spacing w:after="0"/>
        <w:jc w:val="both"/>
        <w:rPr>
          <w:sz w:val="20"/>
          <w:szCs w:val="20"/>
        </w:rPr>
      </w:pPr>
    </w:p>
    <w:p w:rsidR="000845EC" w:rsidRDefault="00705063" w:rsidP="00705063">
      <w:pPr>
        <w:spacing w:after="0"/>
        <w:jc w:val="center"/>
      </w:pPr>
      <w:r>
        <w:rPr>
          <w:noProof/>
          <w:lang w:eastAsia="ru-RU"/>
        </w:rPr>
        <w:drawing>
          <wp:inline distT="0" distB="0" distL="0" distR="0" wp14:anchorId="1CD2B8BB" wp14:editId="5B0598FA">
            <wp:extent cx="5645426" cy="1957025"/>
            <wp:effectExtent l="0" t="0" r="0" b="5715"/>
            <wp:docPr id="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cstate="print"/>
                    <a:srcRect/>
                    <a:stretch>
                      <a:fillRect/>
                    </a:stretch>
                  </pic:blipFill>
                  <pic:spPr bwMode="auto">
                    <a:xfrm>
                      <a:off x="0" y="0"/>
                      <a:ext cx="5664863" cy="1963763"/>
                    </a:xfrm>
                    <a:prstGeom prst="rect">
                      <a:avLst/>
                    </a:prstGeom>
                    <a:noFill/>
                    <a:ln w="9525">
                      <a:noFill/>
                      <a:miter lim="800000"/>
                      <a:headEnd/>
                      <a:tailEnd/>
                    </a:ln>
                  </pic:spPr>
                </pic:pic>
              </a:graphicData>
            </a:graphic>
          </wp:inline>
        </w:drawing>
      </w:r>
    </w:p>
    <w:p w:rsidR="000B7338" w:rsidRPr="00156A5D" w:rsidRDefault="000B7338" w:rsidP="00890476">
      <w:pPr>
        <w:spacing w:after="0"/>
        <w:jc w:val="both"/>
      </w:pPr>
    </w:p>
    <w:p w:rsidR="00890476" w:rsidRDefault="00890476" w:rsidP="00890476">
      <w:pPr>
        <w:spacing w:after="0"/>
        <w:ind w:firstLine="709"/>
        <w:jc w:val="both"/>
        <w:rPr>
          <w:b/>
        </w:rPr>
      </w:pPr>
      <w:r>
        <w:rPr>
          <w:b/>
        </w:rPr>
        <w:t xml:space="preserve">1.2.4.2. Образование </w:t>
      </w:r>
    </w:p>
    <w:p w:rsidR="00941DD2" w:rsidRDefault="00941DD2" w:rsidP="00890476">
      <w:pPr>
        <w:spacing w:after="0"/>
        <w:ind w:firstLine="709"/>
        <w:jc w:val="both"/>
        <w:rPr>
          <w:b/>
        </w:rPr>
      </w:pPr>
    </w:p>
    <w:p w:rsidR="000845EC" w:rsidRPr="007A38DF" w:rsidRDefault="000845EC" w:rsidP="000845EC">
      <w:pPr>
        <w:spacing w:after="0"/>
        <w:ind w:firstLine="708"/>
        <w:jc w:val="both"/>
        <w:rPr>
          <w:b/>
        </w:rPr>
      </w:pPr>
      <w:r>
        <w:t xml:space="preserve">С 2014 г. функционирование и развитие системы образования Пермского муниципального района строится на основе «Программы развития системы образования Пермского муниципального района на 2014-2016 годы». </w:t>
      </w:r>
    </w:p>
    <w:p w:rsidR="000845EC" w:rsidRPr="003B6081" w:rsidRDefault="000845EC" w:rsidP="000845EC">
      <w:pPr>
        <w:spacing w:after="0"/>
        <w:ind w:firstLine="708"/>
        <w:jc w:val="both"/>
        <w:rPr>
          <w:b/>
        </w:rPr>
      </w:pPr>
    </w:p>
    <w:p w:rsidR="0091182A" w:rsidRDefault="002E449A" w:rsidP="00AB257C">
      <w:pPr>
        <w:jc w:val="center"/>
        <w:rPr>
          <w:sz w:val="20"/>
          <w:szCs w:val="20"/>
        </w:rPr>
      </w:pPr>
      <w:r>
        <w:rPr>
          <w:noProof/>
          <w:sz w:val="20"/>
          <w:szCs w:val="20"/>
          <w:lang w:eastAsia="ru-RU"/>
        </w:rPr>
        <w:lastRenderedPageBreak/>
        <w:drawing>
          <wp:anchor distT="0" distB="0" distL="114300" distR="114300" simplePos="0" relativeHeight="251692032" behindDoc="0" locked="0" layoutInCell="1" allowOverlap="1" wp14:anchorId="2B1B682F" wp14:editId="5578954F">
            <wp:simplePos x="0" y="0"/>
            <wp:positionH relativeFrom="margin">
              <wp:posOffset>167640</wp:posOffset>
            </wp:positionH>
            <wp:positionV relativeFrom="paragraph">
              <wp:posOffset>480060</wp:posOffset>
            </wp:positionV>
            <wp:extent cx="5295265" cy="1906270"/>
            <wp:effectExtent l="0" t="0" r="0" b="0"/>
            <wp:wrapSquare wrapText="bothSides"/>
            <wp:docPr id="4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95265" cy="19062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E07B6">
        <w:rPr>
          <w:b/>
          <w:sz w:val="20"/>
          <w:szCs w:val="20"/>
        </w:rPr>
        <w:t>Диаграмма 10</w:t>
      </w:r>
      <w:r w:rsidR="000845EC">
        <w:rPr>
          <w:sz w:val="20"/>
          <w:szCs w:val="20"/>
        </w:rPr>
        <w:t>.  Итоги реализации программы «Развитие системы образования Пермского муниципального района на 2010-2</w:t>
      </w:r>
      <w:r w:rsidR="00890476">
        <w:rPr>
          <w:sz w:val="20"/>
          <w:szCs w:val="20"/>
        </w:rPr>
        <w:t>013 гг.»</w:t>
      </w:r>
    </w:p>
    <w:p w:rsidR="00D221F1" w:rsidRDefault="00D221F1" w:rsidP="00CF7521">
      <w:pPr>
        <w:ind w:left="-284" w:firstLine="993"/>
        <w:jc w:val="both"/>
      </w:pPr>
    </w:p>
    <w:p w:rsidR="005F0022" w:rsidRPr="00890476" w:rsidRDefault="000845EC" w:rsidP="00CF7521">
      <w:pPr>
        <w:ind w:left="-284" w:firstLine="993"/>
        <w:jc w:val="both"/>
        <w:rPr>
          <w:sz w:val="20"/>
          <w:szCs w:val="20"/>
        </w:rPr>
      </w:pPr>
      <w:r>
        <w:t>Система образования района имеет позитивную динамику практически по всем уровням образования. По итогам 2013 г. Пермский муниципальный район выиграл номинацию «Количество вновь введенных мест в дошкольном образовании». За 2013 г. было вновь создано 947 мест, в 2014 г. ожидается 1900.</w:t>
      </w:r>
      <w:r>
        <w:rPr>
          <w:rStyle w:val="ab"/>
        </w:rPr>
        <w:footnoteReference w:id="13"/>
      </w:r>
    </w:p>
    <w:p w:rsidR="000845EC" w:rsidRDefault="000845EC" w:rsidP="00AB257C">
      <w:pPr>
        <w:spacing w:after="0"/>
        <w:jc w:val="center"/>
        <w:rPr>
          <w:sz w:val="20"/>
          <w:szCs w:val="20"/>
        </w:rPr>
      </w:pPr>
      <w:r>
        <w:rPr>
          <w:b/>
          <w:sz w:val="20"/>
          <w:szCs w:val="20"/>
        </w:rPr>
        <w:t xml:space="preserve">Рисунок </w:t>
      </w:r>
      <w:r w:rsidR="00505FFD">
        <w:rPr>
          <w:b/>
          <w:sz w:val="20"/>
          <w:szCs w:val="20"/>
        </w:rPr>
        <w:t>6</w:t>
      </w:r>
      <w:r>
        <w:rPr>
          <w:sz w:val="20"/>
          <w:szCs w:val="20"/>
        </w:rPr>
        <w:t>. Дислокация организаций образования в Пермском муниципальном районе</w:t>
      </w:r>
    </w:p>
    <w:p w:rsidR="000845EC" w:rsidRDefault="000845EC" w:rsidP="000845EC">
      <w:pPr>
        <w:spacing w:after="0"/>
        <w:ind w:firstLine="708"/>
        <w:jc w:val="both"/>
        <w:rPr>
          <w:sz w:val="20"/>
          <w:szCs w:val="20"/>
        </w:rPr>
      </w:pPr>
    </w:p>
    <w:p w:rsidR="000845EC" w:rsidRPr="00DD0B70" w:rsidRDefault="000845EC" w:rsidP="000845EC">
      <w:pPr>
        <w:ind w:firstLine="142"/>
        <w:jc w:val="center"/>
        <w:rPr>
          <w:sz w:val="22"/>
          <w:szCs w:val="22"/>
        </w:rPr>
      </w:pPr>
      <w:r>
        <w:rPr>
          <w:noProof/>
          <w:szCs w:val="22"/>
          <w:lang w:eastAsia="ru-RU"/>
        </w:rPr>
        <w:drawing>
          <wp:inline distT="0" distB="0" distL="0" distR="0" wp14:anchorId="0E04E76C" wp14:editId="6D2EC70A">
            <wp:extent cx="4595853" cy="4531081"/>
            <wp:effectExtent l="0" t="0" r="0" b="3175"/>
            <wp:docPr id="39" name="Рисунок 3" descr="ОБРАЗОВАНИЕ 2015-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БРАЗОВАНИЕ 2015- 1"/>
                    <pic:cNvPicPr>
                      <a:picLocks noChangeAspect="1" noChangeArrowheads="1"/>
                    </pic:cNvPicPr>
                  </pic:nvPicPr>
                  <pic:blipFill>
                    <a:blip r:embed="rId23" cstate="print"/>
                    <a:srcRect/>
                    <a:stretch>
                      <a:fillRect/>
                    </a:stretch>
                  </pic:blipFill>
                  <pic:spPr bwMode="auto">
                    <a:xfrm>
                      <a:off x="0" y="0"/>
                      <a:ext cx="4683308" cy="4617304"/>
                    </a:xfrm>
                    <a:prstGeom prst="rect">
                      <a:avLst/>
                    </a:prstGeom>
                    <a:noFill/>
                    <a:ln w="9525">
                      <a:noFill/>
                      <a:miter lim="800000"/>
                      <a:headEnd/>
                      <a:tailEnd/>
                    </a:ln>
                  </pic:spPr>
                </pic:pic>
              </a:graphicData>
            </a:graphic>
          </wp:inline>
        </w:drawing>
      </w:r>
    </w:p>
    <w:p w:rsidR="000845EC" w:rsidRDefault="000845EC" w:rsidP="000845EC">
      <w:pPr>
        <w:spacing w:after="0"/>
        <w:ind w:firstLine="709"/>
        <w:jc w:val="both"/>
      </w:pPr>
      <w:r>
        <w:lastRenderedPageBreak/>
        <w:t>На 01.01.2015 г. образовательное пространство района представлено 45 образовательными организациями: 14 детскими садами (5340 воспитанников), 29 школами (11 408 обучающихся), в том числе - 14 школ со структурным подразделением - детский сад (824 воспитанника), 2 организации дополнительного образования МАОУ ДОД «Детско-юношеский центр «Импульс» и МАОУ ДЮСШ «Вихрь» (охвачено 7700 детей). Система образования достаточно многогранна, территориально разбросана, многоаспектна.</w:t>
      </w:r>
    </w:p>
    <w:p w:rsidR="000845EC" w:rsidRPr="003B6081" w:rsidRDefault="000845EC" w:rsidP="00890476">
      <w:pPr>
        <w:spacing w:after="0"/>
        <w:ind w:firstLine="708"/>
        <w:jc w:val="both"/>
        <w:rPr>
          <w:b/>
        </w:rPr>
      </w:pPr>
      <w:r>
        <w:rPr>
          <w:b/>
        </w:rPr>
        <w:t xml:space="preserve">Школьное образование. </w:t>
      </w:r>
      <w:r>
        <w:t>По итогам</w:t>
      </w:r>
      <w:r>
        <w:rPr>
          <w:b/>
        </w:rPr>
        <w:t xml:space="preserve"> </w:t>
      </w:r>
      <w:r>
        <w:t>2014 г.</w:t>
      </w:r>
      <w:r>
        <w:rPr>
          <w:b/>
        </w:rPr>
        <w:t xml:space="preserve"> </w:t>
      </w:r>
      <w:r>
        <w:t>5 школ Пермского муниципального района вошли в список 50-ти лучших школ Пермского края: Соколовская - 9 место, Бабкинская - 35, Платошинская - 39, Бершетская - 41, Гамовская - 50. В 2014 г. ЕГЭ сдавали 365 выпускников. По результатам всех экзаменов средний балл по обязательным предметам вырос на 1,6 баллов. Больше половины из них поступают в высшие учебные заведения.</w:t>
      </w:r>
    </w:p>
    <w:p w:rsidR="000845EC" w:rsidRDefault="000845EC" w:rsidP="00890476">
      <w:pPr>
        <w:spacing w:after="0"/>
        <w:jc w:val="both"/>
      </w:pPr>
    </w:p>
    <w:p w:rsidR="000845EC" w:rsidRDefault="000845EC" w:rsidP="00AB257C">
      <w:pPr>
        <w:jc w:val="center"/>
        <w:rPr>
          <w:sz w:val="20"/>
          <w:szCs w:val="20"/>
        </w:rPr>
      </w:pPr>
      <w:r>
        <w:rPr>
          <w:b/>
          <w:sz w:val="20"/>
          <w:szCs w:val="20"/>
        </w:rPr>
        <w:t>Диагра</w:t>
      </w:r>
      <w:r w:rsidR="000E07B6">
        <w:rPr>
          <w:b/>
          <w:sz w:val="20"/>
          <w:szCs w:val="20"/>
        </w:rPr>
        <w:t>мма 11</w:t>
      </w:r>
      <w:r>
        <w:rPr>
          <w:b/>
          <w:sz w:val="20"/>
          <w:szCs w:val="20"/>
        </w:rPr>
        <w:t xml:space="preserve">. </w:t>
      </w:r>
      <w:r>
        <w:rPr>
          <w:sz w:val="20"/>
          <w:szCs w:val="20"/>
        </w:rPr>
        <w:t>Школьное образование</w:t>
      </w:r>
      <w:r>
        <w:rPr>
          <w:b/>
          <w:sz w:val="20"/>
          <w:szCs w:val="20"/>
        </w:rPr>
        <w:t xml:space="preserve"> </w:t>
      </w:r>
      <w:r>
        <w:rPr>
          <w:sz w:val="20"/>
          <w:szCs w:val="20"/>
        </w:rPr>
        <w:t>Пермского муниципального района в период 2008-2014 годы</w:t>
      </w:r>
    </w:p>
    <w:p w:rsidR="000845EC" w:rsidRDefault="000845EC" w:rsidP="000845EC">
      <w:pPr>
        <w:jc w:val="both"/>
        <w:rPr>
          <w:b/>
        </w:rPr>
      </w:pPr>
      <w:r>
        <w:rPr>
          <w:b/>
          <w:noProof/>
          <w:lang w:eastAsia="ru-RU"/>
        </w:rPr>
        <w:drawing>
          <wp:inline distT="0" distB="0" distL="0" distR="0" wp14:anchorId="3696BC4D" wp14:editId="4FC29E94">
            <wp:extent cx="5913755" cy="2125980"/>
            <wp:effectExtent l="19050" t="0" r="0" b="0"/>
            <wp:docPr id="3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4" cstate="print"/>
                    <a:srcRect/>
                    <a:stretch>
                      <a:fillRect/>
                    </a:stretch>
                  </pic:blipFill>
                  <pic:spPr bwMode="auto">
                    <a:xfrm>
                      <a:off x="0" y="0"/>
                      <a:ext cx="5913755" cy="2125980"/>
                    </a:xfrm>
                    <a:prstGeom prst="rect">
                      <a:avLst/>
                    </a:prstGeom>
                    <a:noFill/>
                    <a:ln w="9525">
                      <a:noFill/>
                      <a:miter lim="800000"/>
                      <a:headEnd/>
                      <a:tailEnd/>
                    </a:ln>
                  </pic:spPr>
                </pic:pic>
              </a:graphicData>
            </a:graphic>
          </wp:inline>
        </w:drawing>
      </w:r>
    </w:p>
    <w:p w:rsidR="000845EC" w:rsidRPr="00C8110E" w:rsidRDefault="000845EC" w:rsidP="00C8110E">
      <w:pPr>
        <w:spacing w:after="0"/>
        <w:ind w:firstLine="708"/>
        <w:jc w:val="both"/>
        <w:rPr>
          <w:b/>
        </w:rPr>
      </w:pPr>
      <w:r>
        <w:rPr>
          <w:b/>
        </w:rPr>
        <w:t>Дошкольное образование</w:t>
      </w:r>
      <w:r>
        <w:t>. C 1 января 2013 г. прекратилась реализация краевого пилотного проекта «Мамин выбор». На основании решения Земского Собрания Пермского района от 25.10.2012 г. № 297 на территории района начал действовать муниципальный проект «Предоставление пособий семьям, имеющим детей в возрасте от 3 до 5 лет, не посещающих дошкольные образовательные учреждения Пермского муниципального района». Постановлением администрации района от 16.11.2012 г. № 3218 утверждено «Положение о порядке выплаты пособий семьям, имеющим детей в возрасте от 3 до 5 лет, не посещающих дошкольные образовательные учреждения Пермского муниципального района».</w:t>
      </w:r>
      <w:r>
        <w:rPr>
          <w:rFonts w:eastAsia="+mn-ea" w:cs="+mn-cs"/>
          <w:color w:val="000000"/>
          <w:kern w:val="24"/>
        </w:rPr>
        <w:t xml:space="preserve"> </w:t>
      </w:r>
      <w:r>
        <w:t xml:space="preserve">В Пермском муниципальном районе на 01.01.2015 г., из 10 800 детей в возрасте до 7 лет получают услугу дошкольного образования </w:t>
      </w:r>
      <w:r w:rsidRPr="00804AFF">
        <w:t>6</w:t>
      </w:r>
      <w:r>
        <w:t xml:space="preserve"> </w:t>
      </w:r>
      <w:r w:rsidRPr="00804AFF">
        <w:t>164 детей</w:t>
      </w:r>
      <w:r>
        <w:t>. Самое большое количество детей этого возраста, не посещающих детские сады, располагается в 5 населенных пунктах: деревня Кондратово (Кондратовское сельское поселение) - 195 человек, село Култаево (Култаевское сельское поселение) - 109 человек, Савинское сельское поселение - 75 человек, поселок Кукуштан (Кукуштанское сельское поселение) - 54 человека и село Нижние Муллы (Култаевское сельское поселение) - 24 человека.</w:t>
      </w:r>
    </w:p>
    <w:p w:rsidR="000845EC" w:rsidRDefault="000845EC" w:rsidP="00C37CE6">
      <w:pPr>
        <w:spacing w:after="0"/>
        <w:ind w:firstLine="709"/>
        <w:jc w:val="both"/>
      </w:pPr>
      <w:r>
        <w:rPr>
          <w:b/>
        </w:rPr>
        <w:t>Дополнительное образование.</w:t>
      </w:r>
      <w:r>
        <w:t xml:space="preserve"> </w:t>
      </w:r>
      <w:r>
        <w:rPr>
          <w:lang w:bidi="en-US"/>
        </w:rPr>
        <w:t xml:space="preserve">За 3 последних года занятость детей дополнительным образованием по статистике, подаваемой на начало календарного года, составила: </w:t>
      </w:r>
      <w:r>
        <w:t>2012 г. - 81 % детей, 2013 г. - 85,5%, 2014 г. - 87,2 %,</w:t>
      </w:r>
      <w:r>
        <w:rPr>
          <w:lang w:bidi="en-US"/>
        </w:rPr>
        <w:t xml:space="preserve"> что значительно выше краевого показателя. Основное направление деятельности учреждений дополнительного образования это </w:t>
      </w:r>
      <w:r>
        <w:rPr>
          <w:color w:val="000000"/>
        </w:rPr>
        <w:t xml:space="preserve">методическая, досугово-спортивная и организационная работа, а также </w:t>
      </w:r>
      <w:r>
        <w:rPr>
          <w:rFonts w:ascii="Roboto" w:hAnsi="Roboto"/>
          <w:color w:val="000000"/>
        </w:rPr>
        <w:lastRenderedPageBreak/>
        <w:t>реализация дополнительных образовательных программ физкультурно-спортивной и туристско-краеведческой направленности</w:t>
      </w:r>
      <w:r>
        <w:rPr>
          <w:color w:val="000000"/>
        </w:rPr>
        <w:t xml:space="preserve"> с детьми в Пермском муниципальном районе. </w:t>
      </w:r>
      <w:r>
        <w:t>В районных учреждениях дополнительного образования занимаются 4 000 школьников. При школах дополнительным образованием охвачено 4 150 детей. В муниципальную систему дополнительного образования входят также и 7 детских школ искусств, в которых занимается около 1500 школьников, и творческие объединения при домах культуры – более 950 детей. Стабильно высокий охват дополнительным образованием, разнообразная направленность и высокая результативность наблюдаются в Култаевской (Култаевское сельское поселение), Лобановской (Лобановское сельское поселение), Усть-Качкинской (Усть-Качкинское сельское поселение), Рождественской (Юго-Камское сельское поселение), Кондратовской (Кондратовское сельское поселение), Кояновской (Лобановское сельское поселение), Лядовской (Сылвенское сельское поселение), Бершетской (Бершетское сельское поселение), Сылвенской (Сылвенское сельское поселение) и  Юго-Камской (Юго-Камское сельское поселение) школах.</w:t>
      </w:r>
    </w:p>
    <w:p w:rsidR="00C37CE6" w:rsidRDefault="00C37CE6" w:rsidP="00C37CE6">
      <w:pPr>
        <w:spacing w:after="0"/>
        <w:ind w:firstLine="709"/>
        <w:jc w:val="both"/>
      </w:pPr>
    </w:p>
    <w:p w:rsidR="00070D36" w:rsidRPr="008819B2" w:rsidRDefault="00070D36" w:rsidP="00C37CE6">
      <w:pPr>
        <w:spacing w:after="0"/>
        <w:ind w:firstLine="709"/>
        <w:jc w:val="both"/>
      </w:pPr>
    </w:p>
    <w:p w:rsidR="00B43A08" w:rsidRDefault="00B43A08" w:rsidP="00B43A08">
      <w:pPr>
        <w:spacing w:after="0"/>
        <w:ind w:firstLine="709"/>
        <w:jc w:val="both"/>
        <w:rPr>
          <w:b/>
        </w:rPr>
      </w:pPr>
      <w:r>
        <w:rPr>
          <w:b/>
        </w:rPr>
        <w:t>1.2.4.3. Сфера культуры, досуга и физической культуры</w:t>
      </w:r>
    </w:p>
    <w:p w:rsidR="000845EC" w:rsidRPr="003B6081" w:rsidRDefault="000845EC" w:rsidP="000845EC">
      <w:pPr>
        <w:spacing w:after="0"/>
        <w:ind w:firstLine="709"/>
        <w:jc w:val="both"/>
        <w:rPr>
          <w:b/>
        </w:rPr>
      </w:pPr>
      <w:r>
        <w:t xml:space="preserve">У Пермского муниципального района уникальное географическое положение.  Близость к городу создает ситуацию конкурентности в организации культурного досуга селян. </w:t>
      </w:r>
      <w:r>
        <w:rPr>
          <w:color w:val="000000"/>
        </w:rPr>
        <w:t>Происходящие в последние годы в обществе процессы совершенствования политической, экономической и социальной сфер жизни выявили глубокий разрыв между имеющимися культурным потенциалом и состоянием материально-технического и организационно-правового обеспечения сферы культуры. На 01.01.2015 г. в</w:t>
      </w:r>
      <w:r>
        <w:t xml:space="preserve"> Пермском муниципальном районе функционируют:</w:t>
      </w:r>
    </w:p>
    <w:p w:rsidR="000845EC" w:rsidRDefault="000845EC" w:rsidP="000845EC">
      <w:pPr>
        <w:spacing w:after="0"/>
        <w:ind w:firstLine="709"/>
        <w:jc w:val="both"/>
      </w:pPr>
      <w:r>
        <w:t xml:space="preserve">- 19 клубных учреждений, в 2013 г. - 22; </w:t>
      </w:r>
    </w:p>
    <w:p w:rsidR="000845EC" w:rsidRDefault="000845EC" w:rsidP="000845EC">
      <w:pPr>
        <w:spacing w:after="0"/>
        <w:ind w:firstLine="709"/>
        <w:jc w:val="both"/>
      </w:pPr>
      <w:r>
        <w:t>- 16 библиотек, в 2013 г. - 20;</w:t>
      </w:r>
    </w:p>
    <w:p w:rsidR="000845EC" w:rsidRDefault="000845EC" w:rsidP="000845EC">
      <w:pPr>
        <w:spacing w:after="0"/>
        <w:ind w:firstLine="709"/>
        <w:jc w:val="both"/>
      </w:pPr>
      <w:r>
        <w:t>- 7 детских школ искусств;</w:t>
      </w:r>
    </w:p>
    <w:p w:rsidR="000845EC" w:rsidRDefault="000845EC" w:rsidP="000845EC">
      <w:pPr>
        <w:spacing w:after="0"/>
        <w:ind w:firstLine="709"/>
        <w:jc w:val="both"/>
      </w:pPr>
      <w:r>
        <w:t>- 7 домов спорта, в 2013г. - 6;</w:t>
      </w:r>
    </w:p>
    <w:p w:rsidR="000845EC" w:rsidRDefault="000845EC" w:rsidP="000845EC">
      <w:pPr>
        <w:spacing w:after="0"/>
        <w:ind w:firstLine="709"/>
        <w:jc w:val="both"/>
      </w:pPr>
      <w:r>
        <w:t xml:space="preserve">- музей истории Пермского района. </w:t>
      </w:r>
    </w:p>
    <w:p w:rsidR="000845EC" w:rsidRDefault="000845EC" w:rsidP="000845EC">
      <w:pPr>
        <w:spacing w:after="0"/>
        <w:ind w:firstLine="708"/>
        <w:jc w:val="both"/>
      </w:pPr>
      <w:r>
        <w:t>Число учреждений уменьшилось в связи с укрупнением сельских поселений Пермского муниципального района и «оптимизацией» сети учреждений культуры путем слияния и укрупнения. Среди большого количества учреждений, а это - 50 единиц, подведомственны управлению культуры всего 9 учреждений. Это 7 Детских школ искусств (включая   4 филиала), музей и муниципальное учреждение физической культуры и спорта «Красава» в Кондратовском сельском поселении. Остальные входят в структуру сельских поселений и финансируются соответствующими бюджетами.</w:t>
      </w:r>
    </w:p>
    <w:p w:rsidR="000845EC" w:rsidRDefault="000845EC" w:rsidP="000845EC">
      <w:pPr>
        <w:spacing w:after="0"/>
        <w:ind w:firstLine="709"/>
        <w:jc w:val="both"/>
      </w:pPr>
      <w:r>
        <w:t>Гордость Пермского муниципального района - Детские школы искусств. Образовательный процесс школ охватывает детей с 5-ти до 18-ти лет</w:t>
      </w:r>
      <w:r>
        <w:rPr>
          <w:rFonts w:eastAsia="Times New Roman"/>
        </w:rPr>
        <w:t>. В 2014 учебном году контингент учащихся составил 1 847 человек.  Это 11,5% от общего количества детей этого возраста, проживающих в Пермском муниципальном районе.</w:t>
      </w:r>
      <w:r>
        <w:t xml:space="preserve"> Сохранность контингента - 95 %. Продолжают обучение в начальных, средних и высших профессиональных учреждениях по специальности сферы искусства и культуры - 10 % выпускников.</w:t>
      </w:r>
    </w:p>
    <w:p w:rsidR="000845EC" w:rsidRDefault="000845EC" w:rsidP="000845EC">
      <w:pPr>
        <w:autoSpaceDE w:val="0"/>
        <w:autoSpaceDN w:val="0"/>
        <w:adjustRightInd w:val="0"/>
        <w:spacing w:after="0"/>
        <w:ind w:firstLine="709"/>
        <w:jc w:val="both"/>
      </w:pPr>
      <w:r>
        <w:t xml:space="preserve">В 17 сельских поселениях Пермского муниципального района библиотечное обслуживание организовано 16 муниципальными библиотеками. Учредителями библиотек являются органы местного самоуправления сельских поселений. Услугами муниципальных </w:t>
      </w:r>
      <w:r>
        <w:lastRenderedPageBreak/>
        <w:t xml:space="preserve">библиотек ежегодно пользуется 34,9% жителей </w:t>
      </w:r>
      <w:r w:rsidRPr="00517F78">
        <w:t xml:space="preserve">Пермского муниципального </w:t>
      </w:r>
      <w:r>
        <w:t xml:space="preserve">района (этот показатель характеризует хороший уровень работы). Книжный фонд насчитывает более 300 тыс. единиц хранения на различных носителях информации (при нормативе -700-900 тысяч). Доля каталогов, переведенных в электронный вариант, составляет 18%. По Пермскому краю это очень низкий показатель. Все 16 библиотек имеют доступ к сети </w:t>
      </w:r>
      <w:r>
        <w:rPr>
          <w:lang w:val="en-US"/>
        </w:rPr>
        <w:t>Internet</w:t>
      </w:r>
      <w:r>
        <w:t xml:space="preserve">. </w:t>
      </w:r>
    </w:p>
    <w:p w:rsidR="005F0022" w:rsidRPr="008819B2" w:rsidRDefault="005F0022" w:rsidP="00C766F3">
      <w:pPr>
        <w:autoSpaceDE w:val="0"/>
        <w:autoSpaceDN w:val="0"/>
        <w:adjustRightInd w:val="0"/>
        <w:spacing w:after="0"/>
        <w:jc w:val="both"/>
      </w:pPr>
    </w:p>
    <w:p w:rsidR="00070D36" w:rsidRDefault="000845EC" w:rsidP="0055156F">
      <w:pPr>
        <w:spacing w:after="0" w:line="240" w:lineRule="auto"/>
        <w:jc w:val="center"/>
        <w:rPr>
          <w:sz w:val="20"/>
          <w:szCs w:val="20"/>
        </w:rPr>
      </w:pPr>
      <w:r>
        <w:rPr>
          <w:b/>
          <w:sz w:val="20"/>
          <w:szCs w:val="20"/>
        </w:rPr>
        <w:t xml:space="preserve">Рисунок </w:t>
      </w:r>
      <w:r w:rsidR="00FE55D2">
        <w:rPr>
          <w:b/>
          <w:sz w:val="20"/>
          <w:szCs w:val="20"/>
        </w:rPr>
        <w:t>7</w:t>
      </w:r>
      <w:r>
        <w:rPr>
          <w:b/>
          <w:sz w:val="20"/>
          <w:szCs w:val="20"/>
        </w:rPr>
        <w:t>.</w:t>
      </w:r>
      <w:r>
        <w:rPr>
          <w:sz w:val="20"/>
          <w:szCs w:val="20"/>
        </w:rPr>
        <w:t xml:space="preserve"> Дислокация учреждений культуры, досуга и физической культуры в </w:t>
      </w:r>
    </w:p>
    <w:p w:rsidR="000845EC" w:rsidRDefault="000845EC" w:rsidP="0055156F">
      <w:pPr>
        <w:spacing w:after="0" w:line="240" w:lineRule="auto"/>
        <w:jc w:val="center"/>
        <w:rPr>
          <w:szCs w:val="22"/>
        </w:rPr>
      </w:pPr>
      <w:r>
        <w:rPr>
          <w:sz w:val="20"/>
          <w:szCs w:val="20"/>
        </w:rPr>
        <w:t>Пермском муниципальном районе</w:t>
      </w:r>
      <w:r>
        <w:rPr>
          <w:szCs w:val="22"/>
        </w:rPr>
        <w:t>.</w:t>
      </w:r>
    </w:p>
    <w:p w:rsidR="00537A18" w:rsidRPr="00070D36" w:rsidRDefault="00537A18" w:rsidP="0055156F">
      <w:pPr>
        <w:spacing w:after="0" w:line="240" w:lineRule="auto"/>
        <w:jc w:val="center"/>
        <w:rPr>
          <w:sz w:val="20"/>
          <w:szCs w:val="20"/>
        </w:rPr>
      </w:pPr>
    </w:p>
    <w:p w:rsidR="000845EC" w:rsidRPr="00070D36" w:rsidRDefault="000845EC" w:rsidP="00070D36">
      <w:pPr>
        <w:jc w:val="center"/>
        <w:rPr>
          <w:szCs w:val="22"/>
        </w:rPr>
      </w:pPr>
      <w:r>
        <w:rPr>
          <w:noProof/>
          <w:szCs w:val="22"/>
          <w:lang w:eastAsia="ru-RU"/>
        </w:rPr>
        <w:drawing>
          <wp:inline distT="0" distB="0" distL="0" distR="0" wp14:anchorId="784A6DFA" wp14:editId="5A6A0455">
            <wp:extent cx="5770677" cy="5263763"/>
            <wp:effectExtent l="0" t="0" r="1905" b="0"/>
            <wp:docPr id="37" name="Рисунок 15" descr="культура 20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культура 2015-1"/>
                    <pic:cNvPicPr>
                      <a:picLocks noChangeAspect="1" noChangeArrowheads="1"/>
                    </pic:cNvPicPr>
                  </pic:nvPicPr>
                  <pic:blipFill>
                    <a:blip r:embed="rId25" cstate="print"/>
                    <a:srcRect/>
                    <a:stretch>
                      <a:fillRect/>
                    </a:stretch>
                  </pic:blipFill>
                  <pic:spPr bwMode="auto">
                    <a:xfrm>
                      <a:off x="0" y="0"/>
                      <a:ext cx="5802160" cy="5292481"/>
                    </a:xfrm>
                    <a:prstGeom prst="rect">
                      <a:avLst/>
                    </a:prstGeom>
                    <a:noFill/>
                    <a:ln w="9525">
                      <a:noFill/>
                      <a:miter lim="800000"/>
                      <a:headEnd/>
                      <a:tailEnd/>
                    </a:ln>
                  </pic:spPr>
                </pic:pic>
              </a:graphicData>
            </a:graphic>
          </wp:inline>
        </w:drawing>
      </w:r>
    </w:p>
    <w:p w:rsidR="000845EC" w:rsidRDefault="000845EC" w:rsidP="000845EC">
      <w:pPr>
        <w:autoSpaceDE w:val="0"/>
        <w:autoSpaceDN w:val="0"/>
        <w:adjustRightInd w:val="0"/>
        <w:spacing w:after="0"/>
        <w:ind w:firstLine="709"/>
        <w:jc w:val="both"/>
      </w:pPr>
      <w:r>
        <w:t xml:space="preserve">На территории Пермского муниципального района присутствуют памятники археологического наследия федерального и регионального значения, градостроительства и архитектуры регионального значения. На территории Хохловского сельского поселения расположен архитектурно-этнографический музей деревянного зодчества, который имеет статус федерального. </w:t>
      </w:r>
    </w:p>
    <w:p w:rsidR="000845EC" w:rsidRDefault="000845EC" w:rsidP="000845EC">
      <w:pPr>
        <w:autoSpaceDE w:val="0"/>
        <w:autoSpaceDN w:val="0"/>
        <w:adjustRightInd w:val="0"/>
        <w:spacing w:after="0"/>
        <w:ind w:firstLine="709"/>
        <w:jc w:val="both"/>
        <w:rPr>
          <w:b/>
          <w:sz w:val="20"/>
          <w:szCs w:val="20"/>
        </w:rPr>
      </w:pPr>
      <w:r>
        <w:t xml:space="preserve">Для реализации важной задачи - сохранение культурно - исторического наследия - в районе создано муниципальное учреждение «Музей истории Пермского района», который по праву можно считать гордостью Пермского муниципального района. Коллекция музея насчитывает около 4 тыс. музейных предметов основного фонда. Музей использует разные </w:t>
      </w:r>
      <w:r>
        <w:lastRenderedPageBreak/>
        <w:t>возможности для пополнения фонда, и важной составной частью музейной деятельности в этой области является увеличение коллекции путем получения в дар экспонатов от жителей и организаций Пермского муниципального района. Ежегодно коллекция пополняется на 100 экспонатов. Реализуя задачу повышения уровня и качества культурно-досуговых услуг путем создания условий для развития сотрудничества учреждений культуры, партнерских связей, добросовестной конкуренции в области культуры на районном уровне, управлением культуры ежегодно проводятся районные конкурсы и фестивали, которые способствуют поддержке творческих инициатив жителей района, социально-культурному развитию сельских поселений Пермского муниципального района, их культурному разнообразию и культурной идентификации. Районные конкурсы и фестивали проводятся по разным жанрам и направлениям искусства и творчества. В среднем, ежегодно - это 18 районных творческих акций, в которых участвуют около 3 тысяч человек.</w:t>
      </w:r>
    </w:p>
    <w:p w:rsidR="000845EC" w:rsidRDefault="000845EC" w:rsidP="000845EC">
      <w:pPr>
        <w:spacing w:after="0"/>
        <w:ind w:firstLine="709"/>
        <w:jc w:val="both"/>
      </w:pPr>
      <w:r>
        <w:t>Пермский муниципальный район - краевой лидер в таких видах спорта как лыжные гонки, волейбол (мужчины), футбол, лёгкая атлетика, настольный теннис, баскетбол, борьба вольная, рукопашный бой, спортивный туризм. Есть положительные сдвиги и в гиревом спорте. Всего в Пермском муниципальном районе регулярно занимаются спортом более 20 000 человек, причём этот показатель ежегодно увеличивается. Для населения Пермского муниципального района проводятся более 80 мероприятий в год по различным видам спорта, ещё в 50 соревнованиях жители Пермского муниципального района принимают участие на краевом уровне. Всего в течение года в соревнованиях принимают участие порядка 15 000 человек, при этом на спортивных мероприятиях присутствуют более 30 000 зрителей.</w:t>
      </w:r>
    </w:p>
    <w:p w:rsidR="000845EC" w:rsidRDefault="000845EC" w:rsidP="000845EC">
      <w:pPr>
        <w:spacing w:after="0"/>
        <w:ind w:firstLine="709"/>
        <w:jc w:val="both"/>
      </w:pPr>
    </w:p>
    <w:p w:rsidR="0055156F" w:rsidRPr="00AD4CB9" w:rsidRDefault="0055156F" w:rsidP="000845EC">
      <w:pPr>
        <w:spacing w:after="0"/>
        <w:ind w:firstLine="709"/>
        <w:jc w:val="both"/>
      </w:pPr>
    </w:p>
    <w:p w:rsidR="002613F9" w:rsidRDefault="002613F9" w:rsidP="002613F9">
      <w:pPr>
        <w:spacing w:after="0"/>
        <w:ind w:firstLine="709"/>
        <w:rPr>
          <w:b/>
        </w:rPr>
      </w:pPr>
      <w:r>
        <w:rPr>
          <w:b/>
        </w:rPr>
        <w:t>1.2.4.4. Реализация молодежной политики</w:t>
      </w:r>
    </w:p>
    <w:p w:rsidR="000845EC" w:rsidRPr="003B6081" w:rsidRDefault="000845EC" w:rsidP="000845EC">
      <w:pPr>
        <w:spacing w:after="0"/>
        <w:ind w:firstLine="709"/>
        <w:jc w:val="both"/>
        <w:rPr>
          <w:b/>
        </w:rPr>
      </w:pPr>
      <w:r>
        <w:t xml:space="preserve">42 % населения Пермского муниципального района - это молодые люди до 30 лет.  В 2010 г. создан и работает Фонд молодежных инициатив </w:t>
      </w:r>
      <w:r>
        <w:rPr>
          <w:rStyle w:val="font8"/>
        </w:rPr>
        <w:t xml:space="preserve">при главе Пермского муниципального района, куда входят представители сельских поселений района. </w:t>
      </w:r>
      <w:r>
        <w:t xml:space="preserve">В течение 2010 -  </w:t>
      </w:r>
      <w:smartTag w:uri="urn:schemas-microsoft-com:office:smarttags" w:element="metricconverter">
        <w:smartTagPr>
          <w:attr w:name="ProductID" w:val="2012 г"/>
        </w:smartTagPr>
        <w:r>
          <w:t>2012 г</w:t>
        </w:r>
      </w:smartTag>
      <w:r>
        <w:t xml:space="preserve">г. были сформированы молодежные активы практически в каждом поселении Пермского муниципального района. Они объединяют наиболее активных молодых единомышленников, которые небезразличные к тому, что происходит в настоящем, и имеющие уверенный взгляд в будущее. </w:t>
      </w:r>
    </w:p>
    <w:p w:rsidR="000845EC" w:rsidRDefault="000845EC" w:rsidP="000845EC">
      <w:pPr>
        <w:spacing w:after="0"/>
        <w:ind w:firstLine="709"/>
        <w:jc w:val="both"/>
        <w:rPr>
          <w:rStyle w:val="font8"/>
        </w:rPr>
      </w:pPr>
      <w:r>
        <w:rPr>
          <w:rStyle w:val="font8"/>
        </w:rPr>
        <w:t>Основные задачи деятельности Фонда:</w:t>
      </w:r>
    </w:p>
    <w:p w:rsidR="000845EC" w:rsidRDefault="000845EC" w:rsidP="000845EC">
      <w:pPr>
        <w:spacing w:after="0"/>
        <w:ind w:firstLine="709"/>
        <w:jc w:val="both"/>
        <w:rPr>
          <w:rStyle w:val="font8"/>
        </w:rPr>
      </w:pPr>
      <w:r>
        <w:rPr>
          <w:rStyle w:val="font8"/>
        </w:rPr>
        <w:t>- стимулирование и мотивация молодежи к проявлению гражданской активности;</w:t>
      </w:r>
    </w:p>
    <w:p w:rsidR="000845EC" w:rsidRDefault="000845EC" w:rsidP="000845EC">
      <w:pPr>
        <w:spacing w:after="0"/>
        <w:ind w:firstLine="709"/>
        <w:jc w:val="both"/>
        <w:rPr>
          <w:rStyle w:val="font8"/>
        </w:rPr>
      </w:pPr>
      <w:r>
        <w:rPr>
          <w:rStyle w:val="font8"/>
        </w:rPr>
        <w:t>- развитие и популяризация молодежных инициатив в Пермском муниципальном районе;</w:t>
      </w:r>
    </w:p>
    <w:p w:rsidR="000845EC" w:rsidRDefault="000845EC" w:rsidP="000845EC">
      <w:pPr>
        <w:spacing w:after="0"/>
        <w:ind w:firstLine="709"/>
        <w:jc w:val="both"/>
        <w:rPr>
          <w:rStyle w:val="font8"/>
        </w:rPr>
      </w:pPr>
      <w:r>
        <w:rPr>
          <w:rStyle w:val="font8"/>
        </w:rPr>
        <w:t>- содействие созданию молодежных объединений, защита их прав и законных интересов;</w:t>
      </w:r>
    </w:p>
    <w:p w:rsidR="000845EC" w:rsidRDefault="000845EC" w:rsidP="000845EC">
      <w:pPr>
        <w:spacing w:after="0"/>
        <w:ind w:firstLine="709"/>
        <w:jc w:val="both"/>
        <w:rPr>
          <w:rStyle w:val="font8"/>
        </w:rPr>
      </w:pPr>
      <w:r>
        <w:rPr>
          <w:rStyle w:val="font8"/>
        </w:rPr>
        <w:t>- поддержка деятельности молодежи в сфере образования науки, культуры, искусства, спорта, просвещения, духовного развития личности;</w:t>
      </w:r>
    </w:p>
    <w:p w:rsidR="000845EC" w:rsidRDefault="000845EC" w:rsidP="000845EC">
      <w:pPr>
        <w:spacing w:after="0"/>
        <w:ind w:firstLine="709"/>
        <w:jc w:val="both"/>
      </w:pPr>
      <w:r>
        <w:rPr>
          <w:rStyle w:val="font8"/>
        </w:rPr>
        <w:t xml:space="preserve">- повышение профессионализма молодежных лидеров. </w:t>
      </w:r>
      <w:r>
        <w:t xml:space="preserve">  </w:t>
      </w:r>
    </w:p>
    <w:p w:rsidR="000845EC" w:rsidRDefault="000845EC" w:rsidP="000845EC">
      <w:pPr>
        <w:spacing w:after="0"/>
        <w:ind w:firstLine="709"/>
        <w:jc w:val="both"/>
      </w:pPr>
      <w:r>
        <w:t>Ежегодно организовываются более 10 крупных районных мероприятий для молодежи. Работает молодежный консультативный совет при Главе Пермского муниципального района.</w:t>
      </w:r>
    </w:p>
    <w:p w:rsidR="0055156F" w:rsidRPr="00C349F3" w:rsidRDefault="0055156F" w:rsidP="002E449A">
      <w:pPr>
        <w:spacing w:after="0"/>
        <w:jc w:val="both"/>
      </w:pPr>
    </w:p>
    <w:p w:rsidR="002613F9" w:rsidRDefault="002613F9" w:rsidP="002613F9">
      <w:pPr>
        <w:spacing w:after="0"/>
        <w:ind w:firstLine="709"/>
      </w:pPr>
      <w:r>
        <w:rPr>
          <w:b/>
        </w:rPr>
        <w:lastRenderedPageBreak/>
        <w:t>1.2.4.5. Социальная защита населения</w:t>
      </w:r>
      <w:r>
        <w:tab/>
      </w:r>
    </w:p>
    <w:p w:rsidR="0055156F" w:rsidRDefault="0055156F" w:rsidP="0055156F">
      <w:pPr>
        <w:spacing w:after="0"/>
        <w:ind w:firstLine="708"/>
        <w:jc w:val="both"/>
      </w:pPr>
      <w:r>
        <w:t xml:space="preserve">В соответствии с Федеральным законом от 06.10.2003 № 131-ФЗ «Об общих принципах организации местного самоуправления в Российской Федерации» социальная защита населения не является полномочиями Пермского муниципального района. Деятельностью по социальной защите населения на территории Пермского муниципального района занимается отдел по Пермскому муниципальному району территориального управления Министерства социального развития Пермского края во взаимодействии с органами местного самоуправления. </w:t>
      </w:r>
    </w:p>
    <w:p w:rsidR="0055156F" w:rsidRDefault="0055156F" w:rsidP="0055156F">
      <w:pPr>
        <w:spacing w:after="0"/>
        <w:ind w:firstLine="708"/>
        <w:jc w:val="both"/>
      </w:pPr>
      <w:r>
        <w:t>Основное направление деятельности территориального управления являются:</w:t>
      </w:r>
    </w:p>
    <w:p w:rsidR="0055156F" w:rsidRDefault="0055156F" w:rsidP="0055156F">
      <w:pPr>
        <w:spacing w:after="0"/>
        <w:ind w:firstLine="708"/>
        <w:jc w:val="both"/>
      </w:pPr>
      <w:r>
        <w:t xml:space="preserve">- предоставление мер социального сопровождения граждан, оказавшихся в трудной жизненной ситуации; </w:t>
      </w:r>
    </w:p>
    <w:p w:rsidR="0055156F" w:rsidRDefault="0055156F" w:rsidP="0055156F">
      <w:pPr>
        <w:spacing w:after="0"/>
        <w:ind w:firstLine="708"/>
        <w:jc w:val="both"/>
      </w:pPr>
      <w:r>
        <w:t>- осуществление полномочий по опеке и попечительству над несовершеннолетними и совершеннолетними недееспособными гражданами;</w:t>
      </w:r>
    </w:p>
    <w:p w:rsidR="00832D2B" w:rsidRDefault="0055156F" w:rsidP="00832D2B">
      <w:pPr>
        <w:spacing w:after="0"/>
        <w:ind w:firstLine="708"/>
        <w:jc w:val="both"/>
      </w:pPr>
      <w:r>
        <w:t>- предоставление государственных услуг населению, входящих в перечень услуг, которые являются необходимыми и обязательными для предоставления исполнительными органами государственной власти Пермского края;</w:t>
      </w:r>
    </w:p>
    <w:p w:rsidR="0055156F" w:rsidRPr="0055156F" w:rsidRDefault="00832D2B" w:rsidP="00832D2B">
      <w:pPr>
        <w:spacing w:after="0"/>
        <w:ind w:firstLine="708"/>
        <w:jc w:val="both"/>
      </w:pPr>
      <w:r>
        <w:t xml:space="preserve">- </w:t>
      </w:r>
      <w:r w:rsidR="0055156F">
        <w:t>взаимодействие с государственными и исполнительными органами, территориальными органами местного самоуправления, с учреждениями и организациями по совместному решению вопросов социальной защиты населения, в том числе и общественными.</w:t>
      </w:r>
    </w:p>
    <w:p w:rsidR="000845EC" w:rsidRPr="003B6081" w:rsidRDefault="000845EC" w:rsidP="000845EC">
      <w:pPr>
        <w:pStyle w:val="af2"/>
        <w:spacing w:before="0" w:beforeAutospacing="0" w:after="0" w:afterAutospacing="0" w:line="276" w:lineRule="auto"/>
        <w:ind w:firstLine="709"/>
        <w:jc w:val="both"/>
        <w:rPr>
          <w:b/>
          <w:bCs/>
          <w:lang w:val="ru-RU"/>
        </w:rPr>
      </w:pPr>
      <w:r>
        <w:rPr>
          <w:rStyle w:val="ac"/>
          <w:lang w:val="ru-RU"/>
        </w:rPr>
        <w:t>Пилотные проекты и</w:t>
      </w:r>
      <w:r>
        <w:rPr>
          <w:rStyle w:val="ac"/>
        </w:rPr>
        <w:t> </w:t>
      </w:r>
      <w:r>
        <w:rPr>
          <w:rStyle w:val="ac"/>
          <w:lang w:val="ru-RU"/>
        </w:rPr>
        <w:t xml:space="preserve">новые технологии. </w:t>
      </w:r>
      <w:r>
        <w:rPr>
          <w:lang w:val="ru-RU"/>
        </w:rPr>
        <w:t>С</w:t>
      </w:r>
      <w:r>
        <w:t> </w:t>
      </w:r>
      <w:r>
        <w:rPr>
          <w:lang w:val="ru-RU"/>
        </w:rPr>
        <w:t>2008 г. используется такая форма, как «Социальное такси», предназначенное для перевозки инвалидов, не</w:t>
      </w:r>
      <w:r>
        <w:t> </w:t>
      </w:r>
      <w:r>
        <w:rPr>
          <w:lang w:val="ru-RU"/>
        </w:rPr>
        <w:t>имеющих возможности по</w:t>
      </w:r>
      <w:r>
        <w:t> </w:t>
      </w:r>
      <w:r>
        <w:rPr>
          <w:lang w:val="ru-RU"/>
        </w:rPr>
        <w:t>состоянию здоровья пользоваться общественным транспортом. Оказываемые услуги предоставляются гражданам с</w:t>
      </w:r>
      <w:r>
        <w:t> </w:t>
      </w:r>
      <w:r>
        <w:rPr>
          <w:lang w:val="ru-RU"/>
        </w:rPr>
        <w:t>оплатой 30% от стоимости проезда.</w:t>
      </w:r>
    </w:p>
    <w:p w:rsidR="000845EC" w:rsidRDefault="000845EC" w:rsidP="000845EC">
      <w:pPr>
        <w:pStyle w:val="af2"/>
        <w:spacing w:before="0" w:beforeAutospacing="0" w:after="0" w:afterAutospacing="0" w:line="276" w:lineRule="auto"/>
        <w:ind w:firstLine="709"/>
        <w:jc w:val="both"/>
        <w:rPr>
          <w:lang w:val="ru-RU"/>
        </w:rPr>
      </w:pPr>
      <w:r>
        <w:rPr>
          <w:lang w:val="ru-RU"/>
        </w:rPr>
        <w:t>Начиная с</w:t>
      </w:r>
      <w:r>
        <w:t> </w:t>
      </w:r>
      <w:r>
        <w:rPr>
          <w:lang w:val="ru-RU"/>
        </w:rPr>
        <w:t>2007 г. реализуется технология «Семья для пожилого», когда дееспособный гражданин оформляет попечительство в</w:t>
      </w:r>
      <w:r>
        <w:t> </w:t>
      </w:r>
      <w:r>
        <w:rPr>
          <w:lang w:val="ru-RU"/>
        </w:rPr>
        <w:t>форме патронажа над одиноким гражданином пожилого возраста или инвалидом, утратившим способность к</w:t>
      </w:r>
      <w:r>
        <w:t> </w:t>
      </w:r>
      <w:r>
        <w:rPr>
          <w:lang w:val="ru-RU"/>
        </w:rPr>
        <w:t>самообслуживанию и</w:t>
      </w:r>
      <w:r>
        <w:t> </w:t>
      </w:r>
      <w:r>
        <w:rPr>
          <w:lang w:val="ru-RU"/>
        </w:rPr>
        <w:t>нуждающимся в</w:t>
      </w:r>
      <w:r>
        <w:t> </w:t>
      </w:r>
      <w:r>
        <w:rPr>
          <w:lang w:val="ru-RU"/>
        </w:rPr>
        <w:t xml:space="preserve">постоянной посторонней помощи. </w:t>
      </w:r>
    </w:p>
    <w:p w:rsidR="00232058" w:rsidRPr="00832D2B" w:rsidRDefault="0019523E" w:rsidP="00B4262F">
      <w:pPr>
        <w:pStyle w:val="af2"/>
        <w:spacing w:before="0" w:beforeAutospacing="0" w:after="0" w:afterAutospacing="0" w:line="276" w:lineRule="auto"/>
        <w:ind w:firstLine="709"/>
        <w:jc w:val="both"/>
        <w:rPr>
          <w:lang w:val="ru-RU"/>
        </w:rPr>
      </w:pPr>
      <w:r w:rsidRPr="00832D2B">
        <w:rPr>
          <w:lang w:val="ru-RU"/>
        </w:rPr>
        <w:t xml:space="preserve">Малоимущим семьям и малоимущим одиноко проживающим гражданам, которые по независящим от них причинам имеют среднедушевой доход ниже величины прожиточного минимума, установленного в Пермском крае, оказывается государственная социальная помощь на основании социального контракта. </w:t>
      </w:r>
    </w:p>
    <w:p w:rsidR="007A0189" w:rsidRPr="00832D2B" w:rsidRDefault="00466263" w:rsidP="00577401">
      <w:pPr>
        <w:pStyle w:val="af2"/>
        <w:spacing w:before="0" w:beforeAutospacing="0" w:after="0" w:afterAutospacing="0" w:line="276" w:lineRule="auto"/>
        <w:ind w:firstLine="709"/>
        <w:jc w:val="both"/>
        <w:rPr>
          <w:lang w:val="ru-RU"/>
        </w:rPr>
      </w:pPr>
      <w:r w:rsidRPr="00832D2B">
        <w:rPr>
          <w:lang w:val="ru-RU"/>
        </w:rPr>
        <w:t xml:space="preserve">Адресная социальная помощь на основе социального контракта направлена на стимулирование активных действий со стороны граждан по преодолению трудной жизненной ситуации. </w:t>
      </w:r>
      <w:r w:rsidR="007A0189" w:rsidRPr="00832D2B">
        <w:rPr>
          <w:lang w:val="ru-RU"/>
        </w:rPr>
        <w:t>Государственная социальная помощь назначается на срок от трех месяцев до одного года исходя из содержания программы социальной адаптации. Размер единовременной денежной выплаты не может превышать 50 тыс. руб.</w:t>
      </w:r>
      <w:r w:rsidR="00B4262F" w:rsidRPr="00832D2B">
        <w:rPr>
          <w:lang w:val="ru-RU"/>
        </w:rPr>
        <w:t xml:space="preserve"> </w:t>
      </w:r>
      <w:r w:rsidR="00966248" w:rsidRPr="00832D2B">
        <w:rPr>
          <w:lang w:val="ru-RU"/>
        </w:rPr>
        <w:t>из средств краевого бюджета на развитие личного подсобного хозяйства.</w:t>
      </w:r>
    </w:p>
    <w:p w:rsidR="00832D2B" w:rsidRDefault="00832D2B" w:rsidP="00DF6BCA">
      <w:pPr>
        <w:pStyle w:val="af2"/>
        <w:spacing w:before="0" w:beforeAutospacing="0" w:after="0" w:afterAutospacing="0" w:line="276" w:lineRule="auto"/>
        <w:jc w:val="both"/>
        <w:rPr>
          <w:lang w:val="ru-RU"/>
        </w:rPr>
      </w:pPr>
    </w:p>
    <w:p w:rsidR="00C576EE" w:rsidRDefault="00C576EE" w:rsidP="00C576EE">
      <w:pPr>
        <w:spacing w:after="0"/>
        <w:ind w:firstLine="708"/>
        <w:jc w:val="both"/>
        <w:rPr>
          <w:sz w:val="22"/>
          <w:szCs w:val="22"/>
          <w:lang w:eastAsia="ru-RU"/>
        </w:rPr>
      </w:pPr>
      <w:r w:rsidRPr="004407FE">
        <w:rPr>
          <w:sz w:val="22"/>
          <w:szCs w:val="22"/>
          <w:lang w:eastAsia="ru-RU"/>
        </w:rPr>
        <w:t>(</w:t>
      </w:r>
      <w:r>
        <w:rPr>
          <w:sz w:val="22"/>
          <w:szCs w:val="22"/>
          <w:lang w:eastAsia="ru-RU"/>
        </w:rPr>
        <w:t>раздел</w:t>
      </w:r>
      <w:r>
        <w:rPr>
          <w:sz w:val="22"/>
          <w:szCs w:val="22"/>
          <w:lang w:eastAsia="ru-RU"/>
        </w:rPr>
        <w:t xml:space="preserve"> </w:t>
      </w:r>
      <w:r w:rsidRPr="004407FE">
        <w:rPr>
          <w:sz w:val="22"/>
          <w:szCs w:val="22"/>
          <w:lang w:eastAsia="ru-RU"/>
        </w:rPr>
        <w:t xml:space="preserve">в редакции решения Земского Собрания Пермского муниципального района от 29.08.2019 № 419)   </w:t>
      </w:r>
    </w:p>
    <w:p w:rsidR="00832D2B" w:rsidRDefault="00832D2B" w:rsidP="00DF6BCA">
      <w:pPr>
        <w:pStyle w:val="af2"/>
        <w:spacing w:before="0" w:beforeAutospacing="0" w:after="0" w:afterAutospacing="0" w:line="276" w:lineRule="auto"/>
        <w:jc w:val="both"/>
        <w:rPr>
          <w:lang w:val="ru-RU"/>
        </w:rPr>
      </w:pPr>
    </w:p>
    <w:p w:rsidR="00C576EE" w:rsidRDefault="00C576EE" w:rsidP="00DF6BCA">
      <w:pPr>
        <w:pStyle w:val="af2"/>
        <w:spacing w:before="0" w:beforeAutospacing="0" w:after="0" w:afterAutospacing="0" w:line="276" w:lineRule="auto"/>
        <w:jc w:val="both"/>
        <w:rPr>
          <w:lang w:val="ru-RU"/>
        </w:rPr>
      </w:pPr>
    </w:p>
    <w:p w:rsidR="00C576EE" w:rsidRDefault="00C576EE" w:rsidP="00DF6BCA">
      <w:pPr>
        <w:pStyle w:val="af2"/>
        <w:spacing w:before="0" w:beforeAutospacing="0" w:after="0" w:afterAutospacing="0" w:line="276" w:lineRule="auto"/>
        <w:jc w:val="both"/>
        <w:rPr>
          <w:lang w:val="ru-RU"/>
        </w:rPr>
      </w:pPr>
    </w:p>
    <w:p w:rsidR="00C576EE" w:rsidRPr="00C349F3" w:rsidRDefault="00C576EE" w:rsidP="00DF6BCA">
      <w:pPr>
        <w:pStyle w:val="af2"/>
        <w:spacing w:before="0" w:beforeAutospacing="0" w:after="0" w:afterAutospacing="0" w:line="276" w:lineRule="auto"/>
        <w:jc w:val="both"/>
        <w:rPr>
          <w:lang w:val="ru-RU"/>
        </w:rPr>
      </w:pPr>
    </w:p>
    <w:p w:rsidR="002613F9" w:rsidRDefault="002613F9" w:rsidP="002613F9">
      <w:pPr>
        <w:pStyle w:val="af2"/>
        <w:spacing w:before="0" w:beforeAutospacing="0" w:after="0" w:afterAutospacing="0" w:line="276" w:lineRule="auto"/>
        <w:ind w:firstLine="709"/>
        <w:jc w:val="both"/>
        <w:rPr>
          <w:b/>
          <w:lang w:val="ru-RU"/>
        </w:rPr>
      </w:pPr>
      <w:r>
        <w:rPr>
          <w:b/>
          <w:lang w:val="ru-RU"/>
        </w:rPr>
        <w:lastRenderedPageBreak/>
        <w:t>1.2.4.6. Общественная безопасность</w:t>
      </w:r>
    </w:p>
    <w:p w:rsidR="000845EC" w:rsidRPr="003B6081" w:rsidRDefault="000845EC" w:rsidP="000845EC">
      <w:pPr>
        <w:pStyle w:val="af2"/>
        <w:spacing w:before="0" w:beforeAutospacing="0" w:after="0" w:afterAutospacing="0" w:line="276" w:lineRule="auto"/>
        <w:ind w:firstLine="709"/>
        <w:jc w:val="both"/>
        <w:rPr>
          <w:b/>
          <w:lang w:val="ru-RU"/>
        </w:rPr>
      </w:pPr>
      <w:r w:rsidRPr="003B6081">
        <w:rPr>
          <w:spacing w:val="6"/>
          <w:szCs w:val="28"/>
          <w:lang w:val="ru-RU"/>
        </w:rPr>
        <w:t xml:space="preserve">В 2014 г. несмотря на ряд сложностей объективного и субъективного характера, органам внутренних дел удалось контролировать криминогенную обстановку в Пермском муниципальном районе. </w:t>
      </w:r>
      <w:r w:rsidRPr="00A97A24">
        <w:rPr>
          <w:spacing w:val="6"/>
          <w:szCs w:val="28"/>
          <w:lang w:val="ru-RU"/>
        </w:rPr>
        <w:t xml:space="preserve">Как следствие, достигнуто снижение на 15,6 % уровня преступности, что практически вдвое выше среднекраевого. При этом в </w:t>
      </w:r>
      <w:r w:rsidRPr="00A97A24">
        <w:rPr>
          <w:szCs w:val="28"/>
          <w:lang w:val="ru-RU"/>
        </w:rPr>
        <w:t xml:space="preserve">2014 г.  зарегистрирован рост уровня подростковой преступности на 59,2%.  На 01.01.2015 г. на учете в ОДН состоит 390 несовершеннолетних, из них выявлено и поставлено на учет в 2014 г. по различным основаниям 279 несовершеннолетних. </w:t>
      </w:r>
    </w:p>
    <w:p w:rsidR="000845EC" w:rsidRDefault="000845EC" w:rsidP="000845EC">
      <w:pPr>
        <w:spacing w:after="0"/>
        <w:ind w:firstLine="709"/>
        <w:jc w:val="both"/>
        <w:rPr>
          <w:szCs w:val="28"/>
        </w:rPr>
      </w:pPr>
      <w:r w:rsidRPr="00757291">
        <w:rPr>
          <w:spacing w:val="5"/>
          <w:szCs w:val="28"/>
        </w:rPr>
        <w:t xml:space="preserve">За 12 месяцев 2014 г. на территории Пермского района </w:t>
      </w:r>
      <w:r w:rsidRPr="00757291">
        <w:rPr>
          <w:szCs w:val="26"/>
        </w:rPr>
        <w:t>зарегистрировано 336 ДТП (- 6,7%), в которых погибло 50 человек (- 13,8 %) и ранено 503 человека (- 3,5 %), то есть достигнуто значительное снижение количества погибших в результате ДТП, а это на сегодняшний день основной показатель деятельности Госавтоинспекции.</w:t>
      </w:r>
      <w:r w:rsidRPr="00757291">
        <w:rPr>
          <w:spacing w:val="5"/>
          <w:szCs w:val="28"/>
        </w:rPr>
        <w:t xml:space="preserve"> Значительное количество ДТП обусловлено наличием на территории района</w:t>
      </w:r>
      <w:r>
        <w:rPr>
          <w:spacing w:val="5"/>
          <w:szCs w:val="28"/>
        </w:rPr>
        <w:t xml:space="preserve"> федеральных и региональных автодорог. </w:t>
      </w:r>
      <w:r w:rsidRPr="00757291">
        <w:rPr>
          <w:szCs w:val="26"/>
        </w:rPr>
        <w:t>Основное количество ДТП произошло в летние месяцы (май-сентябрь), что в первую очередь обусловлено значительным сезонным увеличением как количества автотранспорта, так и жителей. В первую очередь это связано со спецификой самого района, его близостью с городом Пермь</w:t>
      </w:r>
      <w:r>
        <w:rPr>
          <w:szCs w:val="26"/>
        </w:rPr>
        <w:t>.</w:t>
      </w:r>
    </w:p>
    <w:p w:rsidR="000845EC" w:rsidRDefault="000845EC" w:rsidP="000845EC">
      <w:pPr>
        <w:pStyle w:val="af2"/>
        <w:spacing w:before="0" w:beforeAutospacing="0" w:after="0" w:afterAutospacing="0" w:line="276" w:lineRule="auto"/>
        <w:ind w:firstLine="709"/>
        <w:jc w:val="both"/>
        <w:rPr>
          <w:szCs w:val="28"/>
          <w:lang w:val="ru-RU"/>
        </w:rPr>
      </w:pPr>
      <w:r>
        <w:rPr>
          <w:szCs w:val="28"/>
          <w:lang w:val="ru-RU"/>
        </w:rPr>
        <w:t>Муниципальное казенное учреждение «Центр обеспечения безопасности Пермского муниципального района» является постоянно действующим органом управления, специально уполномоченным администрацией Пермского муниципального района на решение задач в области защиты населения и территорий от чрезвычайных ситуаций и гражданской обороны Пермского муниципального района.</w:t>
      </w:r>
    </w:p>
    <w:p w:rsidR="000845EC" w:rsidRDefault="000845EC" w:rsidP="005E7A2C">
      <w:pPr>
        <w:pStyle w:val="af2"/>
        <w:spacing w:before="0" w:beforeAutospacing="0" w:after="0" w:afterAutospacing="0" w:line="276" w:lineRule="auto"/>
        <w:jc w:val="both"/>
        <w:rPr>
          <w:szCs w:val="28"/>
          <w:lang w:val="ru-RU"/>
        </w:rPr>
      </w:pPr>
    </w:p>
    <w:p w:rsidR="00D805C9" w:rsidRDefault="00D805C9" w:rsidP="005E7A2C">
      <w:pPr>
        <w:pStyle w:val="af2"/>
        <w:spacing w:before="0" w:beforeAutospacing="0" w:after="0" w:afterAutospacing="0" w:line="276" w:lineRule="auto"/>
        <w:jc w:val="both"/>
        <w:rPr>
          <w:szCs w:val="28"/>
          <w:lang w:val="ru-RU"/>
        </w:rPr>
      </w:pPr>
    </w:p>
    <w:p w:rsidR="000845EC" w:rsidRDefault="000845EC" w:rsidP="000845EC">
      <w:pPr>
        <w:pStyle w:val="af2"/>
        <w:spacing w:before="0" w:beforeAutospacing="0" w:after="0" w:afterAutospacing="0" w:line="276" w:lineRule="auto"/>
        <w:ind w:firstLine="709"/>
        <w:jc w:val="both"/>
        <w:rPr>
          <w:b/>
          <w:lang w:val="ru-RU"/>
        </w:rPr>
      </w:pPr>
      <w:r w:rsidRPr="00A96DAC">
        <w:rPr>
          <w:b/>
          <w:lang w:val="ru-RU"/>
        </w:rPr>
        <w:t>1.</w:t>
      </w:r>
      <w:r w:rsidR="005E7A2C">
        <w:rPr>
          <w:b/>
          <w:lang w:val="ru-RU"/>
        </w:rPr>
        <w:t>2</w:t>
      </w:r>
      <w:r w:rsidRPr="00A96DAC">
        <w:rPr>
          <w:b/>
          <w:lang w:val="ru-RU"/>
        </w:rPr>
        <w:t>.5. Сфера муниципального управления</w:t>
      </w:r>
    </w:p>
    <w:p w:rsidR="005E7A2C" w:rsidRDefault="005E7A2C" w:rsidP="000845EC">
      <w:pPr>
        <w:pStyle w:val="af2"/>
        <w:spacing w:before="0" w:beforeAutospacing="0" w:after="0" w:afterAutospacing="0" w:line="276" w:lineRule="auto"/>
        <w:ind w:firstLine="709"/>
        <w:jc w:val="both"/>
        <w:rPr>
          <w:b/>
          <w:lang w:val="ru-RU"/>
        </w:rPr>
      </w:pPr>
    </w:p>
    <w:p w:rsidR="005E7A2C" w:rsidRDefault="005E7A2C" w:rsidP="005E7A2C">
      <w:pPr>
        <w:spacing w:after="0"/>
        <w:ind w:firstLine="709"/>
        <w:jc w:val="both"/>
        <w:rPr>
          <w:b/>
        </w:rPr>
      </w:pPr>
      <w:r>
        <w:rPr>
          <w:b/>
        </w:rPr>
        <w:t>1.2.5.1. Бюджетные отношения</w:t>
      </w:r>
    </w:p>
    <w:p w:rsidR="000845EC" w:rsidRPr="003B6081" w:rsidRDefault="000845EC" w:rsidP="000845EC">
      <w:pPr>
        <w:spacing w:after="0"/>
        <w:ind w:firstLine="709"/>
        <w:jc w:val="both"/>
        <w:rPr>
          <w:b/>
        </w:rPr>
      </w:pPr>
      <w:r>
        <w:rPr>
          <w:bCs/>
        </w:rPr>
        <w:t xml:space="preserve">Доходы бюджета Пермского муниципального района формируются в соответствии с бюджетным законодательством РФ, законодательством о налогах и сборах и законодательством об иных обязательных платежах. </w:t>
      </w:r>
    </w:p>
    <w:p w:rsidR="000845EC" w:rsidRDefault="000845EC" w:rsidP="000845EC">
      <w:pPr>
        <w:spacing w:after="0"/>
        <w:ind w:firstLine="709"/>
        <w:jc w:val="both"/>
        <w:rPr>
          <w:rFonts w:eastAsia="Times New Roman"/>
          <w:lang w:eastAsia="ru-RU"/>
        </w:rPr>
      </w:pPr>
      <w:r>
        <w:rPr>
          <w:rFonts w:eastAsia="Times New Roman"/>
          <w:lang w:eastAsia="ru-RU"/>
        </w:rPr>
        <w:t xml:space="preserve">К доходам бюджета Пермского муниципального района относятся налоговые доходы, неналоговые доходы и безвозмездные поступления. </w:t>
      </w:r>
    </w:p>
    <w:p w:rsidR="000845EC" w:rsidRDefault="000845EC" w:rsidP="000845EC">
      <w:pPr>
        <w:spacing w:after="0"/>
        <w:ind w:firstLine="709"/>
        <w:jc w:val="center"/>
        <w:rPr>
          <w:b/>
          <w:sz w:val="20"/>
          <w:szCs w:val="20"/>
        </w:rPr>
      </w:pPr>
    </w:p>
    <w:p w:rsidR="000845EC" w:rsidRDefault="006D0E58" w:rsidP="00B11C58">
      <w:pPr>
        <w:spacing w:after="0"/>
        <w:jc w:val="center"/>
        <w:rPr>
          <w:sz w:val="20"/>
          <w:szCs w:val="20"/>
        </w:rPr>
      </w:pPr>
      <w:r>
        <w:rPr>
          <w:b/>
          <w:sz w:val="20"/>
          <w:szCs w:val="20"/>
        </w:rPr>
        <w:t>Диаграмма 12</w:t>
      </w:r>
      <w:r w:rsidR="000845EC">
        <w:rPr>
          <w:b/>
          <w:sz w:val="20"/>
          <w:szCs w:val="20"/>
        </w:rPr>
        <w:t>.</w:t>
      </w:r>
      <w:r w:rsidR="000845EC">
        <w:rPr>
          <w:b/>
        </w:rPr>
        <w:t xml:space="preserve"> </w:t>
      </w:r>
      <w:r w:rsidR="000845EC">
        <w:rPr>
          <w:sz w:val="20"/>
          <w:szCs w:val="20"/>
        </w:rPr>
        <w:t>Поступление налоговых и неналоговых платежей с территории Пермского муниципального района в разные уровни бюджетной системы РФ, млн. руб. (по данным ФНС РФ)</w:t>
      </w:r>
    </w:p>
    <w:p w:rsidR="000845EC" w:rsidRPr="00813B9A" w:rsidRDefault="000845EC" w:rsidP="000845EC">
      <w:pPr>
        <w:spacing w:after="0"/>
        <w:ind w:firstLine="709"/>
        <w:jc w:val="both"/>
        <w:rPr>
          <w:sz w:val="20"/>
          <w:szCs w:val="20"/>
        </w:rPr>
      </w:pPr>
    </w:p>
    <w:p w:rsidR="000845EC" w:rsidRPr="00873E91" w:rsidRDefault="000845EC" w:rsidP="00873E91">
      <w:pPr>
        <w:spacing w:after="0"/>
        <w:rPr>
          <w:b/>
        </w:rPr>
      </w:pPr>
      <w:r>
        <w:rPr>
          <w:b/>
          <w:noProof/>
          <w:lang w:eastAsia="ru-RU"/>
        </w:rPr>
        <w:drawing>
          <wp:inline distT="0" distB="0" distL="0" distR="0" wp14:anchorId="30351C1A" wp14:editId="0083E884">
            <wp:extent cx="5902325" cy="1971040"/>
            <wp:effectExtent l="19050" t="0" r="3175" b="0"/>
            <wp:docPr id="3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6" cstate="print"/>
                    <a:srcRect/>
                    <a:stretch>
                      <a:fillRect/>
                    </a:stretch>
                  </pic:blipFill>
                  <pic:spPr bwMode="auto">
                    <a:xfrm>
                      <a:off x="0" y="0"/>
                      <a:ext cx="5902325" cy="1971040"/>
                    </a:xfrm>
                    <a:prstGeom prst="rect">
                      <a:avLst/>
                    </a:prstGeom>
                    <a:noFill/>
                    <a:ln w="9525">
                      <a:noFill/>
                      <a:miter lim="800000"/>
                      <a:headEnd/>
                      <a:tailEnd/>
                    </a:ln>
                  </pic:spPr>
                </pic:pic>
              </a:graphicData>
            </a:graphic>
          </wp:inline>
        </w:drawing>
      </w:r>
    </w:p>
    <w:p w:rsidR="000845EC" w:rsidRPr="00E8688C" w:rsidRDefault="000845EC" w:rsidP="000845EC">
      <w:pPr>
        <w:spacing w:after="0"/>
        <w:ind w:firstLine="709"/>
        <w:jc w:val="both"/>
        <w:rPr>
          <w:rFonts w:eastAsia="Times New Roman"/>
          <w:lang w:eastAsia="ru-RU"/>
        </w:rPr>
      </w:pPr>
      <w:r w:rsidRPr="00E8688C">
        <w:rPr>
          <w:rFonts w:eastAsia="Times New Roman"/>
          <w:lang w:eastAsia="ru-RU"/>
        </w:rPr>
        <w:lastRenderedPageBreak/>
        <w:t xml:space="preserve">Налоговые и неналоговые доходы муниципальных районов урегулированы, соответственно, в ст. ст. 61.1 и 62 БК РФ. Кроме того, в ст. 58 БК РФ установлены дополнительные полномочия субъектов РФ по установлению нормативов отчислений в местные бюджеты от федеральных и региональных налогов и сборов, поступающих в региональные бюджеты. </w:t>
      </w:r>
    </w:p>
    <w:p w:rsidR="000845EC" w:rsidRPr="00E8688C" w:rsidRDefault="000845EC" w:rsidP="000845EC">
      <w:pPr>
        <w:spacing w:after="0"/>
        <w:ind w:firstLine="709"/>
        <w:jc w:val="both"/>
        <w:rPr>
          <w:rFonts w:eastAsia="Times New Roman"/>
          <w:lang w:eastAsia="ru-RU"/>
        </w:rPr>
      </w:pPr>
      <w:r w:rsidRPr="00E8688C">
        <w:rPr>
          <w:rFonts w:eastAsia="Times New Roman"/>
          <w:lang w:eastAsia="ru-RU"/>
        </w:rPr>
        <w:t>В соответствии с действующим законодательством в бюджет Пермского муниципального района зачисляются</w:t>
      </w:r>
      <w:r>
        <w:rPr>
          <w:rFonts w:eastAsia="Times New Roman"/>
          <w:lang w:eastAsia="ru-RU"/>
        </w:rPr>
        <w:t>:</w:t>
      </w:r>
    </w:p>
    <w:p w:rsidR="000845EC" w:rsidRDefault="000845EC" w:rsidP="000845EC">
      <w:pPr>
        <w:spacing w:after="0"/>
        <w:ind w:firstLine="709"/>
        <w:jc w:val="both"/>
        <w:rPr>
          <w:lang w:eastAsia="ru-RU"/>
        </w:rPr>
      </w:pPr>
      <w:r>
        <w:rPr>
          <w:rFonts w:eastAsia="Times New Roman"/>
          <w:b/>
          <w:lang w:eastAsia="ru-RU"/>
        </w:rPr>
        <w:t>Налоговые доходы</w:t>
      </w:r>
      <w:r>
        <w:rPr>
          <w:lang w:eastAsia="ru-RU"/>
        </w:rPr>
        <w:t xml:space="preserve">: налог на доходы физических лиц; единый налог на вмененный доход для отдельных видов деятельности; государственная пошлина (подлежащая зачислению по месту государственной регистрации, совершения юридически значимых действий или выдачи документов); транспортный налог; акцизы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РФ; </w:t>
      </w:r>
    </w:p>
    <w:p w:rsidR="000845EC" w:rsidRDefault="000845EC" w:rsidP="000845EC">
      <w:pPr>
        <w:autoSpaceDE w:val="0"/>
        <w:autoSpaceDN w:val="0"/>
        <w:adjustRightInd w:val="0"/>
        <w:spacing w:after="0"/>
        <w:ind w:firstLine="709"/>
        <w:jc w:val="both"/>
        <w:rPr>
          <w:rFonts w:eastAsia="Times New Roman"/>
          <w:lang w:eastAsia="ru-RU"/>
        </w:rPr>
      </w:pPr>
      <w:r>
        <w:rPr>
          <w:rFonts w:eastAsia="Times New Roman"/>
          <w:b/>
          <w:lang w:eastAsia="ru-RU"/>
        </w:rPr>
        <w:t>Неналоговые доходы:</w:t>
      </w:r>
      <w:r>
        <w:rPr>
          <w:rFonts w:eastAsia="Times New Roman"/>
          <w:lang w:eastAsia="ru-RU"/>
        </w:rPr>
        <w:t xml:space="preserve"> поступления от использования муниципального имущества (аренда земли и имущества) и от его продажи, платежи за пользование природными ресурсами, штрафов и прочие поступления;</w:t>
      </w:r>
    </w:p>
    <w:p w:rsidR="000845EC" w:rsidRDefault="000845EC" w:rsidP="00F879B3">
      <w:pPr>
        <w:autoSpaceDE w:val="0"/>
        <w:autoSpaceDN w:val="0"/>
        <w:adjustRightInd w:val="0"/>
        <w:spacing w:after="0"/>
        <w:ind w:firstLine="709"/>
        <w:jc w:val="both"/>
      </w:pPr>
      <w:r>
        <w:rPr>
          <w:rFonts w:eastAsia="Times New Roman"/>
          <w:b/>
          <w:lang w:eastAsia="ru-RU"/>
        </w:rPr>
        <w:t>Безвозмездные поступления</w:t>
      </w:r>
      <w:r>
        <w:rPr>
          <w:rFonts w:eastAsia="Times New Roman"/>
          <w:lang w:eastAsia="ru-RU"/>
        </w:rPr>
        <w:t xml:space="preserve">: </w:t>
      </w:r>
      <w:r>
        <w:t>безвозмездные поступления от других бюджетов бюджетной системы Российской Федерации; безвозмездные поступления от государственных (муниципальных) организаций; безвозмездные поступления от негосударственных организаций; 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 возврат остатков субсидий, субвенций и иных межбюджетных трансфертов, имеющих целевое назначение, прошлых лет; пр</w:t>
      </w:r>
      <w:r w:rsidR="00F879B3">
        <w:t>очие безвозмездные поступления.</w:t>
      </w:r>
    </w:p>
    <w:p w:rsidR="00F879B3" w:rsidRDefault="00F879B3" w:rsidP="00F879B3">
      <w:pPr>
        <w:autoSpaceDE w:val="0"/>
        <w:autoSpaceDN w:val="0"/>
        <w:adjustRightInd w:val="0"/>
        <w:spacing w:after="0"/>
        <w:ind w:firstLine="709"/>
        <w:jc w:val="both"/>
      </w:pPr>
    </w:p>
    <w:p w:rsidR="000845EC" w:rsidRPr="00C349F3" w:rsidRDefault="006D0E58" w:rsidP="00B11C58">
      <w:pPr>
        <w:autoSpaceDE w:val="0"/>
        <w:autoSpaceDN w:val="0"/>
        <w:adjustRightInd w:val="0"/>
        <w:spacing w:after="0"/>
        <w:jc w:val="center"/>
      </w:pPr>
      <w:r>
        <w:rPr>
          <w:rFonts w:eastAsia="Times New Roman"/>
          <w:b/>
          <w:sz w:val="20"/>
          <w:szCs w:val="20"/>
          <w:lang w:eastAsia="ru-RU"/>
        </w:rPr>
        <w:t>Диаграмма 13</w:t>
      </w:r>
      <w:r w:rsidR="000845EC">
        <w:rPr>
          <w:rFonts w:eastAsia="Times New Roman"/>
          <w:b/>
          <w:sz w:val="20"/>
          <w:szCs w:val="20"/>
          <w:lang w:eastAsia="ru-RU"/>
        </w:rPr>
        <w:t xml:space="preserve">. </w:t>
      </w:r>
      <w:r w:rsidR="000845EC">
        <w:rPr>
          <w:rFonts w:eastAsia="Times New Roman"/>
          <w:sz w:val="20"/>
          <w:szCs w:val="20"/>
          <w:lang w:eastAsia="ru-RU"/>
        </w:rPr>
        <w:t>Доходы бюджета Пермского муниципального района в период 2008-2014 гг.</w:t>
      </w:r>
    </w:p>
    <w:p w:rsidR="000845EC" w:rsidRDefault="000845EC" w:rsidP="000845EC">
      <w:pPr>
        <w:autoSpaceDE w:val="0"/>
        <w:autoSpaceDN w:val="0"/>
        <w:adjustRightInd w:val="0"/>
        <w:spacing w:after="0"/>
        <w:ind w:firstLine="540"/>
        <w:jc w:val="both"/>
        <w:rPr>
          <w:rFonts w:eastAsia="Times New Roman"/>
          <w:sz w:val="20"/>
          <w:szCs w:val="20"/>
          <w:lang w:eastAsia="ru-RU"/>
        </w:rPr>
      </w:pPr>
    </w:p>
    <w:p w:rsidR="000845EC" w:rsidRDefault="000845EC" w:rsidP="000845EC">
      <w:pPr>
        <w:autoSpaceDE w:val="0"/>
        <w:autoSpaceDN w:val="0"/>
        <w:adjustRightInd w:val="0"/>
        <w:spacing w:after="0"/>
        <w:jc w:val="center"/>
        <w:rPr>
          <w:rFonts w:eastAsia="Times New Roman"/>
          <w:b/>
          <w:lang w:eastAsia="ru-RU"/>
        </w:rPr>
      </w:pPr>
      <w:r>
        <w:rPr>
          <w:rFonts w:eastAsia="Times New Roman"/>
          <w:b/>
          <w:noProof/>
          <w:lang w:eastAsia="ru-RU"/>
        </w:rPr>
        <w:drawing>
          <wp:inline distT="0" distB="0" distL="0" distR="0" wp14:anchorId="5F7BC5FA" wp14:editId="2A66E03D">
            <wp:extent cx="5865341" cy="1949396"/>
            <wp:effectExtent l="0" t="0" r="254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7" cstate="print"/>
                    <a:srcRect/>
                    <a:stretch>
                      <a:fillRect/>
                    </a:stretch>
                  </pic:blipFill>
                  <pic:spPr bwMode="auto">
                    <a:xfrm>
                      <a:off x="0" y="0"/>
                      <a:ext cx="5961841" cy="1981469"/>
                    </a:xfrm>
                    <a:prstGeom prst="rect">
                      <a:avLst/>
                    </a:prstGeom>
                    <a:noFill/>
                    <a:ln w="9525">
                      <a:noFill/>
                      <a:miter lim="800000"/>
                      <a:headEnd/>
                      <a:tailEnd/>
                    </a:ln>
                  </pic:spPr>
                </pic:pic>
              </a:graphicData>
            </a:graphic>
          </wp:inline>
        </w:drawing>
      </w:r>
    </w:p>
    <w:p w:rsidR="000845EC" w:rsidRDefault="000845EC" w:rsidP="000845EC">
      <w:pPr>
        <w:widowControl w:val="0"/>
        <w:autoSpaceDE w:val="0"/>
        <w:autoSpaceDN w:val="0"/>
        <w:adjustRightInd w:val="0"/>
        <w:spacing w:after="0"/>
        <w:ind w:firstLine="709"/>
        <w:jc w:val="both"/>
      </w:pPr>
    </w:p>
    <w:p w:rsidR="000845EC" w:rsidRDefault="000845EC" w:rsidP="000845EC">
      <w:pPr>
        <w:widowControl w:val="0"/>
        <w:autoSpaceDE w:val="0"/>
        <w:autoSpaceDN w:val="0"/>
        <w:adjustRightInd w:val="0"/>
        <w:spacing w:after="0"/>
        <w:ind w:firstLine="709"/>
        <w:jc w:val="both"/>
        <w:rPr>
          <w:lang w:eastAsia="ru-RU"/>
        </w:rPr>
      </w:pPr>
      <w:r>
        <w:t xml:space="preserve">Расходы бюджета Пермского муниципального района - выплачиваемые из бюджета района денежные средства, за исключением средств, являющихся источниками финансирования дефицита бюджета Пермского муниципального района. </w:t>
      </w:r>
      <w:r>
        <w:rPr>
          <w:lang w:eastAsia="ru-RU"/>
        </w:rPr>
        <w:t>Расходы бюджета направляются на выполнение полномочий органов местного самоуправления, установленных Федеральным законом от 06.10.2003 № 131-ФЗ «Об общих принципах организации местного самоуправления в Российской Федерации» (статья 15).</w:t>
      </w:r>
    </w:p>
    <w:p w:rsidR="00D805C9" w:rsidRDefault="00D805C9" w:rsidP="000845EC">
      <w:pPr>
        <w:widowControl w:val="0"/>
        <w:tabs>
          <w:tab w:val="left" w:pos="426"/>
          <w:tab w:val="left" w:pos="9072"/>
        </w:tabs>
        <w:autoSpaceDE w:val="0"/>
        <w:autoSpaceDN w:val="0"/>
        <w:adjustRightInd w:val="0"/>
        <w:spacing w:after="0"/>
        <w:jc w:val="both"/>
      </w:pPr>
    </w:p>
    <w:p w:rsidR="00873E91" w:rsidRDefault="00873E91" w:rsidP="000845EC">
      <w:pPr>
        <w:widowControl w:val="0"/>
        <w:tabs>
          <w:tab w:val="left" w:pos="426"/>
          <w:tab w:val="left" w:pos="9072"/>
        </w:tabs>
        <w:autoSpaceDE w:val="0"/>
        <w:autoSpaceDN w:val="0"/>
        <w:adjustRightInd w:val="0"/>
        <w:spacing w:after="0"/>
        <w:jc w:val="both"/>
      </w:pPr>
    </w:p>
    <w:p w:rsidR="000845EC" w:rsidRDefault="000845EC" w:rsidP="00B11C58">
      <w:pPr>
        <w:widowControl w:val="0"/>
        <w:tabs>
          <w:tab w:val="left" w:pos="851"/>
          <w:tab w:val="left" w:pos="9072"/>
        </w:tabs>
        <w:autoSpaceDE w:val="0"/>
        <w:autoSpaceDN w:val="0"/>
        <w:adjustRightInd w:val="0"/>
        <w:spacing w:after="0"/>
        <w:jc w:val="center"/>
      </w:pPr>
      <w:r>
        <w:rPr>
          <w:b/>
          <w:sz w:val="20"/>
          <w:szCs w:val="20"/>
          <w:lang w:eastAsia="ru-RU"/>
        </w:rPr>
        <w:lastRenderedPageBreak/>
        <w:t>Д</w:t>
      </w:r>
      <w:r w:rsidR="006D0E58">
        <w:rPr>
          <w:b/>
          <w:sz w:val="20"/>
          <w:szCs w:val="20"/>
          <w:lang w:eastAsia="ru-RU"/>
        </w:rPr>
        <w:t>иаграмма 14</w:t>
      </w:r>
      <w:r>
        <w:rPr>
          <w:sz w:val="20"/>
          <w:szCs w:val="20"/>
          <w:lang w:eastAsia="ru-RU"/>
        </w:rPr>
        <w:t>. Структура расходов бюджета Пермского муниципального района на 2014 г. (план)</w:t>
      </w:r>
    </w:p>
    <w:p w:rsidR="000845EC" w:rsidRDefault="000845EC" w:rsidP="000845EC">
      <w:pPr>
        <w:widowControl w:val="0"/>
        <w:tabs>
          <w:tab w:val="left" w:pos="426"/>
          <w:tab w:val="left" w:pos="9072"/>
        </w:tabs>
        <w:autoSpaceDE w:val="0"/>
        <w:autoSpaceDN w:val="0"/>
        <w:adjustRightInd w:val="0"/>
        <w:spacing w:after="0"/>
        <w:jc w:val="both"/>
      </w:pPr>
    </w:p>
    <w:p w:rsidR="000845EC" w:rsidRDefault="000845EC" w:rsidP="000845EC">
      <w:pPr>
        <w:tabs>
          <w:tab w:val="left" w:pos="426"/>
          <w:tab w:val="left" w:pos="8931"/>
        </w:tabs>
        <w:spacing w:after="0"/>
        <w:jc w:val="center"/>
        <w:rPr>
          <w:b/>
          <w:noProof/>
          <w:lang w:eastAsia="ru-RU"/>
        </w:rPr>
      </w:pPr>
      <w:r>
        <w:rPr>
          <w:b/>
          <w:noProof/>
          <w:lang w:eastAsia="ru-RU"/>
        </w:rPr>
        <w:drawing>
          <wp:inline distT="0" distB="0" distL="0" distR="0" wp14:anchorId="47B54FFD" wp14:editId="11CA6FDC">
            <wp:extent cx="5807676" cy="2058670"/>
            <wp:effectExtent l="0" t="0" r="3175" b="0"/>
            <wp:docPr id="3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8" cstate="print"/>
                    <a:srcRect/>
                    <a:stretch>
                      <a:fillRect/>
                    </a:stretch>
                  </pic:blipFill>
                  <pic:spPr bwMode="auto">
                    <a:xfrm>
                      <a:off x="0" y="0"/>
                      <a:ext cx="6009070" cy="2130059"/>
                    </a:xfrm>
                    <a:prstGeom prst="rect">
                      <a:avLst/>
                    </a:prstGeom>
                    <a:noFill/>
                    <a:ln w="9525">
                      <a:noFill/>
                      <a:miter lim="800000"/>
                      <a:headEnd/>
                      <a:tailEnd/>
                    </a:ln>
                  </pic:spPr>
                </pic:pic>
              </a:graphicData>
            </a:graphic>
          </wp:inline>
        </w:drawing>
      </w:r>
    </w:p>
    <w:p w:rsidR="008D0686" w:rsidRDefault="008D0686" w:rsidP="00C17502">
      <w:pPr>
        <w:spacing w:after="0"/>
        <w:rPr>
          <w:b/>
        </w:rPr>
      </w:pPr>
    </w:p>
    <w:p w:rsidR="00116F4B" w:rsidRDefault="00116F4B" w:rsidP="00C17502">
      <w:pPr>
        <w:spacing w:after="0"/>
        <w:rPr>
          <w:b/>
        </w:rPr>
      </w:pPr>
    </w:p>
    <w:p w:rsidR="008D0686" w:rsidRDefault="008D0686" w:rsidP="008D0686">
      <w:pPr>
        <w:spacing w:after="0"/>
        <w:ind w:firstLine="709"/>
        <w:rPr>
          <w:b/>
        </w:rPr>
      </w:pPr>
      <w:r>
        <w:rPr>
          <w:b/>
        </w:rPr>
        <w:t>1.2.5.2. Эффективность деятельности органов местного самоуправления</w:t>
      </w:r>
    </w:p>
    <w:p w:rsidR="000845EC" w:rsidRPr="003B6081" w:rsidRDefault="000845EC" w:rsidP="000845EC">
      <w:pPr>
        <w:spacing w:after="0"/>
        <w:ind w:firstLine="708"/>
        <w:jc w:val="both"/>
        <w:rPr>
          <w:b/>
        </w:rPr>
      </w:pPr>
      <w:r>
        <w:rPr>
          <w:lang w:eastAsia="ru-RU"/>
        </w:rPr>
        <w:t>Экономическая, политическая и социальная стабильность общества - это один из главных факторов, определяющих эффективность муниципального управления.  Механизм муниципального управления содержит инструменты, позволяющие регулировать публичные интересы, которые можно разделить на три группы.</w:t>
      </w:r>
    </w:p>
    <w:p w:rsidR="000845EC" w:rsidRDefault="000845EC" w:rsidP="000845EC">
      <w:pPr>
        <w:autoSpaceDE w:val="0"/>
        <w:autoSpaceDN w:val="0"/>
        <w:adjustRightInd w:val="0"/>
        <w:spacing w:after="0"/>
        <w:ind w:firstLine="709"/>
        <w:jc w:val="both"/>
        <w:rPr>
          <w:lang w:eastAsia="ru-RU"/>
        </w:rPr>
      </w:pPr>
      <w:r>
        <w:rPr>
          <w:b/>
          <w:iCs/>
          <w:lang w:eastAsia="ru-RU"/>
        </w:rPr>
        <w:t>Первая группа</w:t>
      </w:r>
      <w:r>
        <w:rPr>
          <w:iCs/>
          <w:lang w:eastAsia="ru-RU"/>
        </w:rPr>
        <w:t xml:space="preserve"> инструментов </w:t>
      </w:r>
      <w:r>
        <w:rPr>
          <w:lang w:eastAsia="ru-RU"/>
        </w:rPr>
        <w:t xml:space="preserve">включает удовлетворение потребностей, которые более эффективно осуществлять сообща и невозможно осуществить в частном порядке. Это инженерная инфраструктура - дороги, улицы, мосты, водоснабжение и канализация, очистка от мусора, освещение, отопление домов. Это системы образования, здравоохранения, защиты природы, социальная защита, общественная безопасность. </w:t>
      </w:r>
    </w:p>
    <w:p w:rsidR="000845EC" w:rsidRDefault="000845EC" w:rsidP="000845EC">
      <w:pPr>
        <w:autoSpaceDE w:val="0"/>
        <w:autoSpaceDN w:val="0"/>
        <w:adjustRightInd w:val="0"/>
        <w:spacing w:after="0"/>
        <w:ind w:firstLine="709"/>
        <w:jc w:val="both"/>
        <w:rPr>
          <w:lang w:eastAsia="ru-RU"/>
        </w:rPr>
      </w:pPr>
      <w:r>
        <w:rPr>
          <w:b/>
          <w:iCs/>
          <w:lang w:eastAsia="ru-RU"/>
        </w:rPr>
        <w:t>Вторая группа</w:t>
      </w:r>
      <w:r>
        <w:rPr>
          <w:iCs/>
          <w:lang w:eastAsia="ru-RU"/>
        </w:rPr>
        <w:t xml:space="preserve"> инструментов </w:t>
      </w:r>
      <w:r>
        <w:rPr>
          <w:lang w:eastAsia="ru-RU"/>
        </w:rPr>
        <w:t>осуществляет корректировку и согласование интересов различных муниципальных образований (например, доноров и дотируемых территорий), муниципальных образований и субъектов, действующих на их территории, муниципальных образований и субъектов Федерации, чтобы обеспечить целостность и нормальный процесс развития местного сообщества.</w:t>
      </w:r>
    </w:p>
    <w:p w:rsidR="000845EC" w:rsidRDefault="000845EC" w:rsidP="000845EC">
      <w:pPr>
        <w:autoSpaceDE w:val="0"/>
        <w:autoSpaceDN w:val="0"/>
        <w:adjustRightInd w:val="0"/>
        <w:spacing w:after="0"/>
        <w:ind w:firstLine="709"/>
        <w:jc w:val="both"/>
        <w:rPr>
          <w:lang w:eastAsia="ru-RU"/>
        </w:rPr>
      </w:pPr>
      <w:r>
        <w:rPr>
          <w:b/>
          <w:iCs/>
          <w:lang w:eastAsia="ru-RU"/>
        </w:rPr>
        <w:t>Третья группа</w:t>
      </w:r>
      <w:r>
        <w:rPr>
          <w:iCs/>
          <w:lang w:eastAsia="ru-RU"/>
        </w:rPr>
        <w:t xml:space="preserve"> инструментов </w:t>
      </w:r>
      <w:r>
        <w:rPr>
          <w:lang w:eastAsia="ru-RU"/>
        </w:rPr>
        <w:t xml:space="preserve">относится к регулированию деятельности субъектов хозяйственной деятельности, не входящих в муниципальную собственность. В этом случае основными методами управления являются индикативные методы. </w:t>
      </w:r>
      <w:r>
        <w:rPr>
          <w:lang w:eastAsia="ru-RU"/>
        </w:rPr>
        <w:tab/>
      </w:r>
    </w:p>
    <w:p w:rsidR="000845EC" w:rsidRDefault="000845EC" w:rsidP="000845EC">
      <w:pPr>
        <w:autoSpaceDE w:val="0"/>
        <w:autoSpaceDN w:val="0"/>
        <w:adjustRightInd w:val="0"/>
        <w:spacing w:after="0"/>
        <w:ind w:firstLine="709"/>
        <w:jc w:val="both"/>
        <w:rPr>
          <w:lang w:eastAsia="ru-RU"/>
        </w:rPr>
      </w:pPr>
      <w:r>
        <w:rPr>
          <w:rFonts w:eastAsia="Times New Roman"/>
          <w:lang w:eastAsia="ru-RU"/>
        </w:rPr>
        <w:t xml:space="preserve">Перечень показателей эффективности деятельности органов местного самоуправления городских округов и муниципальных районов утвержден Указом Президента РФ от 28.04.2008 № 607 </w:t>
      </w:r>
      <w:r w:rsidR="00503400">
        <w:rPr>
          <w:rFonts w:eastAsia="Times New Roman"/>
          <w:lang w:eastAsia="ru-RU"/>
        </w:rPr>
        <w:t>«</w:t>
      </w:r>
      <w:r>
        <w:rPr>
          <w:rFonts w:eastAsia="Times New Roman"/>
          <w:lang w:eastAsia="ru-RU"/>
        </w:rPr>
        <w:t>Об оценке эффективности деятельности органов местного самоуправления городских округов и муниципальных районов</w:t>
      </w:r>
      <w:r w:rsidR="00503400">
        <w:rPr>
          <w:rFonts w:eastAsia="Times New Roman"/>
          <w:lang w:eastAsia="ru-RU"/>
        </w:rPr>
        <w:t>»</w:t>
      </w:r>
      <w:r>
        <w:rPr>
          <w:rFonts w:eastAsia="Times New Roman"/>
          <w:lang w:eastAsia="ru-RU"/>
        </w:rPr>
        <w:t>. В Указе наибольшее внимание уделено показателям, которые в основном зависят от деятельности местных властей и характеризуют качество жизни населения, степень внедрения новых методов и принципов управления.</w:t>
      </w:r>
      <w:r>
        <w:rPr>
          <w:lang w:eastAsia="ru-RU"/>
        </w:rPr>
        <w:tab/>
      </w:r>
    </w:p>
    <w:p w:rsidR="000845EC" w:rsidRDefault="000845EC" w:rsidP="000845EC">
      <w:pPr>
        <w:autoSpaceDE w:val="0"/>
        <w:autoSpaceDN w:val="0"/>
        <w:adjustRightInd w:val="0"/>
        <w:spacing w:after="0" w:line="240" w:lineRule="auto"/>
        <w:rPr>
          <w:b/>
          <w:sz w:val="20"/>
          <w:szCs w:val="20"/>
          <w:lang w:eastAsia="ru-RU"/>
        </w:rPr>
      </w:pPr>
    </w:p>
    <w:p w:rsidR="009D3841" w:rsidRDefault="009D3841" w:rsidP="000845EC">
      <w:pPr>
        <w:autoSpaceDE w:val="0"/>
        <w:autoSpaceDN w:val="0"/>
        <w:adjustRightInd w:val="0"/>
        <w:spacing w:after="0" w:line="240" w:lineRule="auto"/>
        <w:rPr>
          <w:b/>
          <w:sz w:val="20"/>
          <w:szCs w:val="20"/>
          <w:lang w:eastAsia="ru-RU"/>
        </w:rPr>
      </w:pPr>
    </w:p>
    <w:p w:rsidR="009D3841" w:rsidRDefault="009D3841" w:rsidP="000845EC">
      <w:pPr>
        <w:autoSpaceDE w:val="0"/>
        <w:autoSpaceDN w:val="0"/>
        <w:adjustRightInd w:val="0"/>
        <w:spacing w:after="0" w:line="240" w:lineRule="auto"/>
        <w:rPr>
          <w:b/>
          <w:sz w:val="20"/>
          <w:szCs w:val="20"/>
          <w:lang w:eastAsia="ru-RU"/>
        </w:rPr>
      </w:pPr>
    </w:p>
    <w:p w:rsidR="009D3841" w:rsidRDefault="009D3841" w:rsidP="000845EC">
      <w:pPr>
        <w:autoSpaceDE w:val="0"/>
        <w:autoSpaceDN w:val="0"/>
        <w:adjustRightInd w:val="0"/>
        <w:spacing w:after="0" w:line="240" w:lineRule="auto"/>
        <w:rPr>
          <w:b/>
          <w:sz w:val="20"/>
          <w:szCs w:val="20"/>
          <w:lang w:eastAsia="ru-RU"/>
        </w:rPr>
      </w:pPr>
    </w:p>
    <w:p w:rsidR="009D3841" w:rsidRDefault="009D3841" w:rsidP="000845EC">
      <w:pPr>
        <w:autoSpaceDE w:val="0"/>
        <w:autoSpaceDN w:val="0"/>
        <w:adjustRightInd w:val="0"/>
        <w:spacing w:after="0" w:line="240" w:lineRule="auto"/>
        <w:rPr>
          <w:b/>
          <w:sz w:val="20"/>
          <w:szCs w:val="20"/>
          <w:lang w:eastAsia="ru-RU"/>
        </w:rPr>
      </w:pPr>
    </w:p>
    <w:p w:rsidR="009D3841" w:rsidRDefault="009D3841" w:rsidP="000845EC">
      <w:pPr>
        <w:autoSpaceDE w:val="0"/>
        <w:autoSpaceDN w:val="0"/>
        <w:adjustRightInd w:val="0"/>
        <w:spacing w:after="0" w:line="240" w:lineRule="auto"/>
        <w:rPr>
          <w:b/>
          <w:sz w:val="20"/>
          <w:szCs w:val="20"/>
          <w:lang w:eastAsia="ru-RU"/>
        </w:rPr>
      </w:pPr>
    </w:p>
    <w:p w:rsidR="00522974" w:rsidRDefault="00522974" w:rsidP="000845EC">
      <w:pPr>
        <w:autoSpaceDE w:val="0"/>
        <w:autoSpaceDN w:val="0"/>
        <w:adjustRightInd w:val="0"/>
        <w:spacing w:after="0" w:line="240" w:lineRule="auto"/>
        <w:rPr>
          <w:b/>
          <w:sz w:val="20"/>
          <w:szCs w:val="20"/>
          <w:lang w:eastAsia="ru-RU"/>
        </w:rPr>
      </w:pPr>
    </w:p>
    <w:p w:rsidR="007E6892" w:rsidRDefault="007E6892" w:rsidP="00B11C58">
      <w:pPr>
        <w:autoSpaceDE w:val="0"/>
        <w:autoSpaceDN w:val="0"/>
        <w:adjustRightInd w:val="0"/>
        <w:spacing w:after="0" w:line="240" w:lineRule="auto"/>
        <w:jc w:val="center"/>
        <w:rPr>
          <w:b/>
          <w:sz w:val="20"/>
          <w:szCs w:val="20"/>
          <w:lang w:eastAsia="ru-RU"/>
        </w:rPr>
      </w:pPr>
    </w:p>
    <w:p w:rsidR="00B11C58" w:rsidRDefault="008B2880" w:rsidP="00B11C58">
      <w:pPr>
        <w:autoSpaceDE w:val="0"/>
        <w:autoSpaceDN w:val="0"/>
        <w:adjustRightInd w:val="0"/>
        <w:spacing w:after="0" w:line="240" w:lineRule="auto"/>
        <w:jc w:val="center"/>
        <w:rPr>
          <w:sz w:val="20"/>
          <w:szCs w:val="20"/>
          <w:lang w:eastAsia="ru-RU"/>
        </w:rPr>
      </w:pPr>
      <w:r>
        <w:rPr>
          <w:b/>
          <w:sz w:val="20"/>
          <w:szCs w:val="20"/>
          <w:lang w:eastAsia="ru-RU"/>
        </w:rPr>
        <w:lastRenderedPageBreak/>
        <w:t>Диаграмма 15</w:t>
      </w:r>
      <w:r w:rsidR="000845EC">
        <w:rPr>
          <w:sz w:val="20"/>
          <w:szCs w:val="20"/>
          <w:lang w:eastAsia="ru-RU"/>
        </w:rPr>
        <w:t xml:space="preserve">. Показатели эффективности деятельности органов местного самоуправления Пермского </w:t>
      </w:r>
    </w:p>
    <w:p w:rsidR="000845EC" w:rsidRDefault="000845EC" w:rsidP="00B11C58">
      <w:pPr>
        <w:autoSpaceDE w:val="0"/>
        <w:autoSpaceDN w:val="0"/>
        <w:adjustRightInd w:val="0"/>
        <w:spacing w:after="0" w:line="240" w:lineRule="auto"/>
        <w:jc w:val="center"/>
        <w:rPr>
          <w:sz w:val="20"/>
          <w:szCs w:val="20"/>
          <w:lang w:eastAsia="ru-RU"/>
        </w:rPr>
      </w:pPr>
      <w:r>
        <w:rPr>
          <w:sz w:val="20"/>
          <w:szCs w:val="20"/>
          <w:lang w:eastAsia="ru-RU"/>
        </w:rPr>
        <w:t>муниципального района в период 2011-2014 гг.</w:t>
      </w:r>
    </w:p>
    <w:p w:rsidR="000845EC" w:rsidRDefault="000845EC" w:rsidP="000845EC">
      <w:pPr>
        <w:autoSpaceDE w:val="0"/>
        <w:autoSpaceDN w:val="0"/>
        <w:adjustRightInd w:val="0"/>
        <w:spacing w:after="0" w:line="240" w:lineRule="auto"/>
        <w:jc w:val="both"/>
        <w:rPr>
          <w:sz w:val="20"/>
          <w:szCs w:val="20"/>
          <w:lang w:eastAsia="ru-RU"/>
        </w:rPr>
      </w:pPr>
    </w:p>
    <w:p w:rsidR="007E6892" w:rsidRDefault="000845EC" w:rsidP="007E6892">
      <w:pPr>
        <w:autoSpaceDE w:val="0"/>
        <w:autoSpaceDN w:val="0"/>
        <w:adjustRightInd w:val="0"/>
        <w:spacing w:after="0" w:line="240" w:lineRule="auto"/>
        <w:jc w:val="both"/>
      </w:pPr>
      <w:r>
        <w:rPr>
          <w:noProof/>
          <w:lang w:eastAsia="ru-RU"/>
        </w:rPr>
        <w:drawing>
          <wp:inline distT="0" distB="0" distL="0" distR="0" wp14:anchorId="1E320152" wp14:editId="7F697BAE">
            <wp:extent cx="5919332" cy="2242268"/>
            <wp:effectExtent l="0" t="0" r="5715" b="5715"/>
            <wp:docPr id="3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9" cstate="print"/>
                    <a:srcRect/>
                    <a:stretch>
                      <a:fillRect/>
                    </a:stretch>
                  </pic:blipFill>
                  <pic:spPr bwMode="auto">
                    <a:xfrm>
                      <a:off x="0" y="0"/>
                      <a:ext cx="5996060" cy="2271333"/>
                    </a:xfrm>
                    <a:prstGeom prst="rect">
                      <a:avLst/>
                    </a:prstGeom>
                    <a:noFill/>
                    <a:ln w="9525">
                      <a:noFill/>
                      <a:miter lim="800000"/>
                      <a:headEnd/>
                      <a:tailEnd/>
                    </a:ln>
                  </pic:spPr>
                </pic:pic>
              </a:graphicData>
            </a:graphic>
          </wp:inline>
        </w:drawing>
      </w:r>
    </w:p>
    <w:p w:rsidR="007E6892" w:rsidRDefault="007E6892" w:rsidP="007E6892">
      <w:pPr>
        <w:autoSpaceDE w:val="0"/>
        <w:autoSpaceDN w:val="0"/>
        <w:adjustRightInd w:val="0"/>
        <w:spacing w:after="0" w:line="240" w:lineRule="auto"/>
        <w:jc w:val="both"/>
      </w:pPr>
    </w:p>
    <w:p w:rsidR="007E6892" w:rsidRPr="007E6892" w:rsidRDefault="007E6892" w:rsidP="007E6892">
      <w:pPr>
        <w:autoSpaceDE w:val="0"/>
        <w:autoSpaceDN w:val="0"/>
        <w:adjustRightInd w:val="0"/>
        <w:spacing w:after="0" w:line="240" w:lineRule="auto"/>
        <w:jc w:val="both"/>
      </w:pPr>
    </w:p>
    <w:p w:rsidR="00706234" w:rsidRPr="001E7C5D" w:rsidRDefault="00706234" w:rsidP="00706234">
      <w:pPr>
        <w:autoSpaceDE w:val="0"/>
        <w:autoSpaceDN w:val="0"/>
        <w:adjustRightInd w:val="0"/>
        <w:spacing w:after="0"/>
        <w:ind w:firstLine="708"/>
        <w:jc w:val="both"/>
        <w:rPr>
          <w:b/>
        </w:rPr>
      </w:pPr>
      <w:r w:rsidRPr="00F420C0">
        <w:rPr>
          <w:b/>
        </w:rPr>
        <w:t>1.3</w:t>
      </w:r>
      <w:r>
        <w:rPr>
          <w:b/>
        </w:rPr>
        <w:t>. Роль и место Пермского муниципального района в региональной экономике</w:t>
      </w:r>
    </w:p>
    <w:p w:rsidR="00706234" w:rsidRDefault="00706234" w:rsidP="00706234">
      <w:pPr>
        <w:jc w:val="both"/>
        <w:rPr>
          <w:rFonts w:eastAsia="Times New Roman"/>
        </w:rPr>
      </w:pPr>
      <w:r>
        <w:rPr>
          <w:rFonts w:eastAsia="Times New Roman"/>
          <w:sz w:val="20"/>
          <w:szCs w:val="20"/>
        </w:rPr>
        <w:tab/>
      </w:r>
      <w:r>
        <w:rPr>
          <w:rFonts w:eastAsia="Times New Roman"/>
        </w:rPr>
        <w:t>Традиционно Пермский муниципальный район занимает лидирующее место в сельхозпроизводстве и переработке продукции животноводства и птицеводства, подтверждая свой статус индустриально-аграрного района. В последние годы к этому добавилась и отрасль жилищного строительства.</w:t>
      </w:r>
    </w:p>
    <w:tbl>
      <w:tblPr>
        <w:tblW w:w="9356"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456"/>
        <w:gridCol w:w="900"/>
      </w:tblGrid>
      <w:tr w:rsidR="00706234" w:rsidTr="00AB2B3B">
        <w:trPr>
          <w:cantSplit/>
          <w:trHeight w:val="533"/>
        </w:trPr>
        <w:tc>
          <w:tcPr>
            <w:tcW w:w="9356" w:type="dxa"/>
            <w:gridSpan w:val="2"/>
            <w:tcBorders>
              <w:top w:val="double" w:sz="4" w:space="0" w:color="auto"/>
              <w:left w:val="double" w:sz="4" w:space="0" w:color="auto"/>
              <w:bottom w:val="single" w:sz="6" w:space="0" w:color="auto"/>
              <w:right w:val="double" w:sz="4" w:space="0" w:color="auto"/>
            </w:tcBorders>
            <w:hideMark/>
          </w:tcPr>
          <w:p w:rsidR="00706234" w:rsidRPr="00F03507" w:rsidRDefault="00706234" w:rsidP="00AB2B3B">
            <w:pPr>
              <w:spacing w:after="0"/>
              <w:ind w:firstLine="709"/>
              <w:jc w:val="center"/>
              <w:rPr>
                <w:rFonts w:eastAsia="Times New Roman"/>
                <w:b/>
                <w:color w:val="000000"/>
                <w:sz w:val="22"/>
                <w:szCs w:val="22"/>
                <w:bdr w:val="none" w:sz="0" w:space="0" w:color="auto" w:frame="1"/>
                <w:lang w:eastAsia="ru-RU"/>
              </w:rPr>
            </w:pPr>
            <w:r w:rsidRPr="00F03507">
              <w:rPr>
                <w:rFonts w:eastAsia="Times New Roman"/>
                <w:b/>
                <w:color w:val="000000"/>
                <w:sz w:val="22"/>
                <w:szCs w:val="22"/>
                <w:bdr w:val="none" w:sz="0" w:space="0" w:color="auto" w:frame="1"/>
                <w:lang w:eastAsia="ru-RU"/>
              </w:rPr>
              <w:t xml:space="preserve">Таблица </w:t>
            </w:r>
            <w:r w:rsidR="00BB3B88" w:rsidRPr="00F03507">
              <w:rPr>
                <w:rFonts w:eastAsia="Times New Roman"/>
                <w:b/>
                <w:color w:val="000000"/>
                <w:sz w:val="22"/>
                <w:szCs w:val="22"/>
                <w:bdr w:val="none" w:sz="0" w:space="0" w:color="auto" w:frame="1"/>
                <w:lang w:eastAsia="ru-RU"/>
              </w:rPr>
              <w:t>3</w:t>
            </w:r>
            <w:r w:rsidRPr="00F03507">
              <w:rPr>
                <w:rFonts w:eastAsia="Times New Roman"/>
                <w:b/>
                <w:color w:val="000000"/>
                <w:sz w:val="22"/>
                <w:szCs w:val="22"/>
                <w:bdr w:val="none" w:sz="0" w:space="0" w:color="auto" w:frame="1"/>
                <w:lang w:eastAsia="ru-RU"/>
              </w:rPr>
              <w:t xml:space="preserve">. Рейтинг Пермского муниципального района среди муниципальных </w:t>
            </w:r>
          </w:p>
          <w:p w:rsidR="00706234" w:rsidRDefault="00706234" w:rsidP="00AB2B3B">
            <w:pPr>
              <w:spacing w:after="0"/>
              <w:ind w:firstLine="709"/>
              <w:jc w:val="center"/>
              <w:rPr>
                <w:b/>
                <w:sz w:val="20"/>
                <w:szCs w:val="20"/>
              </w:rPr>
            </w:pPr>
            <w:r w:rsidRPr="00F03507">
              <w:rPr>
                <w:rFonts w:eastAsia="Times New Roman"/>
                <w:b/>
                <w:color w:val="000000"/>
                <w:sz w:val="22"/>
                <w:szCs w:val="22"/>
                <w:bdr w:val="none" w:sz="0" w:space="0" w:color="auto" w:frame="1"/>
                <w:lang w:eastAsia="ru-RU"/>
              </w:rPr>
              <w:t>образований Пермского края в 2013 году</w:t>
            </w:r>
            <w:r w:rsidRPr="00F03507">
              <w:rPr>
                <w:rStyle w:val="ab"/>
                <w:rFonts w:eastAsia="Times New Roman"/>
                <w:b/>
                <w:color w:val="000000"/>
                <w:sz w:val="22"/>
                <w:szCs w:val="22"/>
                <w:bdr w:val="none" w:sz="0" w:space="0" w:color="auto" w:frame="1"/>
                <w:lang w:eastAsia="ru-RU"/>
              </w:rPr>
              <w:footnoteReference w:id="14"/>
            </w:r>
          </w:p>
        </w:tc>
      </w:tr>
      <w:tr w:rsidR="00706234" w:rsidTr="00AB2B3B">
        <w:trPr>
          <w:cantSplit/>
          <w:trHeight w:val="128"/>
        </w:trPr>
        <w:tc>
          <w:tcPr>
            <w:tcW w:w="8456" w:type="dxa"/>
            <w:tcBorders>
              <w:top w:val="single" w:sz="6" w:space="0" w:color="auto"/>
              <w:left w:val="double" w:sz="4" w:space="0" w:color="auto"/>
              <w:bottom w:val="single" w:sz="6" w:space="0" w:color="auto"/>
              <w:right w:val="single" w:sz="6" w:space="0" w:color="auto"/>
            </w:tcBorders>
            <w:hideMark/>
          </w:tcPr>
          <w:p w:rsidR="00706234" w:rsidRDefault="00706234" w:rsidP="00AB2B3B">
            <w:pPr>
              <w:spacing w:after="0" w:line="240" w:lineRule="auto"/>
              <w:rPr>
                <w:b/>
                <w:sz w:val="20"/>
                <w:szCs w:val="20"/>
              </w:rPr>
            </w:pPr>
            <w:r>
              <w:rPr>
                <w:b/>
                <w:sz w:val="20"/>
                <w:szCs w:val="20"/>
              </w:rPr>
              <w:t>Социально-экономические показатели</w:t>
            </w:r>
          </w:p>
        </w:tc>
        <w:tc>
          <w:tcPr>
            <w:tcW w:w="900" w:type="dxa"/>
            <w:tcBorders>
              <w:top w:val="single" w:sz="6" w:space="0" w:color="auto"/>
              <w:left w:val="single" w:sz="6" w:space="0" w:color="auto"/>
              <w:bottom w:val="single" w:sz="6" w:space="0" w:color="auto"/>
              <w:right w:val="double" w:sz="4" w:space="0" w:color="auto"/>
            </w:tcBorders>
            <w:vAlign w:val="center"/>
            <w:hideMark/>
          </w:tcPr>
          <w:p w:rsidR="00706234" w:rsidRDefault="00706234" w:rsidP="00AB2B3B">
            <w:pPr>
              <w:spacing w:after="0" w:line="240" w:lineRule="auto"/>
              <w:jc w:val="center"/>
              <w:rPr>
                <w:b/>
                <w:sz w:val="20"/>
                <w:szCs w:val="20"/>
              </w:rPr>
            </w:pPr>
            <w:r>
              <w:rPr>
                <w:b/>
                <w:sz w:val="20"/>
                <w:szCs w:val="20"/>
              </w:rPr>
              <w:t>Место</w:t>
            </w:r>
          </w:p>
        </w:tc>
      </w:tr>
      <w:tr w:rsidR="00706234" w:rsidTr="00AB2B3B">
        <w:trPr>
          <w:cantSplit/>
          <w:trHeight w:val="319"/>
        </w:trPr>
        <w:tc>
          <w:tcPr>
            <w:tcW w:w="8456" w:type="dxa"/>
            <w:tcBorders>
              <w:top w:val="single" w:sz="6" w:space="0" w:color="auto"/>
              <w:left w:val="double" w:sz="4" w:space="0" w:color="auto"/>
              <w:bottom w:val="single" w:sz="6" w:space="0" w:color="auto"/>
              <w:right w:val="single" w:sz="6" w:space="0" w:color="auto"/>
            </w:tcBorders>
            <w:hideMark/>
          </w:tcPr>
          <w:p w:rsidR="00706234" w:rsidRDefault="00706234" w:rsidP="00AB2B3B">
            <w:pPr>
              <w:spacing w:after="0" w:line="240" w:lineRule="auto"/>
              <w:rPr>
                <w:sz w:val="20"/>
                <w:szCs w:val="20"/>
              </w:rPr>
            </w:pPr>
            <w:r>
              <w:rPr>
                <w:sz w:val="20"/>
                <w:szCs w:val="20"/>
              </w:rPr>
              <w:t>Общий коэффициент рождаемости (число родившихся на 1000 человек населения)</w:t>
            </w:r>
          </w:p>
        </w:tc>
        <w:tc>
          <w:tcPr>
            <w:tcW w:w="900" w:type="dxa"/>
            <w:tcBorders>
              <w:top w:val="single" w:sz="6" w:space="0" w:color="auto"/>
              <w:left w:val="single" w:sz="6" w:space="0" w:color="auto"/>
              <w:bottom w:val="single" w:sz="6" w:space="0" w:color="auto"/>
              <w:right w:val="double" w:sz="4" w:space="0" w:color="auto"/>
            </w:tcBorders>
            <w:vAlign w:val="center"/>
            <w:hideMark/>
          </w:tcPr>
          <w:p w:rsidR="00706234" w:rsidRDefault="00706234" w:rsidP="00AB2B3B">
            <w:pPr>
              <w:spacing w:after="0" w:line="240" w:lineRule="auto"/>
              <w:jc w:val="center"/>
              <w:rPr>
                <w:color w:val="000000"/>
                <w:sz w:val="20"/>
                <w:szCs w:val="20"/>
              </w:rPr>
            </w:pPr>
            <w:r>
              <w:rPr>
                <w:color w:val="000000"/>
                <w:sz w:val="20"/>
                <w:szCs w:val="20"/>
              </w:rPr>
              <w:t>25</w:t>
            </w:r>
          </w:p>
        </w:tc>
      </w:tr>
      <w:tr w:rsidR="00706234" w:rsidTr="00AB2B3B">
        <w:trPr>
          <w:cantSplit/>
          <w:trHeight w:val="20"/>
        </w:trPr>
        <w:tc>
          <w:tcPr>
            <w:tcW w:w="8456" w:type="dxa"/>
            <w:tcBorders>
              <w:top w:val="single" w:sz="6" w:space="0" w:color="auto"/>
              <w:left w:val="double" w:sz="4" w:space="0" w:color="auto"/>
              <w:bottom w:val="single" w:sz="6" w:space="0" w:color="auto"/>
              <w:right w:val="single" w:sz="6" w:space="0" w:color="auto"/>
            </w:tcBorders>
            <w:hideMark/>
          </w:tcPr>
          <w:p w:rsidR="00706234" w:rsidRDefault="00706234" w:rsidP="00AB2B3B">
            <w:pPr>
              <w:spacing w:after="0" w:line="240" w:lineRule="auto"/>
              <w:rPr>
                <w:sz w:val="20"/>
                <w:szCs w:val="20"/>
              </w:rPr>
            </w:pPr>
            <w:r>
              <w:rPr>
                <w:sz w:val="20"/>
                <w:szCs w:val="20"/>
              </w:rPr>
              <w:t>Общий коэффициент смертности (число умерших на 1000 человек населения)</w:t>
            </w:r>
          </w:p>
        </w:tc>
        <w:tc>
          <w:tcPr>
            <w:tcW w:w="900" w:type="dxa"/>
            <w:tcBorders>
              <w:top w:val="single" w:sz="6" w:space="0" w:color="auto"/>
              <w:left w:val="single" w:sz="6" w:space="0" w:color="auto"/>
              <w:bottom w:val="single" w:sz="6" w:space="0" w:color="auto"/>
              <w:right w:val="double" w:sz="4" w:space="0" w:color="auto"/>
            </w:tcBorders>
            <w:vAlign w:val="center"/>
            <w:hideMark/>
          </w:tcPr>
          <w:p w:rsidR="00706234" w:rsidRDefault="00706234" w:rsidP="00AB2B3B">
            <w:pPr>
              <w:spacing w:after="0" w:line="240" w:lineRule="auto"/>
              <w:jc w:val="center"/>
              <w:rPr>
                <w:color w:val="000000"/>
                <w:sz w:val="20"/>
                <w:szCs w:val="20"/>
              </w:rPr>
            </w:pPr>
            <w:r>
              <w:rPr>
                <w:color w:val="000000"/>
                <w:sz w:val="20"/>
                <w:szCs w:val="20"/>
              </w:rPr>
              <w:t>46</w:t>
            </w:r>
          </w:p>
        </w:tc>
      </w:tr>
      <w:tr w:rsidR="00706234" w:rsidTr="00AB2B3B">
        <w:trPr>
          <w:cantSplit/>
          <w:trHeight w:val="20"/>
        </w:trPr>
        <w:tc>
          <w:tcPr>
            <w:tcW w:w="8456" w:type="dxa"/>
            <w:tcBorders>
              <w:top w:val="single" w:sz="6" w:space="0" w:color="auto"/>
              <w:left w:val="double" w:sz="4" w:space="0" w:color="auto"/>
              <w:bottom w:val="single" w:sz="6" w:space="0" w:color="auto"/>
              <w:right w:val="single" w:sz="6" w:space="0" w:color="auto"/>
            </w:tcBorders>
            <w:hideMark/>
          </w:tcPr>
          <w:p w:rsidR="00706234" w:rsidRDefault="00706234" w:rsidP="00AB2B3B">
            <w:pPr>
              <w:spacing w:after="0" w:line="240" w:lineRule="auto"/>
              <w:rPr>
                <w:sz w:val="20"/>
                <w:szCs w:val="20"/>
              </w:rPr>
            </w:pPr>
            <w:r>
              <w:rPr>
                <w:sz w:val="20"/>
                <w:szCs w:val="20"/>
              </w:rPr>
              <w:t xml:space="preserve">Коэффициент младенческой смертности (число детей, умерших в возрасте </w:t>
            </w:r>
            <w:r>
              <w:rPr>
                <w:sz w:val="20"/>
                <w:szCs w:val="20"/>
              </w:rPr>
              <w:br/>
              <w:t>до 1 года, на 1000 родившихся живыми)</w:t>
            </w:r>
          </w:p>
        </w:tc>
        <w:tc>
          <w:tcPr>
            <w:tcW w:w="900" w:type="dxa"/>
            <w:tcBorders>
              <w:top w:val="single" w:sz="6" w:space="0" w:color="auto"/>
              <w:left w:val="single" w:sz="6" w:space="0" w:color="auto"/>
              <w:bottom w:val="single" w:sz="6" w:space="0" w:color="auto"/>
              <w:right w:val="double" w:sz="4" w:space="0" w:color="auto"/>
            </w:tcBorders>
            <w:vAlign w:val="center"/>
            <w:hideMark/>
          </w:tcPr>
          <w:p w:rsidR="00706234" w:rsidRDefault="00706234" w:rsidP="00AB2B3B">
            <w:pPr>
              <w:spacing w:after="0" w:line="240" w:lineRule="auto"/>
              <w:jc w:val="center"/>
              <w:rPr>
                <w:color w:val="000000"/>
                <w:sz w:val="20"/>
                <w:szCs w:val="20"/>
              </w:rPr>
            </w:pPr>
            <w:r>
              <w:rPr>
                <w:color w:val="000000"/>
                <w:sz w:val="20"/>
                <w:szCs w:val="20"/>
              </w:rPr>
              <w:t>28-29</w:t>
            </w:r>
          </w:p>
        </w:tc>
      </w:tr>
      <w:tr w:rsidR="00706234" w:rsidTr="00AB2B3B">
        <w:trPr>
          <w:cantSplit/>
          <w:trHeight w:val="20"/>
        </w:trPr>
        <w:tc>
          <w:tcPr>
            <w:tcW w:w="8456" w:type="dxa"/>
            <w:tcBorders>
              <w:top w:val="single" w:sz="6" w:space="0" w:color="auto"/>
              <w:left w:val="double" w:sz="4" w:space="0" w:color="auto"/>
              <w:bottom w:val="single" w:sz="6" w:space="0" w:color="auto"/>
              <w:right w:val="single" w:sz="6" w:space="0" w:color="auto"/>
            </w:tcBorders>
            <w:hideMark/>
          </w:tcPr>
          <w:p w:rsidR="00706234" w:rsidRDefault="00706234" w:rsidP="00AB2B3B">
            <w:pPr>
              <w:spacing w:after="0" w:line="240" w:lineRule="auto"/>
              <w:rPr>
                <w:sz w:val="18"/>
                <w:szCs w:val="18"/>
              </w:rPr>
            </w:pPr>
            <w:r>
              <w:rPr>
                <w:sz w:val="18"/>
                <w:szCs w:val="18"/>
              </w:rPr>
              <w:t>Общая площадь жилых помещений, приходящаяся в среднем на одного жителя, на конец года, м</w:t>
            </w:r>
            <w:r>
              <w:rPr>
                <w:sz w:val="18"/>
                <w:szCs w:val="18"/>
                <w:vertAlign w:val="superscript"/>
              </w:rPr>
              <w:t>2</w:t>
            </w:r>
          </w:p>
        </w:tc>
        <w:tc>
          <w:tcPr>
            <w:tcW w:w="900" w:type="dxa"/>
            <w:tcBorders>
              <w:top w:val="single" w:sz="6" w:space="0" w:color="auto"/>
              <w:left w:val="single" w:sz="6" w:space="0" w:color="auto"/>
              <w:bottom w:val="single" w:sz="6" w:space="0" w:color="auto"/>
              <w:right w:val="double" w:sz="4" w:space="0" w:color="auto"/>
            </w:tcBorders>
            <w:vAlign w:val="center"/>
            <w:hideMark/>
          </w:tcPr>
          <w:p w:rsidR="00706234" w:rsidRDefault="00706234" w:rsidP="00AB2B3B">
            <w:pPr>
              <w:spacing w:after="0" w:line="240" w:lineRule="auto"/>
              <w:jc w:val="center"/>
              <w:rPr>
                <w:color w:val="000000"/>
                <w:sz w:val="20"/>
                <w:szCs w:val="20"/>
              </w:rPr>
            </w:pPr>
            <w:r>
              <w:rPr>
                <w:color w:val="000000"/>
                <w:sz w:val="20"/>
                <w:szCs w:val="20"/>
              </w:rPr>
              <w:t>33-35</w:t>
            </w:r>
          </w:p>
        </w:tc>
      </w:tr>
      <w:tr w:rsidR="00706234" w:rsidTr="00AB2B3B">
        <w:trPr>
          <w:cantSplit/>
          <w:trHeight w:val="20"/>
        </w:trPr>
        <w:tc>
          <w:tcPr>
            <w:tcW w:w="8456" w:type="dxa"/>
            <w:tcBorders>
              <w:top w:val="single" w:sz="6" w:space="0" w:color="auto"/>
              <w:left w:val="double" w:sz="4" w:space="0" w:color="auto"/>
              <w:bottom w:val="single" w:sz="6" w:space="0" w:color="auto"/>
              <w:right w:val="single" w:sz="6" w:space="0" w:color="auto"/>
            </w:tcBorders>
            <w:hideMark/>
          </w:tcPr>
          <w:p w:rsidR="00706234" w:rsidRDefault="00706234" w:rsidP="00AB2B3B">
            <w:pPr>
              <w:spacing w:after="0" w:line="240" w:lineRule="auto"/>
              <w:rPr>
                <w:spacing w:val="-2"/>
                <w:sz w:val="20"/>
                <w:szCs w:val="20"/>
              </w:rPr>
            </w:pPr>
            <w:r>
              <w:rPr>
                <w:spacing w:val="-2"/>
                <w:sz w:val="20"/>
                <w:szCs w:val="20"/>
              </w:rPr>
              <w:t xml:space="preserve">Число детей, приходящихся на 100 мест в дошкольных образовательных </w:t>
            </w:r>
            <w:r>
              <w:rPr>
                <w:spacing w:val="-2"/>
                <w:sz w:val="20"/>
                <w:szCs w:val="20"/>
              </w:rPr>
              <w:br/>
              <w:t>организациях, человек</w:t>
            </w:r>
          </w:p>
        </w:tc>
        <w:tc>
          <w:tcPr>
            <w:tcW w:w="900" w:type="dxa"/>
            <w:tcBorders>
              <w:top w:val="single" w:sz="6" w:space="0" w:color="auto"/>
              <w:left w:val="single" w:sz="6" w:space="0" w:color="auto"/>
              <w:bottom w:val="single" w:sz="6" w:space="0" w:color="auto"/>
              <w:right w:val="double" w:sz="4" w:space="0" w:color="auto"/>
            </w:tcBorders>
            <w:vAlign w:val="center"/>
            <w:hideMark/>
          </w:tcPr>
          <w:p w:rsidR="00706234" w:rsidRDefault="00706234" w:rsidP="00AB2B3B">
            <w:pPr>
              <w:spacing w:after="0" w:line="240" w:lineRule="auto"/>
              <w:jc w:val="center"/>
              <w:rPr>
                <w:color w:val="000000"/>
                <w:sz w:val="20"/>
                <w:szCs w:val="20"/>
              </w:rPr>
            </w:pPr>
            <w:r>
              <w:rPr>
                <w:color w:val="000000"/>
                <w:sz w:val="20"/>
                <w:szCs w:val="20"/>
              </w:rPr>
              <w:t>44</w:t>
            </w:r>
          </w:p>
        </w:tc>
      </w:tr>
      <w:tr w:rsidR="00706234" w:rsidTr="00AB2B3B">
        <w:trPr>
          <w:cantSplit/>
          <w:trHeight w:val="20"/>
        </w:trPr>
        <w:tc>
          <w:tcPr>
            <w:tcW w:w="8456" w:type="dxa"/>
            <w:tcBorders>
              <w:top w:val="single" w:sz="6" w:space="0" w:color="auto"/>
              <w:left w:val="double" w:sz="4" w:space="0" w:color="auto"/>
              <w:bottom w:val="single" w:sz="6" w:space="0" w:color="auto"/>
              <w:right w:val="single" w:sz="6" w:space="0" w:color="auto"/>
            </w:tcBorders>
            <w:hideMark/>
          </w:tcPr>
          <w:p w:rsidR="00706234" w:rsidRDefault="00706234" w:rsidP="00AB2B3B">
            <w:pPr>
              <w:spacing w:after="0" w:line="240" w:lineRule="auto"/>
              <w:rPr>
                <w:sz w:val="20"/>
                <w:szCs w:val="20"/>
              </w:rPr>
            </w:pPr>
            <w:r>
              <w:rPr>
                <w:sz w:val="20"/>
                <w:szCs w:val="20"/>
              </w:rPr>
              <w:t>Число больничных коек на 10000 человек населения (на конец года)</w:t>
            </w:r>
          </w:p>
        </w:tc>
        <w:tc>
          <w:tcPr>
            <w:tcW w:w="900" w:type="dxa"/>
            <w:tcBorders>
              <w:top w:val="single" w:sz="6" w:space="0" w:color="auto"/>
              <w:left w:val="single" w:sz="6" w:space="0" w:color="auto"/>
              <w:bottom w:val="single" w:sz="6" w:space="0" w:color="auto"/>
              <w:right w:val="double" w:sz="4" w:space="0" w:color="auto"/>
            </w:tcBorders>
            <w:vAlign w:val="center"/>
            <w:hideMark/>
          </w:tcPr>
          <w:p w:rsidR="00706234" w:rsidRDefault="00706234" w:rsidP="00AB2B3B">
            <w:pPr>
              <w:spacing w:after="0" w:line="240" w:lineRule="auto"/>
              <w:jc w:val="center"/>
              <w:rPr>
                <w:color w:val="000000"/>
                <w:sz w:val="20"/>
                <w:szCs w:val="20"/>
              </w:rPr>
            </w:pPr>
            <w:r>
              <w:rPr>
                <w:color w:val="000000"/>
                <w:sz w:val="20"/>
                <w:szCs w:val="20"/>
              </w:rPr>
              <w:t>42</w:t>
            </w:r>
          </w:p>
        </w:tc>
      </w:tr>
      <w:tr w:rsidR="00706234" w:rsidTr="00AB2B3B">
        <w:trPr>
          <w:cantSplit/>
          <w:trHeight w:val="20"/>
        </w:trPr>
        <w:tc>
          <w:tcPr>
            <w:tcW w:w="8456" w:type="dxa"/>
            <w:tcBorders>
              <w:top w:val="single" w:sz="6" w:space="0" w:color="auto"/>
              <w:left w:val="double" w:sz="4" w:space="0" w:color="auto"/>
              <w:bottom w:val="single" w:sz="6" w:space="0" w:color="auto"/>
              <w:right w:val="single" w:sz="6" w:space="0" w:color="auto"/>
            </w:tcBorders>
            <w:hideMark/>
          </w:tcPr>
          <w:p w:rsidR="00706234" w:rsidRDefault="00706234" w:rsidP="00AB2B3B">
            <w:pPr>
              <w:spacing w:after="0" w:line="240" w:lineRule="auto"/>
              <w:rPr>
                <w:sz w:val="20"/>
                <w:szCs w:val="20"/>
              </w:rPr>
            </w:pPr>
            <w:r>
              <w:rPr>
                <w:sz w:val="20"/>
                <w:szCs w:val="20"/>
              </w:rPr>
              <w:t>Численность врачей на 10000 человек населения на конец года, человек</w:t>
            </w:r>
          </w:p>
        </w:tc>
        <w:tc>
          <w:tcPr>
            <w:tcW w:w="900" w:type="dxa"/>
            <w:tcBorders>
              <w:top w:val="single" w:sz="6" w:space="0" w:color="auto"/>
              <w:left w:val="single" w:sz="6" w:space="0" w:color="auto"/>
              <w:bottom w:val="single" w:sz="6" w:space="0" w:color="auto"/>
              <w:right w:val="double" w:sz="4" w:space="0" w:color="auto"/>
            </w:tcBorders>
            <w:vAlign w:val="center"/>
            <w:hideMark/>
          </w:tcPr>
          <w:p w:rsidR="00706234" w:rsidRDefault="00706234" w:rsidP="00AB2B3B">
            <w:pPr>
              <w:spacing w:after="0" w:line="240" w:lineRule="auto"/>
              <w:jc w:val="center"/>
              <w:rPr>
                <w:color w:val="000000"/>
                <w:sz w:val="20"/>
                <w:szCs w:val="20"/>
              </w:rPr>
            </w:pPr>
            <w:r>
              <w:rPr>
                <w:color w:val="000000"/>
                <w:sz w:val="20"/>
                <w:szCs w:val="20"/>
              </w:rPr>
              <w:t>4</w:t>
            </w:r>
          </w:p>
        </w:tc>
      </w:tr>
      <w:tr w:rsidR="00706234" w:rsidTr="00AB2B3B">
        <w:trPr>
          <w:cantSplit/>
          <w:trHeight w:val="20"/>
        </w:trPr>
        <w:tc>
          <w:tcPr>
            <w:tcW w:w="8456" w:type="dxa"/>
            <w:tcBorders>
              <w:top w:val="single" w:sz="6" w:space="0" w:color="auto"/>
              <w:left w:val="double" w:sz="4" w:space="0" w:color="auto"/>
              <w:bottom w:val="single" w:sz="6" w:space="0" w:color="auto"/>
              <w:right w:val="single" w:sz="6" w:space="0" w:color="auto"/>
            </w:tcBorders>
            <w:hideMark/>
          </w:tcPr>
          <w:p w:rsidR="00706234" w:rsidRDefault="00706234" w:rsidP="00AB2B3B">
            <w:pPr>
              <w:spacing w:after="0" w:line="240" w:lineRule="auto"/>
              <w:rPr>
                <w:sz w:val="20"/>
                <w:szCs w:val="20"/>
              </w:rPr>
            </w:pPr>
            <w:r>
              <w:rPr>
                <w:sz w:val="20"/>
                <w:szCs w:val="20"/>
              </w:rPr>
              <w:t>Численность среднего медицинского персонала на 10000 человек населения</w:t>
            </w:r>
            <w:r>
              <w:rPr>
                <w:sz w:val="20"/>
                <w:szCs w:val="20"/>
              </w:rPr>
              <w:br/>
              <w:t>на конец года, человек</w:t>
            </w:r>
          </w:p>
        </w:tc>
        <w:tc>
          <w:tcPr>
            <w:tcW w:w="900" w:type="dxa"/>
            <w:tcBorders>
              <w:top w:val="single" w:sz="6" w:space="0" w:color="auto"/>
              <w:left w:val="single" w:sz="6" w:space="0" w:color="auto"/>
              <w:bottom w:val="single" w:sz="6" w:space="0" w:color="auto"/>
              <w:right w:val="double" w:sz="4" w:space="0" w:color="auto"/>
            </w:tcBorders>
            <w:vAlign w:val="center"/>
            <w:hideMark/>
          </w:tcPr>
          <w:p w:rsidR="00706234" w:rsidRDefault="00706234" w:rsidP="00AB2B3B">
            <w:pPr>
              <w:spacing w:after="0" w:line="240" w:lineRule="auto"/>
              <w:jc w:val="center"/>
              <w:rPr>
                <w:color w:val="000000"/>
                <w:sz w:val="20"/>
                <w:szCs w:val="20"/>
              </w:rPr>
            </w:pPr>
            <w:r>
              <w:rPr>
                <w:color w:val="000000"/>
                <w:sz w:val="20"/>
                <w:szCs w:val="20"/>
              </w:rPr>
              <w:t>39</w:t>
            </w:r>
          </w:p>
        </w:tc>
      </w:tr>
      <w:tr w:rsidR="00706234" w:rsidTr="00AB2B3B">
        <w:trPr>
          <w:cantSplit/>
          <w:trHeight w:val="20"/>
        </w:trPr>
        <w:tc>
          <w:tcPr>
            <w:tcW w:w="8456" w:type="dxa"/>
            <w:tcBorders>
              <w:top w:val="single" w:sz="6" w:space="0" w:color="auto"/>
              <w:left w:val="double" w:sz="4" w:space="0" w:color="auto"/>
              <w:bottom w:val="single" w:sz="6" w:space="0" w:color="auto"/>
              <w:right w:val="single" w:sz="6" w:space="0" w:color="auto"/>
            </w:tcBorders>
            <w:hideMark/>
          </w:tcPr>
          <w:p w:rsidR="00706234" w:rsidRDefault="00706234" w:rsidP="00AB2B3B">
            <w:pPr>
              <w:spacing w:after="0" w:line="240" w:lineRule="auto"/>
              <w:rPr>
                <w:sz w:val="20"/>
                <w:szCs w:val="20"/>
              </w:rPr>
            </w:pPr>
            <w:r>
              <w:rPr>
                <w:sz w:val="20"/>
                <w:szCs w:val="20"/>
              </w:rPr>
              <w:t xml:space="preserve">Число мест в учреждениях культурно-досугового типа на 1000 человек </w:t>
            </w:r>
            <w:r>
              <w:rPr>
                <w:sz w:val="20"/>
                <w:szCs w:val="20"/>
              </w:rPr>
              <w:br/>
              <w:t>населения на конец года</w:t>
            </w:r>
          </w:p>
        </w:tc>
        <w:tc>
          <w:tcPr>
            <w:tcW w:w="900" w:type="dxa"/>
            <w:tcBorders>
              <w:top w:val="single" w:sz="6" w:space="0" w:color="auto"/>
              <w:left w:val="single" w:sz="6" w:space="0" w:color="auto"/>
              <w:bottom w:val="single" w:sz="6" w:space="0" w:color="auto"/>
              <w:right w:val="double" w:sz="4" w:space="0" w:color="auto"/>
            </w:tcBorders>
            <w:vAlign w:val="center"/>
            <w:hideMark/>
          </w:tcPr>
          <w:p w:rsidR="00706234" w:rsidRDefault="00706234" w:rsidP="00AB2B3B">
            <w:pPr>
              <w:spacing w:after="0" w:line="240" w:lineRule="auto"/>
              <w:jc w:val="center"/>
              <w:rPr>
                <w:color w:val="000000"/>
                <w:sz w:val="20"/>
                <w:szCs w:val="20"/>
              </w:rPr>
            </w:pPr>
            <w:r>
              <w:rPr>
                <w:color w:val="000000"/>
                <w:sz w:val="20"/>
                <w:szCs w:val="20"/>
              </w:rPr>
              <w:t>35</w:t>
            </w:r>
          </w:p>
        </w:tc>
      </w:tr>
      <w:tr w:rsidR="00706234" w:rsidTr="00AB2B3B">
        <w:trPr>
          <w:cantSplit/>
          <w:trHeight w:val="20"/>
        </w:trPr>
        <w:tc>
          <w:tcPr>
            <w:tcW w:w="8456" w:type="dxa"/>
            <w:tcBorders>
              <w:top w:val="single" w:sz="6" w:space="0" w:color="auto"/>
              <w:left w:val="double" w:sz="4" w:space="0" w:color="auto"/>
              <w:bottom w:val="single" w:sz="6" w:space="0" w:color="auto"/>
              <w:right w:val="single" w:sz="6" w:space="0" w:color="auto"/>
            </w:tcBorders>
            <w:hideMark/>
          </w:tcPr>
          <w:p w:rsidR="00706234" w:rsidRDefault="00706234" w:rsidP="00AB2B3B">
            <w:pPr>
              <w:spacing w:after="0" w:line="240" w:lineRule="auto"/>
              <w:rPr>
                <w:sz w:val="20"/>
                <w:szCs w:val="20"/>
              </w:rPr>
            </w:pPr>
            <w:r>
              <w:rPr>
                <w:sz w:val="20"/>
                <w:szCs w:val="20"/>
              </w:rPr>
              <w:t>Библиотечный фонд общедоступных библиотек на 1000 человек населения</w:t>
            </w:r>
            <w:r>
              <w:rPr>
                <w:sz w:val="20"/>
                <w:szCs w:val="20"/>
              </w:rPr>
              <w:br/>
              <w:t>на конец года, экз.</w:t>
            </w:r>
          </w:p>
        </w:tc>
        <w:tc>
          <w:tcPr>
            <w:tcW w:w="900" w:type="dxa"/>
            <w:tcBorders>
              <w:top w:val="single" w:sz="6" w:space="0" w:color="auto"/>
              <w:left w:val="single" w:sz="6" w:space="0" w:color="auto"/>
              <w:bottom w:val="single" w:sz="6" w:space="0" w:color="auto"/>
              <w:right w:val="double" w:sz="4" w:space="0" w:color="auto"/>
            </w:tcBorders>
            <w:vAlign w:val="center"/>
            <w:hideMark/>
          </w:tcPr>
          <w:p w:rsidR="00706234" w:rsidRDefault="00706234" w:rsidP="00AB2B3B">
            <w:pPr>
              <w:spacing w:after="0" w:line="240" w:lineRule="auto"/>
              <w:jc w:val="center"/>
              <w:rPr>
                <w:color w:val="000000"/>
                <w:sz w:val="20"/>
                <w:szCs w:val="20"/>
              </w:rPr>
            </w:pPr>
            <w:r>
              <w:rPr>
                <w:color w:val="000000"/>
                <w:sz w:val="20"/>
                <w:szCs w:val="20"/>
              </w:rPr>
              <w:t>38</w:t>
            </w:r>
          </w:p>
        </w:tc>
      </w:tr>
      <w:tr w:rsidR="00706234" w:rsidTr="00AB2B3B">
        <w:trPr>
          <w:cantSplit/>
          <w:trHeight w:val="20"/>
        </w:trPr>
        <w:tc>
          <w:tcPr>
            <w:tcW w:w="8456" w:type="dxa"/>
            <w:tcBorders>
              <w:top w:val="single" w:sz="6" w:space="0" w:color="auto"/>
              <w:left w:val="double" w:sz="4" w:space="0" w:color="auto"/>
              <w:bottom w:val="single" w:sz="6" w:space="0" w:color="auto"/>
              <w:right w:val="single" w:sz="6" w:space="0" w:color="auto"/>
            </w:tcBorders>
            <w:hideMark/>
          </w:tcPr>
          <w:p w:rsidR="00706234" w:rsidRDefault="00706234" w:rsidP="00AB2B3B">
            <w:pPr>
              <w:spacing w:after="0" w:line="240" w:lineRule="auto"/>
              <w:rPr>
                <w:sz w:val="20"/>
                <w:szCs w:val="20"/>
              </w:rPr>
            </w:pPr>
            <w:r>
              <w:rPr>
                <w:sz w:val="20"/>
                <w:szCs w:val="20"/>
              </w:rPr>
              <w:t>Число зарегистрированных преступлений на 10000 человек населения</w:t>
            </w:r>
          </w:p>
        </w:tc>
        <w:tc>
          <w:tcPr>
            <w:tcW w:w="900" w:type="dxa"/>
            <w:tcBorders>
              <w:top w:val="single" w:sz="6" w:space="0" w:color="auto"/>
              <w:left w:val="single" w:sz="6" w:space="0" w:color="auto"/>
              <w:bottom w:val="single" w:sz="6" w:space="0" w:color="auto"/>
              <w:right w:val="double" w:sz="4" w:space="0" w:color="auto"/>
            </w:tcBorders>
            <w:vAlign w:val="center"/>
            <w:hideMark/>
          </w:tcPr>
          <w:p w:rsidR="00706234" w:rsidRDefault="00706234" w:rsidP="00AB2B3B">
            <w:pPr>
              <w:spacing w:after="0" w:line="240" w:lineRule="auto"/>
              <w:jc w:val="center"/>
              <w:rPr>
                <w:color w:val="000000"/>
                <w:sz w:val="20"/>
                <w:szCs w:val="20"/>
              </w:rPr>
            </w:pPr>
            <w:r>
              <w:rPr>
                <w:color w:val="000000"/>
                <w:sz w:val="20"/>
                <w:szCs w:val="20"/>
              </w:rPr>
              <w:t>11</w:t>
            </w:r>
          </w:p>
        </w:tc>
      </w:tr>
      <w:tr w:rsidR="00706234" w:rsidTr="00AB2B3B">
        <w:trPr>
          <w:cantSplit/>
          <w:trHeight w:val="20"/>
        </w:trPr>
        <w:tc>
          <w:tcPr>
            <w:tcW w:w="8456" w:type="dxa"/>
            <w:tcBorders>
              <w:top w:val="single" w:sz="6" w:space="0" w:color="auto"/>
              <w:left w:val="double" w:sz="4" w:space="0" w:color="auto"/>
              <w:bottom w:val="single" w:sz="6" w:space="0" w:color="auto"/>
              <w:right w:val="single" w:sz="6" w:space="0" w:color="auto"/>
            </w:tcBorders>
            <w:hideMark/>
          </w:tcPr>
          <w:p w:rsidR="00706234" w:rsidRDefault="00706234" w:rsidP="00AB2B3B">
            <w:pPr>
              <w:spacing w:after="0" w:line="240" w:lineRule="auto"/>
              <w:rPr>
                <w:b/>
                <w:sz w:val="20"/>
                <w:szCs w:val="20"/>
                <w:highlight w:val="yellow"/>
              </w:rPr>
            </w:pPr>
            <w:r>
              <w:rPr>
                <w:b/>
                <w:sz w:val="20"/>
                <w:szCs w:val="20"/>
              </w:rPr>
              <w:t>Продукция сельского хозяйства в хозяйствах всех категорий, в фактически действовавших ценах, млн. рублей</w:t>
            </w:r>
          </w:p>
        </w:tc>
        <w:tc>
          <w:tcPr>
            <w:tcW w:w="900" w:type="dxa"/>
            <w:tcBorders>
              <w:top w:val="single" w:sz="6" w:space="0" w:color="auto"/>
              <w:left w:val="single" w:sz="6" w:space="0" w:color="auto"/>
              <w:bottom w:val="single" w:sz="6" w:space="0" w:color="auto"/>
              <w:right w:val="double" w:sz="4" w:space="0" w:color="auto"/>
            </w:tcBorders>
            <w:vAlign w:val="center"/>
            <w:hideMark/>
          </w:tcPr>
          <w:p w:rsidR="00706234" w:rsidRDefault="00706234" w:rsidP="00AB2B3B">
            <w:pPr>
              <w:spacing w:after="0" w:line="240" w:lineRule="auto"/>
              <w:jc w:val="center"/>
              <w:rPr>
                <w:b/>
                <w:color w:val="000000"/>
                <w:sz w:val="20"/>
                <w:szCs w:val="20"/>
              </w:rPr>
            </w:pPr>
            <w:r>
              <w:rPr>
                <w:b/>
                <w:color w:val="000000"/>
                <w:sz w:val="20"/>
                <w:szCs w:val="20"/>
              </w:rPr>
              <w:t>1</w:t>
            </w:r>
          </w:p>
        </w:tc>
      </w:tr>
      <w:tr w:rsidR="00706234" w:rsidTr="00AB2B3B">
        <w:trPr>
          <w:cantSplit/>
          <w:trHeight w:val="20"/>
        </w:trPr>
        <w:tc>
          <w:tcPr>
            <w:tcW w:w="8456" w:type="dxa"/>
            <w:tcBorders>
              <w:top w:val="single" w:sz="6" w:space="0" w:color="auto"/>
              <w:left w:val="double" w:sz="4" w:space="0" w:color="auto"/>
              <w:bottom w:val="single" w:sz="6" w:space="0" w:color="auto"/>
              <w:right w:val="single" w:sz="6" w:space="0" w:color="auto"/>
            </w:tcBorders>
            <w:hideMark/>
          </w:tcPr>
          <w:p w:rsidR="00706234" w:rsidRDefault="00706234" w:rsidP="00AB2B3B">
            <w:pPr>
              <w:spacing w:after="0" w:line="240" w:lineRule="auto"/>
              <w:rPr>
                <w:b/>
                <w:sz w:val="20"/>
                <w:szCs w:val="20"/>
              </w:rPr>
            </w:pPr>
            <w:r>
              <w:rPr>
                <w:b/>
                <w:sz w:val="20"/>
                <w:szCs w:val="20"/>
              </w:rPr>
              <w:t>Валовой сбор картофеля в хозяйствах всех категорий, т</w:t>
            </w:r>
          </w:p>
        </w:tc>
        <w:tc>
          <w:tcPr>
            <w:tcW w:w="900" w:type="dxa"/>
            <w:tcBorders>
              <w:top w:val="single" w:sz="6" w:space="0" w:color="auto"/>
              <w:left w:val="single" w:sz="6" w:space="0" w:color="auto"/>
              <w:bottom w:val="single" w:sz="6" w:space="0" w:color="auto"/>
              <w:right w:val="double" w:sz="4" w:space="0" w:color="auto"/>
            </w:tcBorders>
            <w:vAlign w:val="center"/>
            <w:hideMark/>
          </w:tcPr>
          <w:p w:rsidR="00706234" w:rsidRDefault="00706234" w:rsidP="00AB2B3B">
            <w:pPr>
              <w:spacing w:after="0" w:line="240" w:lineRule="auto"/>
              <w:jc w:val="center"/>
              <w:rPr>
                <w:b/>
                <w:color w:val="000000"/>
                <w:sz w:val="20"/>
                <w:szCs w:val="20"/>
              </w:rPr>
            </w:pPr>
            <w:r>
              <w:rPr>
                <w:b/>
                <w:color w:val="000000"/>
                <w:sz w:val="20"/>
                <w:szCs w:val="20"/>
              </w:rPr>
              <w:t>1</w:t>
            </w:r>
          </w:p>
        </w:tc>
      </w:tr>
      <w:tr w:rsidR="00706234" w:rsidTr="00AB2B3B">
        <w:trPr>
          <w:cantSplit/>
          <w:trHeight w:val="20"/>
        </w:trPr>
        <w:tc>
          <w:tcPr>
            <w:tcW w:w="8456" w:type="dxa"/>
            <w:tcBorders>
              <w:top w:val="single" w:sz="6" w:space="0" w:color="auto"/>
              <w:left w:val="double" w:sz="4" w:space="0" w:color="auto"/>
              <w:bottom w:val="single" w:sz="6" w:space="0" w:color="auto"/>
              <w:right w:val="single" w:sz="6" w:space="0" w:color="auto"/>
            </w:tcBorders>
            <w:hideMark/>
          </w:tcPr>
          <w:p w:rsidR="00706234" w:rsidRDefault="00706234" w:rsidP="00AB2B3B">
            <w:pPr>
              <w:spacing w:after="0" w:line="240" w:lineRule="auto"/>
              <w:rPr>
                <w:b/>
                <w:sz w:val="20"/>
                <w:szCs w:val="20"/>
              </w:rPr>
            </w:pPr>
            <w:r>
              <w:rPr>
                <w:b/>
                <w:sz w:val="20"/>
                <w:szCs w:val="20"/>
              </w:rPr>
              <w:t>Валовой сбор овощей в хозяйствах всех категорий, т</w:t>
            </w:r>
          </w:p>
        </w:tc>
        <w:tc>
          <w:tcPr>
            <w:tcW w:w="900" w:type="dxa"/>
            <w:tcBorders>
              <w:top w:val="single" w:sz="6" w:space="0" w:color="auto"/>
              <w:left w:val="single" w:sz="6" w:space="0" w:color="auto"/>
              <w:bottom w:val="single" w:sz="6" w:space="0" w:color="auto"/>
              <w:right w:val="double" w:sz="4" w:space="0" w:color="auto"/>
            </w:tcBorders>
            <w:vAlign w:val="center"/>
            <w:hideMark/>
          </w:tcPr>
          <w:p w:rsidR="00706234" w:rsidRDefault="00706234" w:rsidP="00AB2B3B">
            <w:pPr>
              <w:spacing w:after="0" w:line="240" w:lineRule="auto"/>
              <w:jc w:val="center"/>
              <w:rPr>
                <w:b/>
                <w:color w:val="000000"/>
                <w:sz w:val="20"/>
                <w:szCs w:val="20"/>
              </w:rPr>
            </w:pPr>
            <w:r>
              <w:rPr>
                <w:b/>
                <w:color w:val="000000"/>
                <w:sz w:val="20"/>
                <w:szCs w:val="20"/>
              </w:rPr>
              <w:t>1</w:t>
            </w:r>
          </w:p>
        </w:tc>
      </w:tr>
      <w:tr w:rsidR="00706234" w:rsidTr="00AB2B3B">
        <w:trPr>
          <w:cantSplit/>
          <w:trHeight w:val="20"/>
        </w:trPr>
        <w:tc>
          <w:tcPr>
            <w:tcW w:w="8456" w:type="dxa"/>
            <w:tcBorders>
              <w:top w:val="single" w:sz="6" w:space="0" w:color="auto"/>
              <w:left w:val="double" w:sz="4" w:space="0" w:color="auto"/>
              <w:bottom w:val="single" w:sz="6" w:space="0" w:color="auto"/>
              <w:right w:val="single" w:sz="6" w:space="0" w:color="auto"/>
            </w:tcBorders>
            <w:hideMark/>
          </w:tcPr>
          <w:p w:rsidR="00706234" w:rsidRDefault="00706234" w:rsidP="00AB2B3B">
            <w:pPr>
              <w:spacing w:after="0" w:line="240" w:lineRule="auto"/>
              <w:rPr>
                <w:b/>
                <w:sz w:val="20"/>
                <w:szCs w:val="20"/>
              </w:rPr>
            </w:pPr>
            <w:r>
              <w:rPr>
                <w:b/>
                <w:sz w:val="20"/>
                <w:szCs w:val="20"/>
              </w:rPr>
              <w:t>Производство скота и птицы на убой (в живом весе) в хозяйствах всех категорий, т</w:t>
            </w:r>
          </w:p>
        </w:tc>
        <w:tc>
          <w:tcPr>
            <w:tcW w:w="900" w:type="dxa"/>
            <w:tcBorders>
              <w:top w:val="single" w:sz="6" w:space="0" w:color="auto"/>
              <w:left w:val="single" w:sz="6" w:space="0" w:color="auto"/>
              <w:bottom w:val="single" w:sz="6" w:space="0" w:color="auto"/>
              <w:right w:val="double" w:sz="4" w:space="0" w:color="auto"/>
            </w:tcBorders>
            <w:vAlign w:val="center"/>
            <w:hideMark/>
          </w:tcPr>
          <w:p w:rsidR="00706234" w:rsidRDefault="00706234" w:rsidP="00AB2B3B">
            <w:pPr>
              <w:spacing w:after="0" w:line="240" w:lineRule="auto"/>
              <w:jc w:val="center"/>
              <w:rPr>
                <w:b/>
                <w:color w:val="000000"/>
                <w:sz w:val="20"/>
                <w:szCs w:val="20"/>
              </w:rPr>
            </w:pPr>
            <w:r>
              <w:rPr>
                <w:b/>
                <w:color w:val="000000"/>
                <w:sz w:val="20"/>
                <w:szCs w:val="20"/>
              </w:rPr>
              <w:t>1</w:t>
            </w:r>
          </w:p>
        </w:tc>
      </w:tr>
      <w:tr w:rsidR="00706234" w:rsidTr="00AB2B3B">
        <w:trPr>
          <w:cantSplit/>
          <w:trHeight w:val="20"/>
        </w:trPr>
        <w:tc>
          <w:tcPr>
            <w:tcW w:w="8456" w:type="dxa"/>
            <w:tcBorders>
              <w:top w:val="single" w:sz="6" w:space="0" w:color="auto"/>
              <w:left w:val="double" w:sz="4" w:space="0" w:color="auto"/>
              <w:bottom w:val="single" w:sz="6" w:space="0" w:color="auto"/>
              <w:right w:val="single" w:sz="6" w:space="0" w:color="auto"/>
            </w:tcBorders>
            <w:hideMark/>
          </w:tcPr>
          <w:p w:rsidR="00706234" w:rsidRDefault="00706234" w:rsidP="00AB2B3B">
            <w:pPr>
              <w:spacing w:after="0" w:line="240" w:lineRule="auto"/>
              <w:rPr>
                <w:sz w:val="20"/>
                <w:szCs w:val="20"/>
              </w:rPr>
            </w:pPr>
            <w:r>
              <w:rPr>
                <w:sz w:val="20"/>
                <w:szCs w:val="20"/>
              </w:rPr>
              <w:t>Производство молока (всех видов) в хозяйствах всех категорий, т</w:t>
            </w:r>
          </w:p>
        </w:tc>
        <w:tc>
          <w:tcPr>
            <w:tcW w:w="900" w:type="dxa"/>
            <w:tcBorders>
              <w:top w:val="single" w:sz="6" w:space="0" w:color="auto"/>
              <w:left w:val="single" w:sz="6" w:space="0" w:color="auto"/>
              <w:bottom w:val="single" w:sz="6" w:space="0" w:color="auto"/>
              <w:right w:val="double" w:sz="4" w:space="0" w:color="auto"/>
            </w:tcBorders>
            <w:vAlign w:val="center"/>
            <w:hideMark/>
          </w:tcPr>
          <w:p w:rsidR="00706234" w:rsidRDefault="00706234" w:rsidP="00AB2B3B">
            <w:pPr>
              <w:spacing w:after="0" w:line="240" w:lineRule="auto"/>
              <w:jc w:val="center"/>
              <w:rPr>
                <w:color w:val="000000"/>
                <w:sz w:val="20"/>
                <w:szCs w:val="20"/>
              </w:rPr>
            </w:pPr>
            <w:r>
              <w:rPr>
                <w:color w:val="000000"/>
                <w:sz w:val="20"/>
                <w:szCs w:val="20"/>
              </w:rPr>
              <w:t>4</w:t>
            </w:r>
          </w:p>
        </w:tc>
      </w:tr>
      <w:tr w:rsidR="00706234" w:rsidTr="00AB2B3B">
        <w:trPr>
          <w:cantSplit/>
          <w:trHeight w:val="20"/>
        </w:trPr>
        <w:tc>
          <w:tcPr>
            <w:tcW w:w="8456" w:type="dxa"/>
            <w:tcBorders>
              <w:top w:val="single" w:sz="6" w:space="0" w:color="auto"/>
              <w:left w:val="double" w:sz="4" w:space="0" w:color="auto"/>
              <w:bottom w:val="single" w:sz="6" w:space="0" w:color="auto"/>
              <w:right w:val="single" w:sz="6" w:space="0" w:color="auto"/>
            </w:tcBorders>
            <w:hideMark/>
          </w:tcPr>
          <w:p w:rsidR="00706234" w:rsidRDefault="00706234" w:rsidP="00AB2B3B">
            <w:pPr>
              <w:spacing w:after="0" w:line="240" w:lineRule="auto"/>
              <w:rPr>
                <w:sz w:val="20"/>
                <w:szCs w:val="20"/>
              </w:rPr>
            </w:pPr>
            <w:r>
              <w:rPr>
                <w:sz w:val="20"/>
                <w:szCs w:val="20"/>
              </w:rPr>
              <w:t>Надой молока на одну корову в сельскохозяйственных организациях, кг</w:t>
            </w:r>
          </w:p>
        </w:tc>
        <w:tc>
          <w:tcPr>
            <w:tcW w:w="900" w:type="dxa"/>
            <w:tcBorders>
              <w:top w:val="single" w:sz="6" w:space="0" w:color="auto"/>
              <w:left w:val="single" w:sz="6" w:space="0" w:color="auto"/>
              <w:bottom w:val="single" w:sz="6" w:space="0" w:color="auto"/>
              <w:right w:val="double" w:sz="4" w:space="0" w:color="auto"/>
            </w:tcBorders>
            <w:vAlign w:val="center"/>
            <w:hideMark/>
          </w:tcPr>
          <w:p w:rsidR="00706234" w:rsidRDefault="00706234" w:rsidP="00AB2B3B">
            <w:pPr>
              <w:spacing w:after="0" w:line="240" w:lineRule="auto"/>
              <w:jc w:val="center"/>
              <w:rPr>
                <w:color w:val="000000"/>
                <w:sz w:val="20"/>
                <w:szCs w:val="20"/>
              </w:rPr>
            </w:pPr>
            <w:r>
              <w:rPr>
                <w:color w:val="000000"/>
                <w:sz w:val="20"/>
                <w:szCs w:val="20"/>
              </w:rPr>
              <w:t>6</w:t>
            </w:r>
          </w:p>
        </w:tc>
      </w:tr>
      <w:tr w:rsidR="00706234" w:rsidTr="00AB2B3B">
        <w:trPr>
          <w:cantSplit/>
          <w:trHeight w:val="20"/>
        </w:trPr>
        <w:tc>
          <w:tcPr>
            <w:tcW w:w="8456" w:type="dxa"/>
            <w:tcBorders>
              <w:top w:val="single" w:sz="6" w:space="0" w:color="auto"/>
              <w:left w:val="double" w:sz="4" w:space="0" w:color="auto"/>
              <w:bottom w:val="single" w:sz="6" w:space="0" w:color="auto"/>
              <w:right w:val="single" w:sz="6" w:space="0" w:color="auto"/>
            </w:tcBorders>
            <w:hideMark/>
          </w:tcPr>
          <w:p w:rsidR="00706234" w:rsidRDefault="00706234" w:rsidP="00AB2B3B">
            <w:pPr>
              <w:spacing w:after="0" w:line="240" w:lineRule="auto"/>
              <w:rPr>
                <w:sz w:val="20"/>
                <w:szCs w:val="20"/>
              </w:rPr>
            </w:pPr>
            <w:r>
              <w:rPr>
                <w:sz w:val="20"/>
                <w:szCs w:val="20"/>
              </w:rPr>
              <w:t>Производство яиц в хозяйствах всех категорий, тыс. шт.</w:t>
            </w:r>
          </w:p>
        </w:tc>
        <w:tc>
          <w:tcPr>
            <w:tcW w:w="900" w:type="dxa"/>
            <w:tcBorders>
              <w:top w:val="single" w:sz="6" w:space="0" w:color="auto"/>
              <w:left w:val="single" w:sz="6" w:space="0" w:color="auto"/>
              <w:bottom w:val="single" w:sz="6" w:space="0" w:color="auto"/>
              <w:right w:val="double" w:sz="4" w:space="0" w:color="auto"/>
            </w:tcBorders>
            <w:vAlign w:val="center"/>
            <w:hideMark/>
          </w:tcPr>
          <w:p w:rsidR="00706234" w:rsidRDefault="00706234" w:rsidP="00AB2B3B">
            <w:pPr>
              <w:spacing w:after="0" w:line="240" w:lineRule="auto"/>
              <w:jc w:val="center"/>
              <w:rPr>
                <w:color w:val="000000"/>
                <w:sz w:val="20"/>
                <w:szCs w:val="20"/>
              </w:rPr>
            </w:pPr>
            <w:r>
              <w:rPr>
                <w:color w:val="000000"/>
                <w:sz w:val="20"/>
                <w:szCs w:val="20"/>
              </w:rPr>
              <w:t>4</w:t>
            </w:r>
          </w:p>
        </w:tc>
      </w:tr>
      <w:tr w:rsidR="00706234" w:rsidTr="00AB2B3B">
        <w:trPr>
          <w:cantSplit/>
          <w:trHeight w:val="20"/>
        </w:trPr>
        <w:tc>
          <w:tcPr>
            <w:tcW w:w="8456" w:type="dxa"/>
            <w:tcBorders>
              <w:top w:val="single" w:sz="6" w:space="0" w:color="auto"/>
              <w:left w:val="double" w:sz="4" w:space="0" w:color="auto"/>
              <w:bottom w:val="single" w:sz="6" w:space="0" w:color="auto"/>
              <w:right w:val="single" w:sz="6" w:space="0" w:color="auto"/>
            </w:tcBorders>
            <w:hideMark/>
          </w:tcPr>
          <w:p w:rsidR="00706234" w:rsidRDefault="00706234" w:rsidP="00AB2B3B">
            <w:pPr>
              <w:spacing w:after="0" w:line="240" w:lineRule="auto"/>
              <w:rPr>
                <w:b/>
                <w:sz w:val="20"/>
                <w:szCs w:val="20"/>
              </w:rPr>
            </w:pPr>
            <w:r>
              <w:rPr>
                <w:b/>
                <w:sz w:val="20"/>
                <w:szCs w:val="20"/>
              </w:rPr>
              <w:t>Ввод в действие жилых домов на 1000 человек населения, м</w:t>
            </w:r>
            <w:r>
              <w:rPr>
                <w:b/>
                <w:sz w:val="20"/>
                <w:szCs w:val="20"/>
                <w:vertAlign w:val="superscript"/>
              </w:rPr>
              <w:t>2</w:t>
            </w:r>
            <w:r>
              <w:rPr>
                <w:b/>
                <w:sz w:val="20"/>
                <w:szCs w:val="20"/>
              </w:rPr>
              <w:t xml:space="preserve"> общей площади</w:t>
            </w:r>
          </w:p>
        </w:tc>
        <w:tc>
          <w:tcPr>
            <w:tcW w:w="900" w:type="dxa"/>
            <w:tcBorders>
              <w:top w:val="single" w:sz="6" w:space="0" w:color="auto"/>
              <w:left w:val="single" w:sz="6" w:space="0" w:color="auto"/>
              <w:bottom w:val="single" w:sz="6" w:space="0" w:color="auto"/>
              <w:right w:val="double" w:sz="4" w:space="0" w:color="auto"/>
            </w:tcBorders>
            <w:vAlign w:val="center"/>
            <w:hideMark/>
          </w:tcPr>
          <w:p w:rsidR="00706234" w:rsidRDefault="00706234" w:rsidP="00AB2B3B">
            <w:pPr>
              <w:spacing w:after="0" w:line="240" w:lineRule="auto"/>
              <w:jc w:val="center"/>
              <w:rPr>
                <w:b/>
                <w:color w:val="000000"/>
                <w:sz w:val="20"/>
                <w:szCs w:val="20"/>
              </w:rPr>
            </w:pPr>
            <w:r>
              <w:rPr>
                <w:b/>
                <w:color w:val="000000"/>
                <w:sz w:val="20"/>
                <w:szCs w:val="20"/>
              </w:rPr>
              <w:t>1</w:t>
            </w:r>
          </w:p>
        </w:tc>
      </w:tr>
      <w:tr w:rsidR="00706234" w:rsidTr="00AB2B3B">
        <w:trPr>
          <w:cantSplit/>
          <w:trHeight w:val="20"/>
        </w:trPr>
        <w:tc>
          <w:tcPr>
            <w:tcW w:w="8456" w:type="dxa"/>
            <w:tcBorders>
              <w:top w:val="single" w:sz="6" w:space="0" w:color="auto"/>
              <w:left w:val="double" w:sz="4" w:space="0" w:color="auto"/>
              <w:bottom w:val="single" w:sz="6" w:space="0" w:color="auto"/>
              <w:right w:val="single" w:sz="6" w:space="0" w:color="auto"/>
            </w:tcBorders>
            <w:hideMark/>
          </w:tcPr>
          <w:p w:rsidR="00706234" w:rsidRDefault="00706234" w:rsidP="00AB2B3B">
            <w:pPr>
              <w:spacing w:after="0" w:line="240" w:lineRule="auto"/>
              <w:rPr>
                <w:sz w:val="20"/>
                <w:szCs w:val="20"/>
              </w:rPr>
            </w:pPr>
            <w:r>
              <w:rPr>
                <w:sz w:val="20"/>
                <w:szCs w:val="20"/>
              </w:rPr>
              <w:lastRenderedPageBreak/>
              <w:t xml:space="preserve">Число собственных легковых автомобилей на 1000 человек населения </w:t>
            </w:r>
            <w:r>
              <w:rPr>
                <w:sz w:val="20"/>
                <w:szCs w:val="20"/>
              </w:rPr>
              <w:br/>
              <w:t>на конец года, шт.</w:t>
            </w:r>
          </w:p>
        </w:tc>
        <w:tc>
          <w:tcPr>
            <w:tcW w:w="900" w:type="dxa"/>
            <w:tcBorders>
              <w:top w:val="single" w:sz="6" w:space="0" w:color="auto"/>
              <w:left w:val="single" w:sz="6" w:space="0" w:color="auto"/>
              <w:bottom w:val="single" w:sz="6" w:space="0" w:color="auto"/>
              <w:right w:val="double" w:sz="4" w:space="0" w:color="auto"/>
            </w:tcBorders>
            <w:vAlign w:val="center"/>
            <w:hideMark/>
          </w:tcPr>
          <w:p w:rsidR="00706234" w:rsidRDefault="00706234" w:rsidP="00AB2B3B">
            <w:pPr>
              <w:spacing w:after="0" w:line="240" w:lineRule="auto"/>
              <w:jc w:val="center"/>
              <w:rPr>
                <w:color w:val="000000"/>
                <w:sz w:val="20"/>
                <w:szCs w:val="20"/>
              </w:rPr>
            </w:pPr>
            <w:r>
              <w:rPr>
                <w:color w:val="000000"/>
                <w:sz w:val="20"/>
                <w:szCs w:val="20"/>
              </w:rPr>
              <w:t>13-14</w:t>
            </w:r>
          </w:p>
        </w:tc>
      </w:tr>
      <w:tr w:rsidR="00706234" w:rsidTr="00AB2B3B">
        <w:trPr>
          <w:cantSplit/>
          <w:trHeight w:val="20"/>
        </w:trPr>
        <w:tc>
          <w:tcPr>
            <w:tcW w:w="8456" w:type="dxa"/>
            <w:tcBorders>
              <w:top w:val="single" w:sz="6" w:space="0" w:color="auto"/>
              <w:left w:val="double" w:sz="4" w:space="0" w:color="auto"/>
              <w:bottom w:val="single" w:sz="6" w:space="0" w:color="auto"/>
              <w:right w:val="single" w:sz="6" w:space="0" w:color="auto"/>
            </w:tcBorders>
            <w:hideMark/>
          </w:tcPr>
          <w:p w:rsidR="00706234" w:rsidRDefault="00706234" w:rsidP="00AB2B3B">
            <w:pPr>
              <w:spacing w:after="0" w:line="240" w:lineRule="auto"/>
              <w:rPr>
                <w:sz w:val="20"/>
                <w:szCs w:val="20"/>
              </w:rPr>
            </w:pPr>
            <w:r>
              <w:rPr>
                <w:sz w:val="20"/>
                <w:szCs w:val="20"/>
              </w:rPr>
              <w:t>Оборот розничной торговли на душу населения, рублей</w:t>
            </w:r>
          </w:p>
        </w:tc>
        <w:tc>
          <w:tcPr>
            <w:tcW w:w="900" w:type="dxa"/>
            <w:tcBorders>
              <w:top w:val="single" w:sz="6" w:space="0" w:color="auto"/>
              <w:left w:val="single" w:sz="6" w:space="0" w:color="auto"/>
              <w:bottom w:val="single" w:sz="6" w:space="0" w:color="auto"/>
              <w:right w:val="double" w:sz="4" w:space="0" w:color="auto"/>
            </w:tcBorders>
            <w:vAlign w:val="center"/>
            <w:hideMark/>
          </w:tcPr>
          <w:p w:rsidR="00706234" w:rsidRDefault="00706234" w:rsidP="00AB2B3B">
            <w:pPr>
              <w:spacing w:after="0" w:line="240" w:lineRule="auto"/>
              <w:jc w:val="center"/>
              <w:rPr>
                <w:color w:val="000000"/>
                <w:sz w:val="20"/>
                <w:szCs w:val="20"/>
              </w:rPr>
            </w:pPr>
            <w:r>
              <w:rPr>
                <w:color w:val="000000"/>
                <w:sz w:val="20"/>
                <w:szCs w:val="20"/>
              </w:rPr>
              <w:t>13</w:t>
            </w:r>
          </w:p>
        </w:tc>
      </w:tr>
      <w:tr w:rsidR="00706234" w:rsidTr="00AB2B3B">
        <w:trPr>
          <w:cantSplit/>
          <w:trHeight w:val="20"/>
        </w:trPr>
        <w:tc>
          <w:tcPr>
            <w:tcW w:w="8456" w:type="dxa"/>
            <w:tcBorders>
              <w:top w:val="single" w:sz="6" w:space="0" w:color="auto"/>
              <w:left w:val="double" w:sz="4" w:space="0" w:color="auto"/>
              <w:bottom w:val="double" w:sz="4" w:space="0" w:color="auto"/>
              <w:right w:val="single" w:sz="6" w:space="0" w:color="auto"/>
            </w:tcBorders>
            <w:hideMark/>
          </w:tcPr>
          <w:p w:rsidR="00706234" w:rsidRDefault="00706234" w:rsidP="00AB2B3B">
            <w:pPr>
              <w:spacing w:after="0" w:line="240" w:lineRule="auto"/>
              <w:rPr>
                <w:sz w:val="20"/>
                <w:szCs w:val="20"/>
              </w:rPr>
            </w:pPr>
            <w:r>
              <w:rPr>
                <w:sz w:val="20"/>
                <w:szCs w:val="20"/>
              </w:rPr>
              <w:t>Инвестиции в основной капитал на душу населения в фактически действовавших ценах (без субъектов малого предпринимательства), рублей</w:t>
            </w:r>
          </w:p>
        </w:tc>
        <w:tc>
          <w:tcPr>
            <w:tcW w:w="900" w:type="dxa"/>
            <w:tcBorders>
              <w:top w:val="single" w:sz="6" w:space="0" w:color="auto"/>
              <w:left w:val="single" w:sz="6" w:space="0" w:color="auto"/>
              <w:bottom w:val="double" w:sz="4" w:space="0" w:color="auto"/>
              <w:right w:val="double" w:sz="4" w:space="0" w:color="auto"/>
            </w:tcBorders>
            <w:vAlign w:val="center"/>
            <w:hideMark/>
          </w:tcPr>
          <w:p w:rsidR="00706234" w:rsidRDefault="00706234" w:rsidP="00AB2B3B">
            <w:pPr>
              <w:spacing w:after="0" w:line="240" w:lineRule="auto"/>
              <w:jc w:val="center"/>
              <w:rPr>
                <w:color w:val="000000"/>
                <w:sz w:val="20"/>
                <w:szCs w:val="20"/>
              </w:rPr>
            </w:pPr>
            <w:r>
              <w:rPr>
                <w:color w:val="000000"/>
                <w:sz w:val="20"/>
                <w:szCs w:val="20"/>
              </w:rPr>
              <w:t>18</w:t>
            </w:r>
          </w:p>
        </w:tc>
      </w:tr>
    </w:tbl>
    <w:p w:rsidR="00F13071" w:rsidRDefault="00F13071" w:rsidP="00F13071">
      <w:pPr>
        <w:jc w:val="both"/>
        <w:rPr>
          <w:rFonts w:eastAsia="Times New Roman"/>
        </w:rPr>
      </w:pPr>
    </w:p>
    <w:p w:rsidR="007E6892" w:rsidRDefault="00F13071" w:rsidP="00F13071">
      <w:pPr>
        <w:ind w:firstLine="708"/>
        <w:jc w:val="both"/>
      </w:pPr>
      <w:r w:rsidRPr="006539DF">
        <w:t xml:space="preserve">По численности населения Пермский муниципальный район занимает третье место в крае после г. Перми и г. Березники. На 01.01.2019 г. в нем проживает 112643 человека. В то же время на долю Пермского муниципального района в </w:t>
      </w:r>
      <w:smartTag w:uri="urn:schemas-microsoft-com:office:smarttags" w:element="metricconverter">
        <w:smartTagPr>
          <w:attr w:name="ProductID" w:val="2013 г"/>
        </w:smartTagPr>
        <w:r w:rsidRPr="006539DF">
          <w:t>2013 г</w:t>
        </w:r>
      </w:smartTag>
      <w:r w:rsidRPr="006539DF">
        <w:t>. приходилось всего 2,23% среднесписочной численности работников всех муниципальных образований Пермского края (15024 чел.</w:t>
      </w:r>
      <w:r w:rsidRPr="006539DF">
        <w:rPr>
          <w:vertAlign w:val="superscript"/>
        </w:rPr>
        <w:footnoteReference w:id="15"/>
      </w:r>
      <w:r w:rsidRPr="006539DF">
        <w:t>, 8 место). В первую очередь это свидетельствует о выполнении районом еще одной функции, весьма важной для краевого центра, - спального района</w:t>
      </w:r>
      <w:r>
        <w:t>.</w:t>
      </w:r>
    </w:p>
    <w:p w:rsidR="00910370" w:rsidRDefault="00910370" w:rsidP="00910370">
      <w:pPr>
        <w:spacing w:after="0"/>
        <w:ind w:firstLine="708"/>
        <w:jc w:val="both"/>
        <w:rPr>
          <w:sz w:val="22"/>
          <w:szCs w:val="22"/>
          <w:lang w:eastAsia="ru-RU"/>
        </w:rPr>
      </w:pPr>
      <w:r w:rsidRPr="004407FE">
        <w:rPr>
          <w:sz w:val="22"/>
          <w:szCs w:val="22"/>
          <w:lang w:eastAsia="ru-RU"/>
        </w:rPr>
        <w:t>(</w:t>
      </w:r>
      <w:r>
        <w:rPr>
          <w:sz w:val="22"/>
          <w:szCs w:val="22"/>
          <w:lang w:eastAsia="ru-RU"/>
        </w:rPr>
        <w:t xml:space="preserve">второй абзац </w:t>
      </w:r>
      <w:r w:rsidRPr="004407FE">
        <w:rPr>
          <w:sz w:val="22"/>
          <w:szCs w:val="22"/>
          <w:lang w:eastAsia="ru-RU"/>
        </w:rPr>
        <w:t xml:space="preserve">в редакции решения Земского Собрания Пермского муниципального района от 29.08.2019 № 419)   </w:t>
      </w:r>
    </w:p>
    <w:p w:rsidR="00910370" w:rsidRPr="00910370" w:rsidRDefault="00910370" w:rsidP="00910370">
      <w:pPr>
        <w:spacing w:after="0"/>
        <w:ind w:firstLine="708"/>
        <w:jc w:val="both"/>
        <w:rPr>
          <w:sz w:val="22"/>
          <w:szCs w:val="22"/>
          <w:lang w:eastAsia="ru-RU"/>
        </w:rPr>
      </w:pPr>
    </w:p>
    <w:p w:rsidR="00D47B73" w:rsidRDefault="00706234" w:rsidP="003503BF">
      <w:pPr>
        <w:spacing w:after="0"/>
        <w:jc w:val="center"/>
        <w:rPr>
          <w:rFonts w:eastAsia="Times New Roman"/>
          <w:sz w:val="20"/>
          <w:szCs w:val="20"/>
        </w:rPr>
      </w:pPr>
      <w:r>
        <w:rPr>
          <w:rFonts w:eastAsia="Times New Roman"/>
          <w:b/>
          <w:sz w:val="20"/>
          <w:szCs w:val="20"/>
        </w:rPr>
        <w:t xml:space="preserve">Диаграмма </w:t>
      </w:r>
      <w:r w:rsidR="008B2880">
        <w:rPr>
          <w:rFonts w:eastAsia="Times New Roman"/>
          <w:b/>
          <w:sz w:val="20"/>
          <w:szCs w:val="20"/>
        </w:rPr>
        <w:t>16</w:t>
      </w:r>
      <w:r>
        <w:rPr>
          <w:rFonts w:eastAsia="Times New Roman"/>
          <w:b/>
          <w:sz w:val="20"/>
          <w:szCs w:val="20"/>
        </w:rPr>
        <w:t xml:space="preserve">. </w:t>
      </w:r>
      <w:r>
        <w:rPr>
          <w:rFonts w:eastAsia="Times New Roman"/>
          <w:sz w:val="20"/>
          <w:szCs w:val="20"/>
        </w:rPr>
        <w:t>Население и работники организаций, в процентах от общего количества*</w:t>
      </w:r>
    </w:p>
    <w:p w:rsidR="007E6892" w:rsidRPr="00D47B73" w:rsidRDefault="007E6892" w:rsidP="003503BF">
      <w:pPr>
        <w:spacing w:after="0"/>
        <w:jc w:val="center"/>
        <w:rPr>
          <w:rFonts w:eastAsia="Times New Roman"/>
          <w:sz w:val="20"/>
          <w:szCs w:val="20"/>
        </w:rPr>
      </w:pPr>
    </w:p>
    <w:p w:rsidR="00706234" w:rsidRDefault="00706234" w:rsidP="00E4381C">
      <w:pPr>
        <w:jc w:val="center"/>
        <w:rPr>
          <w:rFonts w:eastAsia="Times New Roman"/>
          <w:b/>
        </w:rPr>
      </w:pPr>
      <w:r>
        <w:rPr>
          <w:rFonts w:eastAsia="Times New Roman"/>
          <w:b/>
          <w:noProof/>
          <w:lang w:eastAsia="ru-RU"/>
        </w:rPr>
        <w:drawing>
          <wp:inline distT="0" distB="0" distL="0" distR="0" wp14:anchorId="1CFC9ED0" wp14:editId="22656542">
            <wp:extent cx="5907819" cy="2067831"/>
            <wp:effectExtent l="0" t="0" r="0" b="8890"/>
            <wp:docPr id="3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0" cstate="print"/>
                    <a:srcRect/>
                    <a:stretch>
                      <a:fillRect/>
                    </a:stretch>
                  </pic:blipFill>
                  <pic:spPr bwMode="auto">
                    <a:xfrm>
                      <a:off x="0" y="0"/>
                      <a:ext cx="5917740" cy="2071303"/>
                    </a:xfrm>
                    <a:prstGeom prst="rect">
                      <a:avLst/>
                    </a:prstGeom>
                    <a:noFill/>
                    <a:ln w="9525">
                      <a:noFill/>
                      <a:miter lim="800000"/>
                      <a:headEnd/>
                      <a:tailEnd/>
                    </a:ln>
                  </pic:spPr>
                </pic:pic>
              </a:graphicData>
            </a:graphic>
          </wp:inline>
        </w:drawing>
      </w:r>
    </w:p>
    <w:p w:rsidR="00883336" w:rsidRDefault="00706234" w:rsidP="00706234">
      <w:pPr>
        <w:rPr>
          <w:rFonts w:eastAsia="Times New Roman"/>
          <w:sz w:val="20"/>
          <w:szCs w:val="20"/>
        </w:rPr>
      </w:pPr>
      <w:r>
        <w:rPr>
          <w:rFonts w:eastAsia="Times New Roman"/>
          <w:b/>
        </w:rPr>
        <w:t xml:space="preserve">  </w:t>
      </w:r>
      <w:r>
        <w:rPr>
          <w:rFonts w:eastAsia="Times New Roman"/>
          <w:b/>
        </w:rPr>
        <w:tab/>
        <w:t xml:space="preserve">* </w:t>
      </w:r>
      <w:r>
        <w:rPr>
          <w:rFonts w:eastAsia="Times New Roman"/>
          <w:sz w:val="20"/>
          <w:szCs w:val="20"/>
        </w:rPr>
        <w:t>без субъектов малого предпринимательства</w:t>
      </w:r>
    </w:p>
    <w:p w:rsidR="00883336" w:rsidRDefault="00883336" w:rsidP="00706234">
      <w:pPr>
        <w:rPr>
          <w:rFonts w:eastAsia="Times New Roman"/>
          <w:sz w:val="20"/>
          <w:szCs w:val="20"/>
        </w:rPr>
      </w:pPr>
    </w:p>
    <w:p w:rsidR="00706234" w:rsidRPr="00F04339" w:rsidRDefault="00706234" w:rsidP="00706234">
      <w:pPr>
        <w:spacing w:after="0"/>
        <w:ind w:firstLine="708"/>
        <w:rPr>
          <w:rFonts w:eastAsia="Times New Roman"/>
          <w:sz w:val="20"/>
          <w:szCs w:val="20"/>
        </w:rPr>
      </w:pPr>
      <w:r w:rsidRPr="0078578C">
        <w:rPr>
          <w:rFonts w:eastAsia="Times New Roman"/>
          <w:b/>
        </w:rPr>
        <w:t>1.4.</w:t>
      </w:r>
      <w:r w:rsidRPr="0078578C">
        <w:rPr>
          <w:rFonts w:eastAsia="Times New Roman"/>
          <w:sz w:val="20"/>
          <w:szCs w:val="20"/>
        </w:rPr>
        <w:t xml:space="preserve"> </w:t>
      </w:r>
      <w:r w:rsidRPr="0078578C">
        <w:rPr>
          <w:b/>
        </w:rPr>
        <w:t>Сравнительный анализ основных показателей социально-экономиче</w:t>
      </w:r>
      <w:r>
        <w:rPr>
          <w:b/>
        </w:rPr>
        <w:t>с</w:t>
      </w:r>
      <w:r w:rsidR="00B74648">
        <w:rPr>
          <w:b/>
        </w:rPr>
        <w:t>кого развития РФ, Пермского к</w:t>
      </w:r>
      <w:r w:rsidRPr="0078578C">
        <w:rPr>
          <w:b/>
        </w:rPr>
        <w:t>рая, Пермского муниципального района</w:t>
      </w:r>
    </w:p>
    <w:p w:rsidR="00706234" w:rsidRPr="00B31A42" w:rsidRDefault="00706234" w:rsidP="00706234">
      <w:pPr>
        <w:spacing w:after="0" w:line="240" w:lineRule="auto"/>
        <w:ind w:firstLine="709"/>
        <w:contextualSpacing/>
        <w:jc w:val="both"/>
        <w:rPr>
          <w:rFonts w:eastAsia="Times New Roman"/>
          <w:lang w:eastAsia="ru-RU" w:bidi="en-US"/>
        </w:rPr>
      </w:pPr>
      <w:r w:rsidRPr="004D1EA0">
        <w:rPr>
          <w:rFonts w:eastAsia="Times New Roman"/>
          <w:lang w:eastAsia="ru-RU" w:bidi="en-US"/>
        </w:rPr>
        <w:t xml:space="preserve">Период </w:t>
      </w:r>
      <w:r w:rsidRPr="00883336">
        <w:rPr>
          <w:rFonts w:eastAsia="Times New Roman"/>
          <w:lang w:eastAsia="ru-RU" w:bidi="en-US"/>
        </w:rPr>
        <w:t>исследования: 2010 - 201</w:t>
      </w:r>
      <w:r w:rsidR="00C32402" w:rsidRPr="00883336">
        <w:rPr>
          <w:rFonts w:eastAsia="Times New Roman"/>
          <w:lang w:eastAsia="ru-RU" w:bidi="en-US"/>
        </w:rPr>
        <w:t>7</w:t>
      </w:r>
      <w:r w:rsidRPr="00883336">
        <w:rPr>
          <w:rFonts w:eastAsia="Times New Roman"/>
          <w:lang w:eastAsia="ru-RU" w:bidi="en-US"/>
        </w:rPr>
        <w:t xml:space="preserve"> годы. </w:t>
      </w:r>
    </w:p>
    <w:p w:rsidR="00E4381C" w:rsidRDefault="00706234" w:rsidP="003503BF">
      <w:pPr>
        <w:spacing w:after="0" w:line="240" w:lineRule="auto"/>
        <w:ind w:firstLine="709"/>
        <w:contextualSpacing/>
        <w:jc w:val="both"/>
        <w:rPr>
          <w:rFonts w:eastAsia="Times New Roman"/>
          <w:lang w:eastAsia="ru-RU" w:bidi="en-US"/>
        </w:rPr>
      </w:pPr>
      <w:r w:rsidRPr="00B31A42">
        <w:rPr>
          <w:rFonts w:eastAsia="Times New Roman"/>
          <w:lang w:eastAsia="ru-RU" w:bidi="en-US"/>
        </w:rPr>
        <w:t xml:space="preserve">Территории исследования: Российская Федерация, Пермский </w:t>
      </w:r>
      <w:r w:rsidR="004A7BF3">
        <w:rPr>
          <w:rFonts w:eastAsia="Times New Roman"/>
          <w:lang w:eastAsia="ru-RU" w:bidi="en-US"/>
        </w:rPr>
        <w:t>к</w:t>
      </w:r>
      <w:r w:rsidRPr="00B31A42">
        <w:rPr>
          <w:rFonts w:eastAsia="Times New Roman"/>
          <w:lang w:eastAsia="ru-RU" w:bidi="en-US"/>
        </w:rPr>
        <w:t>рай, Пермский муниципальный район. Для объективной оценки и корректного сравнения, показатели приведены к единому знаменателю - сравнивалась либо динамика изменения показателя, либо расчет показателя на 1, 1000 или 10000 жителей территории.</w:t>
      </w:r>
    </w:p>
    <w:p w:rsidR="00883336" w:rsidRPr="00B31A42" w:rsidRDefault="00883336" w:rsidP="003503BF">
      <w:pPr>
        <w:spacing w:after="0" w:line="240" w:lineRule="auto"/>
        <w:ind w:firstLine="709"/>
        <w:contextualSpacing/>
        <w:jc w:val="both"/>
        <w:rPr>
          <w:rFonts w:eastAsia="Times New Roman"/>
          <w:lang w:eastAsia="ru-RU" w:bidi="en-US"/>
        </w:rPr>
      </w:pPr>
    </w:p>
    <w:tbl>
      <w:tblPr>
        <w:tblW w:w="10632" w:type="dxa"/>
        <w:tblInd w:w="-10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A0" w:firstRow="1" w:lastRow="0" w:firstColumn="1" w:lastColumn="0" w:noHBand="0" w:noVBand="0"/>
      </w:tblPr>
      <w:tblGrid>
        <w:gridCol w:w="692"/>
        <w:gridCol w:w="2853"/>
        <w:gridCol w:w="1134"/>
        <w:gridCol w:w="1134"/>
        <w:gridCol w:w="1134"/>
        <w:gridCol w:w="1276"/>
        <w:gridCol w:w="1134"/>
        <w:gridCol w:w="1275"/>
      </w:tblGrid>
      <w:tr w:rsidR="00B02D1D" w:rsidRPr="00B31A42" w:rsidTr="007441C4">
        <w:trPr>
          <w:trHeight w:val="300"/>
        </w:trPr>
        <w:tc>
          <w:tcPr>
            <w:tcW w:w="692" w:type="dxa"/>
            <w:vMerge w:val="restart"/>
            <w:tcBorders>
              <w:top w:val="double" w:sz="4" w:space="0" w:color="auto"/>
              <w:left w:val="double" w:sz="4" w:space="0" w:color="auto"/>
              <w:bottom w:val="single" w:sz="6" w:space="0" w:color="auto"/>
              <w:right w:val="single" w:sz="6" w:space="0" w:color="auto"/>
            </w:tcBorders>
            <w:vAlign w:val="center"/>
            <w:hideMark/>
          </w:tcPr>
          <w:p w:rsidR="00B02D1D" w:rsidRPr="00B31A42" w:rsidRDefault="00B02D1D" w:rsidP="007441C4">
            <w:pPr>
              <w:spacing w:after="0"/>
              <w:jc w:val="center"/>
              <w:rPr>
                <w:b/>
                <w:bCs/>
                <w:color w:val="000000"/>
                <w:sz w:val="20"/>
                <w:szCs w:val="20"/>
                <w:lang w:eastAsia="ru-RU"/>
              </w:rPr>
            </w:pPr>
            <w:r w:rsidRPr="00B31A42">
              <w:rPr>
                <w:b/>
                <w:bCs/>
                <w:color w:val="000000"/>
                <w:sz w:val="20"/>
                <w:szCs w:val="20"/>
                <w:lang w:eastAsia="ru-RU"/>
              </w:rPr>
              <w:t>№ п/п</w:t>
            </w:r>
          </w:p>
        </w:tc>
        <w:tc>
          <w:tcPr>
            <w:tcW w:w="9940" w:type="dxa"/>
            <w:gridSpan w:val="7"/>
            <w:tcBorders>
              <w:top w:val="double" w:sz="4" w:space="0" w:color="auto"/>
              <w:left w:val="single" w:sz="6" w:space="0" w:color="auto"/>
              <w:bottom w:val="single" w:sz="6" w:space="0" w:color="auto"/>
              <w:right w:val="double" w:sz="4" w:space="0" w:color="auto"/>
            </w:tcBorders>
            <w:noWrap/>
            <w:vAlign w:val="bottom"/>
            <w:hideMark/>
          </w:tcPr>
          <w:p w:rsidR="00B02D1D" w:rsidRPr="00B31A42" w:rsidRDefault="00B02D1D" w:rsidP="009938E9">
            <w:pPr>
              <w:spacing w:after="0"/>
              <w:jc w:val="center"/>
              <w:rPr>
                <w:b/>
                <w:bCs/>
                <w:color w:val="000000"/>
                <w:sz w:val="20"/>
                <w:szCs w:val="20"/>
                <w:lang w:eastAsia="ru-RU"/>
              </w:rPr>
            </w:pPr>
            <w:r>
              <w:rPr>
                <w:b/>
                <w:sz w:val="20"/>
                <w:szCs w:val="20"/>
              </w:rPr>
              <w:t>Таблица 7</w:t>
            </w:r>
            <w:r w:rsidRPr="00CA22ED">
              <w:rPr>
                <w:b/>
                <w:sz w:val="20"/>
                <w:szCs w:val="20"/>
              </w:rPr>
              <w:t xml:space="preserve">. Показатели социально-экономического развития </w:t>
            </w:r>
            <w:r>
              <w:rPr>
                <w:b/>
                <w:sz w:val="20"/>
                <w:szCs w:val="20"/>
              </w:rPr>
              <w:t xml:space="preserve">РФ, ПК и ПМР в </w:t>
            </w:r>
            <w:r w:rsidRPr="00883336">
              <w:rPr>
                <w:b/>
                <w:sz w:val="20"/>
                <w:szCs w:val="20"/>
              </w:rPr>
              <w:t>период 2010-201</w:t>
            </w:r>
            <w:r w:rsidR="009938E9" w:rsidRPr="00883336">
              <w:rPr>
                <w:b/>
                <w:sz w:val="20"/>
                <w:szCs w:val="20"/>
              </w:rPr>
              <w:t>7</w:t>
            </w:r>
            <w:r w:rsidRPr="00883336">
              <w:rPr>
                <w:b/>
                <w:sz w:val="20"/>
                <w:szCs w:val="20"/>
              </w:rPr>
              <w:t xml:space="preserve"> годы</w:t>
            </w:r>
          </w:p>
        </w:tc>
      </w:tr>
      <w:tr w:rsidR="00B02D1D" w:rsidRPr="00B31A42" w:rsidTr="007441C4">
        <w:trPr>
          <w:trHeight w:val="331"/>
        </w:trPr>
        <w:tc>
          <w:tcPr>
            <w:tcW w:w="692" w:type="dxa"/>
            <w:vMerge/>
            <w:tcBorders>
              <w:top w:val="double" w:sz="4" w:space="0" w:color="auto"/>
              <w:left w:val="double" w:sz="4" w:space="0" w:color="auto"/>
              <w:bottom w:val="single" w:sz="6" w:space="0" w:color="auto"/>
              <w:right w:val="single" w:sz="6" w:space="0" w:color="auto"/>
            </w:tcBorders>
            <w:vAlign w:val="center"/>
            <w:hideMark/>
          </w:tcPr>
          <w:p w:rsidR="00B02D1D" w:rsidRPr="00B31A42" w:rsidRDefault="00B02D1D" w:rsidP="007441C4">
            <w:pPr>
              <w:spacing w:after="0" w:line="240" w:lineRule="auto"/>
              <w:rPr>
                <w:b/>
                <w:bCs/>
                <w:color w:val="000000"/>
                <w:sz w:val="20"/>
                <w:szCs w:val="20"/>
                <w:lang w:eastAsia="ru-RU"/>
              </w:rPr>
            </w:pPr>
          </w:p>
        </w:tc>
        <w:tc>
          <w:tcPr>
            <w:tcW w:w="2853"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B02D1D" w:rsidRPr="00D9179E" w:rsidRDefault="00B02D1D" w:rsidP="007441C4">
            <w:pPr>
              <w:spacing w:after="0"/>
              <w:jc w:val="center"/>
              <w:rPr>
                <w:b/>
                <w:bCs/>
                <w:color w:val="000000"/>
                <w:sz w:val="18"/>
                <w:szCs w:val="18"/>
                <w:lang w:eastAsia="ru-RU"/>
              </w:rPr>
            </w:pPr>
            <w:r w:rsidRPr="00D9179E">
              <w:rPr>
                <w:b/>
                <w:bCs/>
                <w:color w:val="000000"/>
                <w:sz w:val="18"/>
                <w:szCs w:val="18"/>
                <w:lang w:eastAsia="ru-RU"/>
              </w:rPr>
              <w:t>Территория</w:t>
            </w: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B02D1D" w:rsidRPr="00D9179E" w:rsidRDefault="00B02D1D" w:rsidP="007441C4">
            <w:pPr>
              <w:spacing w:after="0"/>
              <w:jc w:val="center"/>
              <w:rPr>
                <w:b/>
                <w:bCs/>
                <w:sz w:val="16"/>
                <w:szCs w:val="16"/>
                <w:lang w:eastAsia="ru-RU"/>
              </w:rPr>
            </w:pPr>
            <w:r w:rsidRPr="00D9179E">
              <w:rPr>
                <w:b/>
                <w:bCs/>
                <w:sz w:val="16"/>
                <w:szCs w:val="16"/>
                <w:lang w:val="en-US" w:eastAsia="ru-RU"/>
              </w:rPr>
              <w:t>0</w:t>
            </w:r>
            <w:r>
              <w:rPr>
                <w:b/>
                <w:bCs/>
                <w:sz w:val="16"/>
                <w:szCs w:val="16"/>
                <w:lang w:eastAsia="ru-RU"/>
              </w:rPr>
              <w:t>1.01.2011 г.</w:t>
            </w: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B02D1D" w:rsidRPr="00D9179E" w:rsidRDefault="00B02D1D" w:rsidP="007441C4">
            <w:pPr>
              <w:spacing w:after="0"/>
              <w:jc w:val="center"/>
              <w:rPr>
                <w:b/>
                <w:bCs/>
                <w:sz w:val="16"/>
                <w:szCs w:val="16"/>
                <w:lang w:eastAsia="ru-RU"/>
              </w:rPr>
            </w:pPr>
            <w:r>
              <w:rPr>
                <w:b/>
                <w:bCs/>
                <w:sz w:val="16"/>
                <w:szCs w:val="16"/>
                <w:lang w:eastAsia="ru-RU"/>
              </w:rPr>
              <w:t>01.01.2012 г.</w:t>
            </w: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B02D1D" w:rsidRPr="00D9179E" w:rsidRDefault="00B02D1D" w:rsidP="007441C4">
            <w:pPr>
              <w:spacing w:after="0"/>
              <w:jc w:val="center"/>
              <w:rPr>
                <w:b/>
                <w:bCs/>
                <w:sz w:val="16"/>
                <w:szCs w:val="16"/>
                <w:lang w:eastAsia="ru-RU"/>
              </w:rPr>
            </w:pPr>
            <w:r>
              <w:rPr>
                <w:b/>
                <w:bCs/>
                <w:sz w:val="16"/>
                <w:szCs w:val="16"/>
                <w:lang w:eastAsia="ru-RU"/>
              </w:rPr>
              <w:t>01.01.2013 г.</w:t>
            </w:r>
          </w:p>
        </w:tc>
        <w:tc>
          <w:tcPr>
            <w:tcW w:w="127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B02D1D" w:rsidRPr="00D9179E" w:rsidRDefault="00B02D1D" w:rsidP="007441C4">
            <w:pPr>
              <w:spacing w:after="0"/>
              <w:jc w:val="center"/>
              <w:rPr>
                <w:b/>
                <w:bCs/>
                <w:sz w:val="16"/>
                <w:szCs w:val="16"/>
                <w:lang w:eastAsia="ru-RU"/>
              </w:rPr>
            </w:pPr>
            <w:r>
              <w:rPr>
                <w:b/>
                <w:bCs/>
                <w:sz w:val="16"/>
                <w:szCs w:val="16"/>
                <w:lang w:eastAsia="ru-RU"/>
              </w:rPr>
              <w:t>01.01.2014 г.</w:t>
            </w:r>
          </w:p>
        </w:tc>
        <w:tc>
          <w:tcPr>
            <w:tcW w:w="1134" w:type="dxa"/>
            <w:tcBorders>
              <w:top w:val="single" w:sz="6" w:space="0" w:color="auto"/>
              <w:left w:val="single" w:sz="6" w:space="0" w:color="auto"/>
              <w:bottom w:val="single" w:sz="6" w:space="0" w:color="auto"/>
              <w:right w:val="single" w:sz="4" w:space="0" w:color="auto"/>
            </w:tcBorders>
            <w:shd w:val="clear" w:color="auto" w:fill="auto"/>
            <w:vAlign w:val="center"/>
            <w:hideMark/>
          </w:tcPr>
          <w:p w:rsidR="00DC713E" w:rsidRPr="00883336" w:rsidRDefault="00DC713E" w:rsidP="007441C4">
            <w:pPr>
              <w:spacing w:after="0"/>
              <w:jc w:val="center"/>
              <w:rPr>
                <w:b/>
                <w:bCs/>
                <w:sz w:val="16"/>
                <w:szCs w:val="16"/>
                <w:lang w:eastAsia="ru-RU"/>
              </w:rPr>
            </w:pPr>
          </w:p>
          <w:p w:rsidR="00B02D1D" w:rsidRPr="00883336" w:rsidRDefault="00B02D1D" w:rsidP="007441C4">
            <w:pPr>
              <w:spacing w:after="0"/>
              <w:jc w:val="center"/>
              <w:rPr>
                <w:b/>
                <w:bCs/>
                <w:sz w:val="16"/>
                <w:szCs w:val="16"/>
                <w:lang w:eastAsia="ru-RU"/>
              </w:rPr>
            </w:pPr>
            <w:r w:rsidRPr="00883336">
              <w:rPr>
                <w:b/>
                <w:bCs/>
                <w:sz w:val="16"/>
                <w:szCs w:val="16"/>
                <w:lang w:eastAsia="ru-RU"/>
              </w:rPr>
              <w:t>01.01.2015 г.</w:t>
            </w:r>
          </w:p>
          <w:p w:rsidR="00B02D1D" w:rsidRPr="00883336" w:rsidRDefault="00B02D1D" w:rsidP="00D87B65">
            <w:pPr>
              <w:spacing w:after="0"/>
              <w:rPr>
                <w:b/>
                <w:bCs/>
                <w:strike/>
                <w:sz w:val="16"/>
                <w:szCs w:val="16"/>
                <w:lang w:eastAsia="ru-RU"/>
              </w:rPr>
            </w:pPr>
          </w:p>
        </w:tc>
        <w:tc>
          <w:tcPr>
            <w:tcW w:w="1275" w:type="dxa"/>
            <w:tcBorders>
              <w:top w:val="single" w:sz="6" w:space="0" w:color="auto"/>
              <w:left w:val="single" w:sz="4" w:space="0" w:color="auto"/>
              <w:bottom w:val="single" w:sz="6" w:space="0" w:color="auto"/>
              <w:right w:val="double" w:sz="4" w:space="0" w:color="auto"/>
            </w:tcBorders>
            <w:shd w:val="clear" w:color="auto" w:fill="auto"/>
            <w:vAlign w:val="center"/>
          </w:tcPr>
          <w:p w:rsidR="00B02D1D" w:rsidRPr="00883336" w:rsidRDefault="00B02D1D" w:rsidP="007441C4">
            <w:pPr>
              <w:spacing w:after="0"/>
              <w:jc w:val="center"/>
              <w:rPr>
                <w:b/>
                <w:bCs/>
                <w:sz w:val="16"/>
                <w:szCs w:val="16"/>
                <w:lang w:eastAsia="ru-RU"/>
              </w:rPr>
            </w:pPr>
          </w:p>
          <w:p w:rsidR="00B02D1D" w:rsidRPr="00883336" w:rsidRDefault="00B02D1D" w:rsidP="007441C4">
            <w:pPr>
              <w:spacing w:after="0"/>
              <w:jc w:val="center"/>
              <w:rPr>
                <w:b/>
                <w:bCs/>
                <w:sz w:val="18"/>
                <w:szCs w:val="18"/>
                <w:lang w:eastAsia="ru-RU"/>
              </w:rPr>
            </w:pPr>
            <w:r w:rsidRPr="00883336">
              <w:rPr>
                <w:b/>
                <w:bCs/>
                <w:sz w:val="16"/>
                <w:szCs w:val="16"/>
                <w:lang w:eastAsia="ru-RU"/>
              </w:rPr>
              <w:t>01.01.201</w:t>
            </w:r>
            <w:r w:rsidR="00D87B65" w:rsidRPr="00883336">
              <w:rPr>
                <w:b/>
                <w:bCs/>
                <w:sz w:val="16"/>
                <w:szCs w:val="16"/>
                <w:lang w:eastAsia="ru-RU"/>
              </w:rPr>
              <w:t>8</w:t>
            </w:r>
            <w:r w:rsidRPr="00883336">
              <w:rPr>
                <w:b/>
                <w:bCs/>
                <w:sz w:val="16"/>
                <w:szCs w:val="16"/>
                <w:lang w:eastAsia="ru-RU"/>
              </w:rPr>
              <w:t xml:space="preserve"> г.</w:t>
            </w:r>
          </w:p>
          <w:p w:rsidR="00B02D1D" w:rsidRPr="00883336" w:rsidRDefault="00B02D1D" w:rsidP="007441C4">
            <w:pPr>
              <w:spacing w:after="0"/>
              <w:jc w:val="center"/>
              <w:rPr>
                <w:b/>
                <w:bCs/>
                <w:sz w:val="18"/>
                <w:szCs w:val="18"/>
                <w:lang w:eastAsia="ru-RU"/>
              </w:rPr>
            </w:pPr>
          </w:p>
        </w:tc>
      </w:tr>
      <w:tr w:rsidR="00B02D1D" w:rsidRPr="00B31A42" w:rsidTr="007441C4">
        <w:trPr>
          <w:trHeight w:val="285"/>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b/>
                <w:bCs/>
                <w:color w:val="000000"/>
                <w:sz w:val="20"/>
                <w:szCs w:val="20"/>
                <w:lang w:eastAsia="ru-RU"/>
              </w:rPr>
            </w:pPr>
            <w:r w:rsidRPr="00B31A42">
              <w:rPr>
                <w:b/>
                <w:bCs/>
                <w:color w:val="000000"/>
                <w:sz w:val="20"/>
                <w:szCs w:val="20"/>
                <w:lang w:eastAsia="ru-RU"/>
              </w:rPr>
              <w:t>1.</w:t>
            </w:r>
          </w:p>
        </w:tc>
        <w:tc>
          <w:tcPr>
            <w:tcW w:w="9940" w:type="dxa"/>
            <w:gridSpan w:val="7"/>
            <w:tcBorders>
              <w:top w:val="single" w:sz="6" w:space="0" w:color="auto"/>
              <w:left w:val="single" w:sz="6" w:space="0" w:color="auto"/>
              <w:bottom w:val="single" w:sz="6" w:space="0" w:color="auto"/>
              <w:right w:val="double" w:sz="4" w:space="0" w:color="auto"/>
            </w:tcBorders>
            <w:noWrap/>
            <w:vAlign w:val="bottom"/>
            <w:hideMark/>
          </w:tcPr>
          <w:p w:rsidR="00D35A8C" w:rsidRPr="00B52D39" w:rsidRDefault="00B02D1D" w:rsidP="00B52D39">
            <w:pPr>
              <w:spacing w:after="0"/>
              <w:jc w:val="center"/>
              <w:rPr>
                <w:b/>
                <w:bCs/>
                <w:color w:val="000000"/>
                <w:sz w:val="20"/>
                <w:szCs w:val="20"/>
                <w:lang w:eastAsia="ru-RU"/>
              </w:rPr>
            </w:pPr>
            <w:r w:rsidRPr="006236C0">
              <w:rPr>
                <w:b/>
                <w:bCs/>
                <w:color w:val="000000"/>
                <w:sz w:val="20"/>
                <w:szCs w:val="20"/>
                <w:lang w:eastAsia="ru-RU"/>
              </w:rPr>
              <w:t>Численность населения, тыс. чел.</w:t>
            </w:r>
          </w:p>
        </w:tc>
      </w:tr>
      <w:tr w:rsidR="00B02D1D" w:rsidRPr="00B31A42" w:rsidTr="007441C4">
        <w:trPr>
          <w:trHeight w:val="251"/>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color w:val="000000"/>
                <w:sz w:val="20"/>
                <w:szCs w:val="20"/>
                <w:lang w:eastAsia="ru-RU"/>
              </w:rPr>
            </w:pPr>
            <w:r w:rsidRPr="00B31A42">
              <w:rPr>
                <w:color w:val="000000"/>
                <w:sz w:val="20"/>
                <w:szCs w:val="20"/>
                <w:lang w:eastAsia="ru-RU"/>
              </w:rPr>
              <w:t>1.1.</w:t>
            </w:r>
          </w:p>
        </w:tc>
        <w:tc>
          <w:tcPr>
            <w:tcW w:w="2853" w:type="dxa"/>
            <w:tcBorders>
              <w:top w:val="single" w:sz="6" w:space="0" w:color="auto"/>
              <w:left w:val="single" w:sz="6" w:space="0" w:color="auto"/>
              <w:bottom w:val="single" w:sz="6" w:space="0" w:color="auto"/>
              <w:right w:val="single" w:sz="6" w:space="0" w:color="auto"/>
            </w:tcBorders>
            <w:noWrap/>
            <w:vAlign w:val="bottom"/>
            <w:hideMark/>
          </w:tcPr>
          <w:p w:rsidR="00B02D1D" w:rsidRPr="00ED2018" w:rsidRDefault="00B02D1D" w:rsidP="00ED2018">
            <w:pPr>
              <w:spacing w:after="0" w:line="240" w:lineRule="auto"/>
              <w:rPr>
                <w:i/>
                <w:iCs/>
                <w:color w:val="000000"/>
                <w:sz w:val="18"/>
                <w:szCs w:val="18"/>
                <w:lang w:eastAsia="ru-RU"/>
              </w:rPr>
            </w:pPr>
            <w:r w:rsidRPr="00ED2018">
              <w:rPr>
                <w:i/>
                <w:iCs/>
                <w:color w:val="000000"/>
                <w:sz w:val="18"/>
                <w:szCs w:val="18"/>
                <w:lang w:eastAsia="ru-RU"/>
              </w:rPr>
              <w:t>Российская Федерация</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1057C5" w:rsidRDefault="00B02D1D" w:rsidP="007441C4">
            <w:pPr>
              <w:spacing w:after="0"/>
              <w:jc w:val="center"/>
              <w:rPr>
                <w:color w:val="000000"/>
                <w:sz w:val="18"/>
                <w:szCs w:val="18"/>
                <w:lang w:eastAsia="ru-RU"/>
              </w:rPr>
            </w:pPr>
            <w:r w:rsidRPr="001057C5">
              <w:rPr>
                <w:color w:val="000000"/>
                <w:sz w:val="18"/>
                <w:szCs w:val="18"/>
                <w:lang w:eastAsia="ru-RU"/>
              </w:rPr>
              <w:t>142800,0</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5758DA" w:rsidRDefault="00B02D1D" w:rsidP="007441C4">
            <w:pPr>
              <w:spacing w:after="0"/>
              <w:jc w:val="center"/>
              <w:rPr>
                <w:color w:val="000000"/>
                <w:sz w:val="18"/>
                <w:szCs w:val="18"/>
                <w:lang w:eastAsia="ru-RU"/>
              </w:rPr>
            </w:pPr>
            <w:r w:rsidRPr="005758DA">
              <w:rPr>
                <w:color w:val="000000"/>
                <w:sz w:val="18"/>
                <w:szCs w:val="18"/>
                <w:lang w:eastAsia="ru-RU"/>
              </w:rPr>
              <w:t>1430</w:t>
            </w:r>
            <w:r>
              <w:rPr>
                <w:color w:val="000000"/>
                <w:sz w:val="18"/>
                <w:szCs w:val="18"/>
                <w:lang w:eastAsia="ru-RU"/>
              </w:rPr>
              <w:t>00,0</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5758DA" w:rsidRDefault="00B02D1D" w:rsidP="007441C4">
            <w:pPr>
              <w:spacing w:after="0"/>
              <w:jc w:val="center"/>
              <w:rPr>
                <w:color w:val="000000"/>
                <w:sz w:val="18"/>
                <w:szCs w:val="18"/>
                <w:lang w:eastAsia="ru-RU"/>
              </w:rPr>
            </w:pPr>
            <w:r w:rsidRPr="005758DA">
              <w:rPr>
                <w:color w:val="000000"/>
                <w:sz w:val="18"/>
                <w:szCs w:val="18"/>
                <w:lang w:eastAsia="ru-RU"/>
              </w:rPr>
              <w:t>143</w:t>
            </w:r>
            <w:r>
              <w:rPr>
                <w:color w:val="000000"/>
                <w:sz w:val="18"/>
                <w:szCs w:val="18"/>
                <w:lang w:eastAsia="ru-RU"/>
              </w:rPr>
              <w:t>200,0</w:t>
            </w:r>
          </w:p>
        </w:tc>
        <w:tc>
          <w:tcPr>
            <w:tcW w:w="1276" w:type="dxa"/>
            <w:tcBorders>
              <w:top w:val="single" w:sz="6" w:space="0" w:color="auto"/>
              <w:left w:val="single" w:sz="6" w:space="0" w:color="auto"/>
              <w:bottom w:val="single" w:sz="6" w:space="0" w:color="auto"/>
              <w:right w:val="single" w:sz="6" w:space="0" w:color="auto"/>
            </w:tcBorders>
            <w:noWrap/>
            <w:vAlign w:val="bottom"/>
            <w:hideMark/>
          </w:tcPr>
          <w:p w:rsidR="00B02D1D" w:rsidRPr="005758DA" w:rsidRDefault="00B02D1D" w:rsidP="007441C4">
            <w:pPr>
              <w:spacing w:after="0"/>
              <w:jc w:val="center"/>
              <w:rPr>
                <w:color w:val="000000"/>
                <w:sz w:val="18"/>
                <w:szCs w:val="18"/>
                <w:lang w:eastAsia="ru-RU"/>
              </w:rPr>
            </w:pPr>
            <w:r w:rsidRPr="005758DA">
              <w:rPr>
                <w:color w:val="000000"/>
                <w:sz w:val="18"/>
                <w:szCs w:val="18"/>
                <w:lang w:eastAsia="ru-RU"/>
              </w:rPr>
              <w:t>143</w:t>
            </w:r>
            <w:r>
              <w:rPr>
                <w:color w:val="000000"/>
                <w:sz w:val="18"/>
                <w:szCs w:val="18"/>
                <w:lang w:eastAsia="ru-RU"/>
              </w:rPr>
              <w:t>347,0</w:t>
            </w:r>
          </w:p>
        </w:tc>
        <w:tc>
          <w:tcPr>
            <w:tcW w:w="1134" w:type="dxa"/>
            <w:tcBorders>
              <w:top w:val="single" w:sz="6" w:space="0" w:color="auto"/>
              <w:left w:val="single" w:sz="6" w:space="0" w:color="auto"/>
              <w:bottom w:val="single" w:sz="6" w:space="0" w:color="auto"/>
              <w:right w:val="single" w:sz="4" w:space="0" w:color="auto"/>
            </w:tcBorders>
            <w:noWrap/>
            <w:vAlign w:val="bottom"/>
            <w:hideMark/>
          </w:tcPr>
          <w:p w:rsidR="00B02D1D" w:rsidRPr="00955742" w:rsidRDefault="00B02D1D" w:rsidP="007441C4">
            <w:pPr>
              <w:spacing w:after="0"/>
              <w:jc w:val="center"/>
              <w:rPr>
                <w:sz w:val="18"/>
                <w:szCs w:val="18"/>
                <w:highlight w:val="yellow"/>
                <w:lang w:eastAsia="ru-RU"/>
              </w:rPr>
            </w:pPr>
            <w:r w:rsidRPr="00955742">
              <w:rPr>
                <w:sz w:val="18"/>
                <w:szCs w:val="18"/>
                <w:lang w:eastAsia="ru-RU"/>
              </w:rPr>
              <w:t>146</w:t>
            </w:r>
            <w:r w:rsidR="00BF598C" w:rsidRPr="00955742">
              <w:rPr>
                <w:sz w:val="18"/>
                <w:szCs w:val="18"/>
                <w:lang w:eastAsia="ru-RU"/>
              </w:rPr>
              <w:t>267,3</w:t>
            </w:r>
            <w:r w:rsidRPr="00955742">
              <w:rPr>
                <w:rStyle w:val="ab"/>
                <w:sz w:val="18"/>
                <w:szCs w:val="18"/>
                <w:lang w:eastAsia="ru-RU"/>
              </w:rPr>
              <w:footnoteReference w:id="16"/>
            </w:r>
          </w:p>
        </w:tc>
        <w:tc>
          <w:tcPr>
            <w:tcW w:w="1275" w:type="dxa"/>
            <w:tcBorders>
              <w:top w:val="single" w:sz="6" w:space="0" w:color="auto"/>
              <w:left w:val="single" w:sz="4" w:space="0" w:color="auto"/>
              <w:bottom w:val="single" w:sz="6" w:space="0" w:color="auto"/>
              <w:right w:val="double" w:sz="4" w:space="0" w:color="auto"/>
            </w:tcBorders>
            <w:vAlign w:val="bottom"/>
          </w:tcPr>
          <w:p w:rsidR="00B02D1D" w:rsidRPr="00955742" w:rsidRDefault="00AD5A5C" w:rsidP="007441C4">
            <w:pPr>
              <w:spacing w:after="0"/>
              <w:jc w:val="center"/>
              <w:rPr>
                <w:sz w:val="18"/>
                <w:szCs w:val="18"/>
                <w:lang w:eastAsia="ru-RU"/>
              </w:rPr>
            </w:pPr>
            <w:r w:rsidRPr="00955742">
              <w:rPr>
                <w:sz w:val="18"/>
                <w:szCs w:val="18"/>
                <w:lang w:eastAsia="ru-RU"/>
              </w:rPr>
              <w:t>146880,4</w:t>
            </w:r>
          </w:p>
        </w:tc>
      </w:tr>
      <w:tr w:rsidR="00B02D1D" w:rsidRPr="00B31A42" w:rsidTr="007441C4">
        <w:trPr>
          <w:trHeight w:val="300"/>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color w:val="000000"/>
                <w:sz w:val="20"/>
                <w:szCs w:val="20"/>
                <w:lang w:eastAsia="ru-RU"/>
              </w:rPr>
            </w:pPr>
            <w:r w:rsidRPr="00B31A42">
              <w:rPr>
                <w:color w:val="000000"/>
                <w:sz w:val="20"/>
                <w:szCs w:val="20"/>
                <w:lang w:eastAsia="ru-RU"/>
              </w:rPr>
              <w:lastRenderedPageBreak/>
              <w:t>1.2.</w:t>
            </w:r>
          </w:p>
        </w:tc>
        <w:tc>
          <w:tcPr>
            <w:tcW w:w="2853" w:type="dxa"/>
            <w:tcBorders>
              <w:top w:val="single" w:sz="6" w:space="0" w:color="auto"/>
              <w:left w:val="single" w:sz="6" w:space="0" w:color="auto"/>
              <w:bottom w:val="single" w:sz="6" w:space="0" w:color="auto"/>
              <w:right w:val="single" w:sz="6" w:space="0" w:color="auto"/>
            </w:tcBorders>
            <w:noWrap/>
            <w:vAlign w:val="bottom"/>
            <w:hideMark/>
          </w:tcPr>
          <w:p w:rsidR="00B02D1D" w:rsidRPr="00ED2018" w:rsidRDefault="00B02D1D" w:rsidP="00AE3DD2">
            <w:pPr>
              <w:spacing w:after="0" w:line="240" w:lineRule="auto"/>
              <w:rPr>
                <w:i/>
                <w:iCs/>
                <w:color w:val="000000"/>
                <w:sz w:val="18"/>
                <w:szCs w:val="18"/>
                <w:lang w:eastAsia="ru-RU"/>
              </w:rPr>
            </w:pPr>
            <w:r w:rsidRPr="00ED2018">
              <w:rPr>
                <w:i/>
                <w:iCs/>
                <w:color w:val="000000"/>
                <w:sz w:val="18"/>
                <w:szCs w:val="18"/>
                <w:lang w:eastAsia="ru-RU"/>
              </w:rPr>
              <w:t xml:space="preserve">Пермский </w:t>
            </w:r>
            <w:r w:rsidR="00AE3DD2">
              <w:rPr>
                <w:i/>
                <w:iCs/>
                <w:color w:val="000000"/>
                <w:sz w:val="18"/>
                <w:szCs w:val="18"/>
                <w:lang w:eastAsia="ru-RU"/>
              </w:rPr>
              <w:t>к</w:t>
            </w:r>
            <w:r w:rsidRPr="00ED2018">
              <w:rPr>
                <w:i/>
                <w:iCs/>
                <w:color w:val="000000"/>
                <w:sz w:val="18"/>
                <w:szCs w:val="18"/>
                <w:lang w:eastAsia="ru-RU"/>
              </w:rPr>
              <w:t>рай</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1057C5" w:rsidRDefault="00B02D1D" w:rsidP="007441C4">
            <w:pPr>
              <w:spacing w:after="0"/>
              <w:jc w:val="center"/>
              <w:rPr>
                <w:color w:val="000000"/>
                <w:sz w:val="18"/>
                <w:szCs w:val="18"/>
                <w:lang w:eastAsia="ru-RU"/>
              </w:rPr>
            </w:pPr>
            <w:r w:rsidRPr="001057C5">
              <w:rPr>
                <w:color w:val="000000"/>
                <w:sz w:val="18"/>
                <w:szCs w:val="18"/>
                <w:lang w:eastAsia="ru-RU"/>
              </w:rPr>
              <w:t>2633,550</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1057C5" w:rsidRDefault="00B02D1D" w:rsidP="007441C4">
            <w:pPr>
              <w:spacing w:after="0"/>
              <w:jc w:val="center"/>
              <w:rPr>
                <w:color w:val="000000"/>
                <w:sz w:val="18"/>
                <w:szCs w:val="18"/>
                <w:lang w:eastAsia="ru-RU"/>
              </w:rPr>
            </w:pPr>
            <w:r w:rsidRPr="001057C5">
              <w:rPr>
                <w:color w:val="000000"/>
                <w:sz w:val="18"/>
                <w:szCs w:val="18"/>
                <w:lang w:eastAsia="ru-RU"/>
              </w:rPr>
              <w:t>2631,073</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1057C5" w:rsidRDefault="00B02D1D" w:rsidP="007441C4">
            <w:pPr>
              <w:spacing w:after="0"/>
              <w:jc w:val="center"/>
              <w:rPr>
                <w:color w:val="000000"/>
                <w:sz w:val="18"/>
                <w:szCs w:val="18"/>
                <w:lang w:eastAsia="ru-RU"/>
              </w:rPr>
            </w:pPr>
            <w:r w:rsidRPr="001057C5">
              <w:rPr>
                <w:color w:val="000000"/>
                <w:sz w:val="18"/>
                <w:szCs w:val="18"/>
                <w:lang w:eastAsia="ru-RU"/>
              </w:rPr>
              <w:t>2634,461</w:t>
            </w:r>
          </w:p>
        </w:tc>
        <w:tc>
          <w:tcPr>
            <w:tcW w:w="1276" w:type="dxa"/>
            <w:tcBorders>
              <w:top w:val="single" w:sz="6" w:space="0" w:color="auto"/>
              <w:left w:val="single" w:sz="6" w:space="0" w:color="auto"/>
              <w:bottom w:val="single" w:sz="6" w:space="0" w:color="auto"/>
              <w:right w:val="single" w:sz="6" w:space="0" w:color="auto"/>
            </w:tcBorders>
            <w:noWrap/>
            <w:vAlign w:val="bottom"/>
            <w:hideMark/>
          </w:tcPr>
          <w:p w:rsidR="00B02D1D" w:rsidRPr="001057C5" w:rsidRDefault="00B02D1D" w:rsidP="007441C4">
            <w:pPr>
              <w:spacing w:after="0"/>
              <w:jc w:val="center"/>
              <w:rPr>
                <w:color w:val="000000"/>
                <w:sz w:val="18"/>
                <w:szCs w:val="18"/>
                <w:lang w:eastAsia="ru-RU"/>
              </w:rPr>
            </w:pPr>
            <w:r w:rsidRPr="001057C5">
              <w:rPr>
                <w:color w:val="000000"/>
                <w:sz w:val="18"/>
                <w:szCs w:val="18"/>
                <w:lang w:eastAsia="ru-RU"/>
              </w:rPr>
              <w:t>2636,154</w:t>
            </w:r>
          </w:p>
        </w:tc>
        <w:tc>
          <w:tcPr>
            <w:tcW w:w="1134" w:type="dxa"/>
            <w:tcBorders>
              <w:top w:val="single" w:sz="6" w:space="0" w:color="auto"/>
              <w:left w:val="single" w:sz="6" w:space="0" w:color="auto"/>
              <w:bottom w:val="single" w:sz="6" w:space="0" w:color="auto"/>
              <w:right w:val="single" w:sz="4" w:space="0" w:color="auto"/>
            </w:tcBorders>
            <w:noWrap/>
            <w:vAlign w:val="bottom"/>
          </w:tcPr>
          <w:p w:rsidR="00B02D1D" w:rsidRPr="00955742" w:rsidRDefault="00EE0695" w:rsidP="007441C4">
            <w:pPr>
              <w:spacing w:after="0"/>
              <w:jc w:val="center"/>
              <w:rPr>
                <w:sz w:val="18"/>
                <w:szCs w:val="18"/>
                <w:highlight w:val="yellow"/>
                <w:lang w:eastAsia="ru-RU"/>
              </w:rPr>
            </w:pPr>
            <w:r w:rsidRPr="00955742">
              <w:rPr>
                <w:sz w:val="18"/>
                <w:szCs w:val="18"/>
                <w:lang w:eastAsia="ru-RU"/>
              </w:rPr>
              <w:t>2637,032</w:t>
            </w:r>
          </w:p>
        </w:tc>
        <w:tc>
          <w:tcPr>
            <w:tcW w:w="1275" w:type="dxa"/>
            <w:tcBorders>
              <w:top w:val="single" w:sz="6" w:space="0" w:color="auto"/>
              <w:left w:val="single" w:sz="4" w:space="0" w:color="auto"/>
              <w:bottom w:val="single" w:sz="6" w:space="0" w:color="auto"/>
              <w:right w:val="double" w:sz="4" w:space="0" w:color="auto"/>
            </w:tcBorders>
            <w:vAlign w:val="bottom"/>
          </w:tcPr>
          <w:p w:rsidR="00B02D1D" w:rsidRPr="00955742" w:rsidRDefault="003A0A41" w:rsidP="007441C4">
            <w:pPr>
              <w:spacing w:after="0"/>
              <w:jc w:val="center"/>
              <w:rPr>
                <w:sz w:val="18"/>
                <w:szCs w:val="18"/>
                <w:highlight w:val="lightGray"/>
                <w:lang w:eastAsia="ru-RU"/>
              </w:rPr>
            </w:pPr>
            <w:r w:rsidRPr="00955742">
              <w:rPr>
                <w:sz w:val="18"/>
                <w:szCs w:val="18"/>
                <w:lang w:eastAsia="ru-RU"/>
              </w:rPr>
              <w:t>2610,800</w:t>
            </w:r>
          </w:p>
        </w:tc>
      </w:tr>
      <w:tr w:rsidR="00B02D1D" w:rsidRPr="00DA476B" w:rsidTr="007441C4">
        <w:trPr>
          <w:trHeight w:val="223"/>
        </w:trPr>
        <w:tc>
          <w:tcPr>
            <w:tcW w:w="692"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B02D1D" w:rsidRDefault="00B02D1D" w:rsidP="00ED2018">
            <w:pPr>
              <w:spacing w:after="0"/>
              <w:rPr>
                <w:color w:val="000000"/>
                <w:sz w:val="20"/>
                <w:szCs w:val="20"/>
                <w:lang w:eastAsia="ru-RU"/>
              </w:rPr>
            </w:pPr>
            <w:r w:rsidRPr="00B31A42">
              <w:rPr>
                <w:color w:val="000000"/>
                <w:sz w:val="20"/>
                <w:szCs w:val="20"/>
                <w:lang w:eastAsia="ru-RU"/>
              </w:rPr>
              <w:t>1.3.</w:t>
            </w:r>
          </w:p>
          <w:p w:rsidR="00ED2018" w:rsidRPr="00B31A42" w:rsidRDefault="00ED2018" w:rsidP="00ED2018">
            <w:pPr>
              <w:spacing w:after="0"/>
              <w:rPr>
                <w:color w:val="000000"/>
                <w:sz w:val="20"/>
                <w:szCs w:val="20"/>
                <w:lang w:eastAsia="ru-RU"/>
              </w:rPr>
            </w:pPr>
          </w:p>
        </w:tc>
        <w:tc>
          <w:tcPr>
            <w:tcW w:w="2853"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A90D3A" w:rsidRPr="00ED2018" w:rsidRDefault="00B02D1D" w:rsidP="00ED2018">
            <w:pPr>
              <w:spacing w:after="0" w:line="240" w:lineRule="auto"/>
              <w:rPr>
                <w:b/>
                <w:i/>
                <w:iCs/>
                <w:color w:val="000000"/>
                <w:sz w:val="18"/>
                <w:szCs w:val="18"/>
                <w:lang w:eastAsia="ru-RU"/>
              </w:rPr>
            </w:pPr>
            <w:r w:rsidRPr="00ED2018">
              <w:rPr>
                <w:b/>
                <w:i/>
                <w:iCs/>
                <w:color w:val="000000"/>
                <w:sz w:val="18"/>
                <w:szCs w:val="18"/>
                <w:lang w:eastAsia="ru-RU"/>
              </w:rPr>
              <w:t>Пермский</w:t>
            </w:r>
            <w:r w:rsidR="00ED2018">
              <w:rPr>
                <w:b/>
                <w:i/>
                <w:iCs/>
                <w:color w:val="000000"/>
                <w:sz w:val="18"/>
                <w:szCs w:val="18"/>
                <w:lang w:eastAsia="ru-RU"/>
              </w:rPr>
              <w:t xml:space="preserve"> </w:t>
            </w:r>
            <w:r w:rsidR="00A90D3A">
              <w:rPr>
                <w:b/>
                <w:i/>
                <w:iCs/>
                <w:color w:val="000000"/>
                <w:sz w:val="18"/>
                <w:szCs w:val="18"/>
                <w:lang w:eastAsia="ru-RU"/>
              </w:rPr>
              <w:t>муниципальный район</w:t>
            </w:r>
          </w:p>
        </w:tc>
        <w:tc>
          <w:tcPr>
            <w:tcW w:w="1134"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B02D1D" w:rsidRDefault="00B02D1D" w:rsidP="007441C4">
            <w:pPr>
              <w:spacing w:after="0"/>
              <w:jc w:val="center"/>
              <w:rPr>
                <w:b/>
                <w:sz w:val="18"/>
                <w:szCs w:val="18"/>
                <w:lang w:eastAsia="ru-RU"/>
              </w:rPr>
            </w:pPr>
            <w:r>
              <w:rPr>
                <w:b/>
                <w:sz w:val="18"/>
                <w:szCs w:val="18"/>
                <w:lang w:eastAsia="ru-RU"/>
              </w:rPr>
              <w:t>103,314</w:t>
            </w:r>
          </w:p>
          <w:p w:rsidR="00B02D1D" w:rsidRPr="001057C5" w:rsidRDefault="00B02D1D" w:rsidP="007441C4">
            <w:pPr>
              <w:spacing w:after="0"/>
              <w:jc w:val="center"/>
              <w:rPr>
                <w:b/>
                <w:sz w:val="18"/>
                <w:szCs w:val="18"/>
                <w:lang w:eastAsia="ru-RU"/>
              </w:rPr>
            </w:pPr>
          </w:p>
        </w:tc>
        <w:tc>
          <w:tcPr>
            <w:tcW w:w="1134"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B02D1D" w:rsidRDefault="00A90D3A" w:rsidP="00A90D3A">
            <w:pPr>
              <w:spacing w:after="0"/>
              <w:jc w:val="center"/>
              <w:rPr>
                <w:b/>
                <w:sz w:val="18"/>
                <w:szCs w:val="18"/>
                <w:lang w:eastAsia="ru-RU"/>
              </w:rPr>
            </w:pPr>
            <w:r>
              <w:rPr>
                <w:b/>
                <w:sz w:val="18"/>
                <w:szCs w:val="18"/>
                <w:lang w:eastAsia="ru-RU"/>
              </w:rPr>
              <w:t>103,212</w:t>
            </w:r>
          </w:p>
          <w:p w:rsidR="00A90D3A" w:rsidRPr="001057C5" w:rsidRDefault="00A90D3A" w:rsidP="00A90D3A">
            <w:pPr>
              <w:spacing w:after="0"/>
              <w:jc w:val="center"/>
              <w:rPr>
                <w:b/>
                <w:sz w:val="18"/>
                <w:szCs w:val="18"/>
                <w:lang w:eastAsia="ru-RU"/>
              </w:rPr>
            </w:pPr>
          </w:p>
        </w:tc>
        <w:tc>
          <w:tcPr>
            <w:tcW w:w="1134"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B02D1D" w:rsidRPr="001057C5" w:rsidRDefault="00B02D1D" w:rsidP="007441C4">
            <w:pPr>
              <w:spacing w:after="0"/>
              <w:jc w:val="center"/>
              <w:rPr>
                <w:b/>
                <w:sz w:val="18"/>
                <w:szCs w:val="18"/>
                <w:lang w:eastAsia="ru-RU"/>
              </w:rPr>
            </w:pPr>
            <w:r w:rsidRPr="001057C5">
              <w:rPr>
                <w:b/>
                <w:sz w:val="18"/>
                <w:szCs w:val="18"/>
                <w:lang w:eastAsia="ru-RU"/>
              </w:rPr>
              <w:t>104,504</w:t>
            </w:r>
          </w:p>
          <w:p w:rsidR="00B02D1D" w:rsidRPr="001057C5" w:rsidRDefault="00B02D1D" w:rsidP="007441C4">
            <w:pPr>
              <w:spacing w:after="0"/>
              <w:jc w:val="center"/>
              <w:rPr>
                <w:b/>
                <w:sz w:val="18"/>
                <w:szCs w:val="18"/>
                <w:lang w:eastAsia="ru-RU"/>
              </w:rPr>
            </w:pPr>
          </w:p>
        </w:tc>
        <w:tc>
          <w:tcPr>
            <w:tcW w:w="1276"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B02D1D" w:rsidRDefault="00B02D1D" w:rsidP="007441C4">
            <w:pPr>
              <w:spacing w:after="0"/>
              <w:jc w:val="center"/>
              <w:rPr>
                <w:b/>
                <w:sz w:val="18"/>
                <w:szCs w:val="18"/>
                <w:lang w:eastAsia="ru-RU"/>
              </w:rPr>
            </w:pPr>
            <w:r w:rsidRPr="001057C5">
              <w:rPr>
                <w:b/>
                <w:sz w:val="18"/>
                <w:szCs w:val="18"/>
                <w:lang w:eastAsia="ru-RU"/>
              </w:rPr>
              <w:t>105,066</w:t>
            </w:r>
          </w:p>
          <w:p w:rsidR="00B02D1D" w:rsidRPr="001057C5" w:rsidRDefault="00B02D1D" w:rsidP="007441C4">
            <w:pPr>
              <w:spacing w:after="0"/>
              <w:jc w:val="center"/>
              <w:rPr>
                <w:b/>
                <w:sz w:val="18"/>
                <w:szCs w:val="18"/>
                <w:lang w:eastAsia="ru-RU"/>
              </w:rPr>
            </w:pPr>
          </w:p>
        </w:tc>
        <w:tc>
          <w:tcPr>
            <w:tcW w:w="1134" w:type="dxa"/>
            <w:tcBorders>
              <w:top w:val="single" w:sz="6" w:space="0" w:color="auto"/>
              <w:left w:val="single" w:sz="6" w:space="0" w:color="auto"/>
              <w:bottom w:val="single" w:sz="4" w:space="0" w:color="auto"/>
              <w:right w:val="single" w:sz="4" w:space="0" w:color="auto"/>
            </w:tcBorders>
            <w:shd w:val="clear" w:color="auto" w:fill="auto"/>
            <w:noWrap/>
            <w:vAlign w:val="bottom"/>
          </w:tcPr>
          <w:p w:rsidR="00955742" w:rsidRPr="00955742" w:rsidRDefault="00B02D1D" w:rsidP="00955742">
            <w:pPr>
              <w:spacing w:after="0"/>
              <w:jc w:val="center"/>
              <w:rPr>
                <w:b/>
                <w:sz w:val="18"/>
                <w:szCs w:val="18"/>
                <w:lang w:eastAsia="ru-RU"/>
              </w:rPr>
            </w:pPr>
            <w:r w:rsidRPr="00955742">
              <w:rPr>
                <w:b/>
                <w:sz w:val="18"/>
                <w:szCs w:val="18"/>
                <w:lang w:eastAsia="ru-RU"/>
              </w:rPr>
              <w:t>106,103</w:t>
            </w:r>
          </w:p>
          <w:p w:rsidR="00B96BE3" w:rsidRPr="00955742" w:rsidRDefault="00B96BE3" w:rsidP="00955742">
            <w:pPr>
              <w:spacing w:after="0"/>
              <w:jc w:val="center"/>
              <w:rPr>
                <w:b/>
                <w:sz w:val="18"/>
                <w:szCs w:val="18"/>
                <w:highlight w:val="yellow"/>
                <w:lang w:eastAsia="ru-RU"/>
              </w:rPr>
            </w:pPr>
          </w:p>
        </w:tc>
        <w:tc>
          <w:tcPr>
            <w:tcW w:w="1275" w:type="dxa"/>
            <w:tcBorders>
              <w:top w:val="single" w:sz="6" w:space="0" w:color="auto"/>
              <w:left w:val="single" w:sz="4" w:space="0" w:color="auto"/>
              <w:bottom w:val="single" w:sz="4" w:space="0" w:color="auto"/>
              <w:right w:val="double" w:sz="4" w:space="0" w:color="auto"/>
            </w:tcBorders>
            <w:shd w:val="clear" w:color="auto" w:fill="auto"/>
            <w:vAlign w:val="bottom"/>
          </w:tcPr>
          <w:p w:rsidR="00B02D1D" w:rsidRPr="00955742" w:rsidRDefault="00A17F92" w:rsidP="00955742">
            <w:pPr>
              <w:spacing w:after="0"/>
              <w:jc w:val="center"/>
              <w:rPr>
                <w:b/>
                <w:sz w:val="18"/>
                <w:szCs w:val="18"/>
                <w:lang w:eastAsia="ru-RU"/>
              </w:rPr>
            </w:pPr>
            <w:r w:rsidRPr="00955742">
              <w:rPr>
                <w:b/>
                <w:sz w:val="18"/>
                <w:szCs w:val="18"/>
                <w:lang w:eastAsia="ru-RU"/>
              </w:rPr>
              <w:t>11</w:t>
            </w:r>
            <w:r w:rsidR="004761E1" w:rsidRPr="00955742">
              <w:rPr>
                <w:b/>
                <w:sz w:val="18"/>
                <w:szCs w:val="18"/>
                <w:lang w:eastAsia="ru-RU"/>
              </w:rPr>
              <w:t>0,366</w:t>
            </w:r>
          </w:p>
          <w:p w:rsidR="00A17F92" w:rsidRPr="00955742" w:rsidRDefault="00A17F92" w:rsidP="00955742">
            <w:pPr>
              <w:spacing w:after="0"/>
              <w:jc w:val="center"/>
              <w:rPr>
                <w:b/>
                <w:sz w:val="18"/>
                <w:szCs w:val="18"/>
                <w:highlight w:val="lightGray"/>
                <w:lang w:eastAsia="ru-RU"/>
              </w:rPr>
            </w:pPr>
          </w:p>
        </w:tc>
      </w:tr>
      <w:tr w:rsidR="00B02D1D" w:rsidRPr="00DA476B" w:rsidTr="007441C4">
        <w:trPr>
          <w:trHeight w:val="532"/>
        </w:trPr>
        <w:tc>
          <w:tcPr>
            <w:tcW w:w="10632" w:type="dxa"/>
            <w:gridSpan w:val="8"/>
            <w:tcBorders>
              <w:top w:val="single" w:sz="6" w:space="0" w:color="auto"/>
              <w:left w:val="double" w:sz="4" w:space="0" w:color="auto"/>
              <w:bottom w:val="single" w:sz="6" w:space="0" w:color="auto"/>
              <w:right w:val="double" w:sz="4" w:space="0" w:color="auto"/>
            </w:tcBorders>
            <w:shd w:val="clear" w:color="auto" w:fill="auto"/>
            <w:noWrap/>
            <w:vAlign w:val="bottom"/>
          </w:tcPr>
          <w:p w:rsidR="00B02D1D" w:rsidRDefault="00B02D1D" w:rsidP="00A90D3A">
            <w:pPr>
              <w:spacing w:after="0"/>
              <w:jc w:val="center"/>
              <w:rPr>
                <w:b/>
                <w:noProof/>
                <w:sz w:val="20"/>
                <w:szCs w:val="20"/>
                <w:lang w:eastAsia="ru-RU"/>
              </w:rPr>
            </w:pPr>
            <w:r>
              <w:rPr>
                <w:b/>
                <w:noProof/>
                <w:sz w:val="20"/>
                <w:szCs w:val="20"/>
                <w:lang w:eastAsia="ru-RU"/>
              </w:rPr>
              <w:t>Темпы роста населения, процентов</w:t>
            </w:r>
          </w:p>
          <w:p w:rsidR="00B02D1D" w:rsidRPr="00EA73DC" w:rsidRDefault="00955742" w:rsidP="007441C4">
            <w:pPr>
              <w:spacing w:after="0"/>
              <w:jc w:val="center"/>
              <w:rPr>
                <w:b/>
                <w:sz w:val="18"/>
                <w:szCs w:val="18"/>
                <w:highlight w:val="lightGray"/>
                <w:lang w:eastAsia="ru-RU"/>
              </w:rPr>
            </w:pPr>
            <w:r w:rsidRPr="006539DF">
              <w:rPr>
                <w:noProof/>
                <w:lang w:eastAsia="ru-RU"/>
              </w:rPr>
              <w:drawing>
                <wp:inline distT="0" distB="0" distL="0" distR="0">
                  <wp:extent cx="6694805" cy="19875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94805" cy="1987550"/>
                          </a:xfrm>
                          <a:prstGeom prst="rect">
                            <a:avLst/>
                          </a:prstGeom>
                          <a:noFill/>
                          <a:ln>
                            <a:noFill/>
                          </a:ln>
                        </pic:spPr>
                      </pic:pic>
                    </a:graphicData>
                  </a:graphic>
                </wp:inline>
              </w:drawing>
            </w:r>
          </w:p>
        </w:tc>
      </w:tr>
      <w:tr w:rsidR="00B02D1D" w:rsidRPr="00B31A42" w:rsidTr="007441C4">
        <w:trPr>
          <w:trHeight w:val="285"/>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b/>
                <w:bCs/>
                <w:color w:val="000000"/>
                <w:sz w:val="20"/>
                <w:szCs w:val="20"/>
                <w:lang w:eastAsia="ru-RU"/>
              </w:rPr>
            </w:pPr>
            <w:r w:rsidRPr="00B31A42">
              <w:rPr>
                <w:b/>
                <w:bCs/>
                <w:color w:val="000000"/>
                <w:sz w:val="20"/>
                <w:szCs w:val="20"/>
                <w:lang w:eastAsia="ru-RU"/>
              </w:rPr>
              <w:t>2.</w:t>
            </w:r>
          </w:p>
        </w:tc>
        <w:tc>
          <w:tcPr>
            <w:tcW w:w="9940" w:type="dxa"/>
            <w:gridSpan w:val="7"/>
            <w:tcBorders>
              <w:top w:val="single" w:sz="4" w:space="0" w:color="auto"/>
              <w:left w:val="single" w:sz="6" w:space="0" w:color="auto"/>
              <w:bottom w:val="single" w:sz="6" w:space="0" w:color="auto"/>
              <w:right w:val="double" w:sz="4" w:space="0" w:color="auto"/>
            </w:tcBorders>
            <w:noWrap/>
            <w:vAlign w:val="bottom"/>
            <w:hideMark/>
          </w:tcPr>
          <w:p w:rsidR="00B02D1D" w:rsidRPr="006236C0" w:rsidRDefault="00B02D1D" w:rsidP="007441C4">
            <w:pPr>
              <w:spacing w:after="0"/>
              <w:jc w:val="center"/>
              <w:rPr>
                <w:b/>
                <w:bCs/>
                <w:color w:val="000000"/>
                <w:sz w:val="20"/>
                <w:szCs w:val="20"/>
                <w:lang w:eastAsia="ru-RU"/>
              </w:rPr>
            </w:pPr>
            <w:r w:rsidRPr="006236C0">
              <w:rPr>
                <w:b/>
                <w:bCs/>
                <w:color w:val="000000"/>
                <w:sz w:val="20"/>
                <w:szCs w:val="20"/>
                <w:lang w:eastAsia="ru-RU"/>
              </w:rPr>
              <w:t>Население в трудоспособном возрасте, тыс. человек</w:t>
            </w:r>
          </w:p>
        </w:tc>
      </w:tr>
      <w:tr w:rsidR="00B02D1D" w:rsidRPr="00B31A42" w:rsidTr="007441C4">
        <w:trPr>
          <w:trHeight w:val="300"/>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color w:val="000000"/>
                <w:sz w:val="20"/>
                <w:szCs w:val="20"/>
                <w:lang w:eastAsia="ru-RU"/>
              </w:rPr>
            </w:pPr>
            <w:r w:rsidRPr="00B31A42">
              <w:rPr>
                <w:color w:val="000000"/>
                <w:sz w:val="20"/>
                <w:szCs w:val="20"/>
                <w:lang w:eastAsia="ru-RU"/>
              </w:rPr>
              <w:t>2.1.</w:t>
            </w:r>
          </w:p>
        </w:tc>
        <w:tc>
          <w:tcPr>
            <w:tcW w:w="2853" w:type="dxa"/>
            <w:tcBorders>
              <w:top w:val="single" w:sz="6" w:space="0" w:color="auto"/>
              <w:left w:val="single" w:sz="6" w:space="0" w:color="auto"/>
              <w:bottom w:val="single" w:sz="6" w:space="0" w:color="auto"/>
              <w:right w:val="single" w:sz="6" w:space="0" w:color="auto"/>
            </w:tcBorders>
            <w:noWrap/>
            <w:vAlign w:val="bottom"/>
            <w:hideMark/>
          </w:tcPr>
          <w:p w:rsidR="00B02D1D" w:rsidRPr="00ED2018" w:rsidRDefault="00B02D1D" w:rsidP="007441C4">
            <w:pPr>
              <w:spacing w:after="0"/>
              <w:rPr>
                <w:i/>
                <w:iCs/>
                <w:color w:val="000000"/>
                <w:sz w:val="18"/>
                <w:szCs w:val="18"/>
                <w:lang w:eastAsia="ru-RU"/>
              </w:rPr>
            </w:pPr>
            <w:r w:rsidRPr="00ED2018">
              <w:rPr>
                <w:i/>
                <w:iCs/>
                <w:color w:val="000000"/>
                <w:sz w:val="18"/>
                <w:szCs w:val="18"/>
                <w:lang w:eastAsia="ru-RU"/>
              </w:rPr>
              <w:t>Российская Федерация</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1057C5" w:rsidRDefault="00B02D1D" w:rsidP="007441C4">
            <w:pPr>
              <w:spacing w:after="0"/>
              <w:jc w:val="center"/>
              <w:rPr>
                <w:color w:val="000000"/>
                <w:sz w:val="18"/>
                <w:szCs w:val="18"/>
                <w:lang w:eastAsia="ru-RU"/>
              </w:rPr>
            </w:pPr>
            <w:r w:rsidRPr="001057C5">
              <w:rPr>
                <w:color w:val="000000"/>
                <w:sz w:val="18"/>
                <w:szCs w:val="18"/>
                <w:lang w:eastAsia="ru-RU"/>
              </w:rPr>
              <w:t>88200,0</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1057C5" w:rsidRDefault="00B02D1D" w:rsidP="007441C4">
            <w:pPr>
              <w:spacing w:after="0"/>
              <w:jc w:val="center"/>
              <w:rPr>
                <w:color w:val="000000"/>
                <w:sz w:val="18"/>
                <w:szCs w:val="18"/>
                <w:lang w:eastAsia="ru-RU"/>
              </w:rPr>
            </w:pPr>
            <w:r w:rsidRPr="001057C5">
              <w:rPr>
                <w:color w:val="000000"/>
                <w:sz w:val="18"/>
                <w:szCs w:val="18"/>
                <w:lang w:eastAsia="ru-RU"/>
              </w:rPr>
              <w:t>87500,0</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1057C5" w:rsidRDefault="00B02D1D" w:rsidP="007441C4">
            <w:pPr>
              <w:spacing w:after="0"/>
              <w:jc w:val="center"/>
              <w:rPr>
                <w:color w:val="000000"/>
                <w:sz w:val="18"/>
                <w:szCs w:val="18"/>
                <w:lang w:eastAsia="ru-RU"/>
              </w:rPr>
            </w:pPr>
            <w:r w:rsidRPr="001057C5">
              <w:rPr>
                <w:color w:val="000000"/>
                <w:sz w:val="18"/>
                <w:szCs w:val="18"/>
                <w:lang w:eastAsia="ru-RU"/>
              </w:rPr>
              <w:t>86600,0</w:t>
            </w:r>
          </w:p>
        </w:tc>
        <w:tc>
          <w:tcPr>
            <w:tcW w:w="1276" w:type="dxa"/>
            <w:tcBorders>
              <w:top w:val="single" w:sz="6" w:space="0" w:color="auto"/>
              <w:left w:val="single" w:sz="6" w:space="0" w:color="auto"/>
              <w:bottom w:val="single" w:sz="6" w:space="0" w:color="auto"/>
              <w:right w:val="single" w:sz="6" w:space="0" w:color="auto"/>
            </w:tcBorders>
            <w:noWrap/>
            <w:vAlign w:val="bottom"/>
            <w:hideMark/>
          </w:tcPr>
          <w:p w:rsidR="00B02D1D" w:rsidRPr="001057C5" w:rsidRDefault="00B02D1D" w:rsidP="007441C4">
            <w:pPr>
              <w:spacing w:after="0"/>
              <w:jc w:val="center"/>
              <w:rPr>
                <w:color w:val="000000"/>
                <w:sz w:val="18"/>
                <w:szCs w:val="18"/>
                <w:lang w:eastAsia="ru-RU"/>
              </w:rPr>
            </w:pPr>
            <w:r w:rsidRPr="001057C5">
              <w:rPr>
                <w:color w:val="000000"/>
                <w:sz w:val="18"/>
                <w:szCs w:val="18"/>
                <w:lang w:eastAsia="ru-RU"/>
              </w:rPr>
              <w:t>85600,0</w:t>
            </w:r>
          </w:p>
        </w:tc>
        <w:tc>
          <w:tcPr>
            <w:tcW w:w="1134" w:type="dxa"/>
            <w:tcBorders>
              <w:top w:val="single" w:sz="6" w:space="0" w:color="auto"/>
              <w:left w:val="single" w:sz="6" w:space="0" w:color="auto"/>
              <w:bottom w:val="single" w:sz="6" w:space="0" w:color="auto"/>
              <w:right w:val="single" w:sz="4" w:space="0" w:color="auto"/>
            </w:tcBorders>
            <w:noWrap/>
            <w:vAlign w:val="bottom"/>
          </w:tcPr>
          <w:p w:rsidR="00B02D1D" w:rsidRPr="006505CC" w:rsidRDefault="00B02D1D" w:rsidP="0046441D">
            <w:pPr>
              <w:spacing w:after="0"/>
              <w:jc w:val="center"/>
              <w:rPr>
                <w:sz w:val="18"/>
                <w:szCs w:val="18"/>
                <w:highlight w:val="yellow"/>
                <w:lang w:eastAsia="ru-RU"/>
              </w:rPr>
            </w:pPr>
            <w:r w:rsidRPr="00955742">
              <w:rPr>
                <w:sz w:val="18"/>
                <w:szCs w:val="18"/>
                <w:lang w:eastAsia="ru-RU"/>
              </w:rPr>
              <w:t>85</w:t>
            </w:r>
            <w:r w:rsidR="0046441D" w:rsidRPr="00955742">
              <w:rPr>
                <w:sz w:val="18"/>
                <w:szCs w:val="18"/>
                <w:lang w:eastAsia="ru-RU"/>
              </w:rPr>
              <w:t>414,7</w:t>
            </w:r>
          </w:p>
        </w:tc>
        <w:tc>
          <w:tcPr>
            <w:tcW w:w="1275" w:type="dxa"/>
            <w:tcBorders>
              <w:top w:val="single" w:sz="6" w:space="0" w:color="auto"/>
              <w:left w:val="single" w:sz="4" w:space="0" w:color="auto"/>
              <w:bottom w:val="single" w:sz="6" w:space="0" w:color="auto"/>
              <w:right w:val="double" w:sz="4" w:space="0" w:color="auto"/>
            </w:tcBorders>
            <w:vAlign w:val="bottom"/>
          </w:tcPr>
          <w:p w:rsidR="00B02D1D" w:rsidRPr="0046441D" w:rsidRDefault="0046441D" w:rsidP="007441C4">
            <w:pPr>
              <w:spacing w:after="0"/>
              <w:jc w:val="center"/>
              <w:rPr>
                <w:sz w:val="18"/>
                <w:szCs w:val="18"/>
                <w:highlight w:val="lightGray"/>
                <w:lang w:eastAsia="ru-RU"/>
              </w:rPr>
            </w:pPr>
            <w:r w:rsidRPr="00955742">
              <w:rPr>
                <w:sz w:val="18"/>
                <w:szCs w:val="18"/>
                <w:lang w:eastAsia="ru-RU"/>
              </w:rPr>
              <w:t>82264,1</w:t>
            </w:r>
          </w:p>
        </w:tc>
      </w:tr>
      <w:tr w:rsidR="00B02D1D" w:rsidRPr="00B31A42" w:rsidTr="007441C4">
        <w:trPr>
          <w:trHeight w:val="300"/>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color w:val="000000"/>
                <w:sz w:val="20"/>
                <w:szCs w:val="20"/>
                <w:lang w:eastAsia="ru-RU"/>
              </w:rPr>
            </w:pPr>
            <w:r w:rsidRPr="00B31A42">
              <w:rPr>
                <w:color w:val="000000"/>
                <w:sz w:val="20"/>
                <w:szCs w:val="20"/>
                <w:lang w:eastAsia="ru-RU"/>
              </w:rPr>
              <w:t>2.2.</w:t>
            </w:r>
          </w:p>
        </w:tc>
        <w:tc>
          <w:tcPr>
            <w:tcW w:w="2853" w:type="dxa"/>
            <w:tcBorders>
              <w:top w:val="single" w:sz="6" w:space="0" w:color="auto"/>
              <w:left w:val="single" w:sz="6" w:space="0" w:color="auto"/>
              <w:bottom w:val="single" w:sz="6" w:space="0" w:color="auto"/>
              <w:right w:val="single" w:sz="6" w:space="0" w:color="auto"/>
            </w:tcBorders>
            <w:noWrap/>
            <w:vAlign w:val="bottom"/>
            <w:hideMark/>
          </w:tcPr>
          <w:p w:rsidR="00B02D1D" w:rsidRPr="00ED2018" w:rsidRDefault="00B02D1D" w:rsidP="00AE3DD2">
            <w:pPr>
              <w:spacing w:after="0"/>
              <w:rPr>
                <w:i/>
                <w:iCs/>
                <w:color w:val="000000"/>
                <w:sz w:val="18"/>
                <w:szCs w:val="18"/>
                <w:lang w:eastAsia="ru-RU"/>
              </w:rPr>
            </w:pPr>
            <w:r w:rsidRPr="00ED2018">
              <w:rPr>
                <w:i/>
                <w:iCs/>
                <w:color w:val="000000"/>
                <w:sz w:val="18"/>
                <w:szCs w:val="18"/>
                <w:lang w:eastAsia="ru-RU"/>
              </w:rPr>
              <w:t xml:space="preserve">Пермский </w:t>
            </w:r>
            <w:r w:rsidR="00AE3DD2">
              <w:rPr>
                <w:i/>
                <w:iCs/>
                <w:color w:val="000000"/>
                <w:sz w:val="18"/>
                <w:szCs w:val="18"/>
                <w:lang w:eastAsia="ru-RU"/>
              </w:rPr>
              <w:t>к</w:t>
            </w:r>
            <w:r w:rsidRPr="00ED2018">
              <w:rPr>
                <w:i/>
                <w:iCs/>
                <w:color w:val="000000"/>
                <w:sz w:val="18"/>
                <w:szCs w:val="18"/>
                <w:lang w:eastAsia="ru-RU"/>
              </w:rPr>
              <w:t>рай</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1057C5" w:rsidRDefault="00B02D1D" w:rsidP="007441C4">
            <w:pPr>
              <w:spacing w:after="0"/>
              <w:jc w:val="center"/>
              <w:rPr>
                <w:color w:val="000000"/>
                <w:sz w:val="18"/>
                <w:szCs w:val="18"/>
                <w:lang w:eastAsia="ru-RU"/>
              </w:rPr>
            </w:pPr>
            <w:r w:rsidRPr="001057C5">
              <w:rPr>
                <w:color w:val="000000"/>
                <w:sz w:val="18"/>
                <w:szCs w:val="18"/>
                <w:lang w:eastAsia="ru-RU"/>
              </w:rPr>
              <w:t>1402,3</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1057C5" w:rsidRDefault="00B02D1D" w:rsidP="007441C4">
            <w:pPr>
              <w:spacing w:after="0"/>
              <w:jc w:val="center"/>
              <w:rPr>
                <w:color w:val="000000"/>
                <w:sz w:val="18"/>
                <w:szCs w:val="18"/>
                <w:lang w:eastAsia="ru-RU"/>
              </w:rPr>
            </w:pPr>
            <w:r>
              <w:rPr>
                <w:color w:val="000000"/>
                <w:sz w:val="18"/>
                <w:szCs w:val="18"/>
                <w:lang w:eastAsia="ru-RU"/>
              </w:rPr>
              <w:t>1391,2</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EA73DC" w:rsidRDefault="00B02D1D" w:rsidP="007441C4">
            <w:pPr>
              <w:spacing w:after="0"/>
              <w:jc w:val="center"/>
              <w:rPr>
                <w:color w:val="000000"/>
                <w:sz w:val="18"/>
                <w:szCs w:val="18"/>
                <w:highlight w:val="lightGray"/>
                <w:lang w:eastAsia="ru-RU"/>
              </w:rPr>
            </w:pPr>
            <w:r w:rsidRPr="003A149B">
              <w:rPr>
                <w:color w:val="000000"/>
                <w:sz w:val="18"/>
                <w:szCs w:val="18"/>
                <w:lang w:eastAsia="ru-RU"/>
              </w:rPr>
              <w:t>1357,6</w:t>
            </w:r>
          </w:p>
        </w:tc>
        <w:tc>
          <w:tcPr>
            <w:tcW w:w="1276" w:type="dxa"/>
            <w:tcBorders>
              <w:top w:val="single" w:sz="6" w:space="0" w:color="auto"/>
              <w:left w:val="single" w:sz="6" w:space="0" w:color="auto"/>
              <w:bottom w:val="single" w:sz="6" w:space="0" w:color="auto"/>
              <w:right w:val="single" w:sz="6" w:space="0" w:color="auto"/>
            </w:tcBorders>
            <w:noWrap/>
            <w:vAlign w:val="bottom"/>
            <w:hideMark/>
          </w:tcPr>
          <w:p w:rsidR="00B02D1D" w:rsidRPr="00EA73DC" w:rsidRDefault="00B02D1D" w:rsidP="007441C4">
            <w:pPr>
              <w:spacing w:after="0"/>
              <w:jc w:val="center"/>
              <w:rPr>
                <w:color w:val="000000"/>
                <w:sz w:val="18"/>
                <w:szCs w:val="18"/>
                <w:highlight w:val="lightGray"/>
                <w:lang w:eastAsia="ru-RU"/>
              </w:rPr>
            </w:pPr>
            <w:r w:rsidRPr="003A149B">
              <w:rPr>
                <w:color w:val="000000"/>
                <w:sz w:val="18"/>
                <w:szCs w:val="18"/>
                <w:lang w:eastAsia="ru-RU"/>
              </w:rPr>
              <w:t>1336,7</w:t>
            </w:r>
          </w:p>
        </w:tc>
        <w:tc>
          <w:tcPr>
            <w:tcW w:w="1134" w:type="dxa"/>
            <w:tcBorders>
              <w:top w:val="single" w:sz="6" w:space="0" w:color="auto"/>
              <w:left w:val="single" w:sz="6" w:space="0" w:color="auto"/>
              <w:bottom w:val="single" w:sz="6" w:space="0" w:color="auto"/>
              <w:right w:val="single" w:sz="4" w:space="0" w:color="auto"/>
            </w:tcBorders>
            <w:noWrap/>
            <w:vAlign w:val="bottom"/>
          </w:tcPr>
          <w:p w:rsidR="00B02D1D" w:rsidRPr="00955742" w:rsidRDefault="00C25D4C" w:rsidP="007441C4">
            <w:pPr>
              <w:spacing w:after="0"/>
              <w:jc w:val="center"/>
              <w:rPr>
                <w:sz w:val="18"/>
                <w:szCs w:val="18"/>
                <w:highlight w:val="yellow"/>
                <w:lang w:eastAsia="ru-RU"/>
              </w:rPr>
            </w:pPr>
            <w:r w:rsidRPr="00955742">
              <w:rPr>
                <w:sz w:val="18"/>
                <w:szCs w:val="18"/>
                <w:lang w:eastAsia="ru-RU"/>
              </w:rPr>
              <w:t>1512,5</w:t>
            </w:r>
          </w:p>
        </w:tc>
        <w:tc>
          <w:tcPr>
            <w:tcW w:w="1275" w:type="dxa"/>
            <w:tcBorders>
              <w:top w:val="single" w:sz="6" w:space="0" w:color="auto"/>
              <w:left w:val="single" w:sz="4" w:space="0" w:color="auto"/>
              <w:bottom w:val="single" w:sz="6" w:space="0" w:color="auto"/>
              <w:right w:val="double" w:sz="4" w:space="0" w:color="auto"/>
            </w:tcBorders>
            <w:vAlign w:val="bottom"/>
          </w:tcPr>
          <w:p w:rsidR="00B02D1D" w:rsidRPr="00955742" w:rsidRDefault="00A8519D" w:rsidP="007441C4">
            <w:pPr>
              <w:spacing w:after="0"/>
              <w:jc w:val="center"/>
              <w:rPr>
                <w:sz w:val="18"/>
                <w:szCs w:val="18"/>
                <w:highlight w:val="lightGray"/>
                <w:lang w:eastAsia="ru-RU"/>
              </w:rPr>
            </w:pPr>
            <w:r w:rsidRPr="00955742">
              <w:rPr>
                <w:sz w:val="18"/>
                <w:szCs w:val="18"/>
                <w:lang w:eastAsia="ru-RU"/>
              </w:rPr>
              <w:t>1439,9</w:t>
            </w:r>
          </w:p>
        </w:tc>
      </w:tr>
      <w:tr w:rsidR="00B02D1D" w:rsidRPr="00B31A42" w:rsidTr="007441C4">
        <w:trPr>
          <w:trHeight w:val="300"/>
        </w:trPr>
        <w:tc>
          <w:tcPr>
            <w:tcW w:w="692"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B02D1D" w:rsidRDefault="00B02D1D" w:rsidP="007441C4">
            <w:pPr>
              <w:spacing w:after="0"/>
              <w:rPr>
                <w:color w:val="000000"/>
                <w:sz w:val="20"/>
                <w:szCs w:val="20"/>
                <w:lang w:eastAsia="ru-RU"/>
              </w:rPr>
            </w:pPr>
            <w:r w:rsidRPr="00B31A42">
              <w:rPr>
                <w:color w:val="000000"/>
                <w:sz w:val="20"/>
                <w:szCs w:val="20"/>
                <w:lang w:eastAsia="ru-RU"/>
              </w:rPr>
              <w:t>2.3.</w:t>
            </w:r>
          </w:p>
          <w:p w:rsidR="00B02D1D" w:rsidRPr="00B31A42" w:rsidRDefault="00B02D1D" w:rsidP="007441C4">
            <w:pPr>
              <w:spacing w:after="0"/>
              <w:rPr>
                <w:color w:val="000000"/>
                <w:sz w:val="20"/>
                <w:szCs w:val="20"/>
                <w:lang w:eastAsia="ru-RU"/>
              </w:rPr>
            </w:pPr>
          </w:p>
        </w:tc>
        <w:tc>
          <w:tcPr>
            <w:tcW w:w="285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B02D1D" w:rsidRPr="00ED2018" w:rsidRDefault="00B02D1D" w:rsidP="00ED2018">
            <w:pPr>
              <w:spacing w:after="0"/>
              <w:rPr>
                <w:b/>
                <w:i/>
                <w:iCs/>
                <w:color w:val="000000"/>
                <w:sz w:val="18"/>
                <w:szCs w:val="18"/>
                <w:lang w:eastAsia="ru-RU"/>
              </w:rPr>
            </w:pPr>
            <w:r w:rsidRPr="00ED2018">
              <w:rPr>
                <w:b/>
                <w:i/>
                <w:iCs/>
                <w:color w:val="000000"/>
                <w:sz w:val="18"/>
                <w:szCs w:val="18"/>
                <w:lang w:eastAsia="ru-RU"/>
              </w:rPr>
              <w:t>Пермский муниципальный район</w:t>
            </w:r>
          </w:p>
        </w:tc>
        <w:tc>
          <w:tcPr>
            <w:tcW w:w="1134" w:type="dxa"/>
            <w:tcBorders>
              <w:top w:val="single" w:sz="6" w:space="0" w:color="auto"/>
              <w:left w:val="single" w:sz="6" w:space="0" w:color="auto"/>
              <w:bottom w:val="single" w:sz="6" w:space="0" w:color="auto"/>
              <w:right w:val="single" w:sz="6" w:space="0" w:color="auto"/>
            </w:tcBorders>
            <w:shd w:val="clear" w:color="auto" w:fill="auto"/>
            <w:noWrap/>
            <w:hideMark/>
          </w:tcPr>
          <w:p w:rsidR="00B02D1D" w:rsidRPr="00EA73DC" w:rsidRDefault="00B02D1D" w:rsidP="007441C4">
            <w:pPr>
              <w:spacing w:after="0"/>
              <w:rPr>
                <w:b/>
                <w:bCs/>
                <w:color w:val="000000"/>
                <w:sz w:val="18"/>
                <w:szCs w:val="18"/>
                <w:highlight w:val="lightGray"/>
                <w:lang w:eastAsia="ru-RU"/>
              </w:rPr>
            </w:pPr>
          </w:p>
          <w:p w:rsidR="00ED2018" w:rsidRPr="00ED2018" w:rsidRDefault="00B02D1D" w:rsidP="00ED2018">
            <w:pPr>
              <w:spacing w:after="0"/>
              <w:jc w:val="center"/>
              <w:rPr>
                <w:b/>
                <w:bCs/>
                <w:color w:val="000000"/>
                <w:sz w:val="18"/>
                <w:szCs w:val="18"/>
                <w:lang w:eastAsia="ru-RU"/>
              </w:rPr>
            </w:pPr>
            <w:r w:rsidRPr="003A149B">
              <w:rPr>
                <w:b/>
                <w:bCs/>
                <w:color w:val="000000"/>
                <w:sz w:val="18"/>
                <w:szCs w:val="18"/>
                <w:lang w:eastAsia="ru-RU"/>
              </w:rPr>
              <w:t>67,033</w:t>
            </w:r>
          </w:p>
        </w:tc>
        <w:tc>
          <w:tcPr>
            <w:tcW w:w="1134" w:type="dxa"/>
            <w:tcBorders>
              <w:top w:val="single" w:sz="6" w:space="0" w:color="auto"/>
              <w:left w:val="single" w:sz="6" w:space="0" w:color="auto"/>
              <w:bottom w:val="single" w:sz="6" w:space="0" w:color="auto"/>
              <w:right w:val="single" w:sz="6" w:space="0" w:color="auto"/>
            </w:tcBorders>
            <w:shd w:val="clear" w:color="auto" w:fill="auto"/>
            <w:noWrap/>
            <w:hideMark/>
          </w:tcPr>
          <w:p w:rsidR="00B02D1D" w:rsidRPr="00EA73DC" w:rsidRDefault="00B02D1D" w:rsidP="007441C4">
            <w:pPr>
              <w:spacing w:after="0"/>
              <w:jc w:val="center"/>
              <w:rPr>
                <w:b/>
                <w:bCs/>
                <w:color w:val="000000"/>
                <w:sz w:val="18"/>
                <w:szCs w:val="18"/>
                <w:highlight w:val="lightGray"/>
                <w:lang w:eastAsia="ru-RU"/>
              </w:rPr>
            </w:pPr>
          </w:p>
          <w:p w:rsidR="00B02D1D" w:rsidRPr="003A149B" w:rsidRDefault="00B02D1D" w:rsidP="007441C4">
            <w:pPr>
              <w:spacing w:after="0"/>
              <w:jc w:val="center"/>
              <w:rPr>
                <w:b/>
                <w:bCs/>
                <w:color w:val="000000"/>
                <w:sz w:val="18"/>
                <w:szCs w:val="18"/>
                <w:highlight w:val="lightGray"/>
                <w:lang w:eastAsia="ru-RU"/>
              </w:rPr>
            </w:pPr>
            <w:r w:rsidRPr="003A149B">
              <w:rPr>
                <w:b/>
                <w:bCs/>
                <w:color w:val="000000"/>
                <w:sz w:val="18"/>
                <w:szCs w:val="18"/>
                <w:lang w:eastAsia="ru-RU"/>
              </w:rPr>
              <w:t>66,244</w:t>
            </w:r>
          </w:p>
        </w:tc>
        <w:tc>
          <w:tcPr>
            <w:tcW w:w="1134" w:type="dxa"/>
            <w:tcBorders>
              <w:top w:val="single" w:sz="6" w:space="0" w:color="auto"/>
              <w:left w:val="single" w:sz="6" w:space="0" w:color="auto"/>
              <w:bottom w:val="single" w:sz="6" w:space="0" w:color="auto"/>
              <w:right w:val="single" w:sz="6" w:space="0" w:color="auto"/>
            </w:tcBorders>
            <w:shd w:val="clear" w:color="auto" w:fill="auto"/>
            <w:noWrap/>
            <w:hideMark/>
          </w:tcPr>
          <w:p w:rsidR="00B02D1D" w:rsidRPr="003A149B" w:rsidRDefault="00B02D1D" w:rsidP="007441C4">
            <w:pPr>
              <w:spacing w:after="0"/>
              <w:jc w:val="center"/>
              <w:rPr>
                <w:b/>
                <w:bCs/>
                <w:color w:val="000000"/>
                <w:sz w:val="18"/>
                <w:szCs w:val="18"/>
                <w:lang w:eastAsia="ru-RU"/>
              </w:rPr>
            </w:pPr>
          </w:p>
          <w:p w:rsidR="00B02D1D" w:rsidRPr="000E4FB3" w:rsidRDefault="00B02D1D" w:rsidP="007441C4">
            <w:pPr>
              <w:spacing w:after="0"/>
              <w:jc w:val="center"/>
              <w:rPr>
                <w:b/>
                <w:bCs/>
                <w:color w:val="000000"/>
                <w:sz w:val="18"/>
                <w:szCs w:val="18"/>
                <w:highlight w:val="lightGray"/>
                <w:lang w:val="en-US" w:eastAsia="ru-RU"/>
              </w:rPr>
            </w:pPr>
            <w:r w:rsidRPr="003A149B">
              <w:rPr>
                <w:b/>
                <w:bCs/>
                <w:color w:val="000000"/>
                <w:sz w:val="18"/>
                <w:szCs w:val="18"/>
                <w:lang w:eastAsia="ru-RU"/>
              </w:rPr>
              <w:t>66,804</w:t>
            </w:r>
          </w:p>
        </w:tc>
        <w:tc>
          <w:tcPr>
            <w:tcW w:w="1276" w:type="dxa"/>
            <w:tcBorders>
              <w:top w:val="single" w:sz="6" w:space="0" w:color="auto"/>
              <w:left w:val="single" w:sz="6" w:space="0" w:color="auto"/>
              <w:bottom w:val="single" w:sz="6" w:space="0" w:color="auto"/>
              <w:right w:val="single" w:sz="6" w:space="0" w:color="auto"/>
            </w:tcBorders>
            <w:shd w:val="clear" w:color="auto" w:fill="auto"/>
            <w:noWrap/>
            <w:hideMark/>
          </w:tcPr>
          <w:p w:rsidR="00B02D1D" w:rsidRPr="00EA73DC" w:rsidRDefault="00B02D1D" w:rsidP="007441C4">
            <w:pPr>
              <w:spacing w:after="0"/>
              <w:jc w:val="center"/>
              <w:rPr>
                <w:b/>
                <w:bCs/>
                <w:color w:val="000000"/>
                <w:sz w:val="18"/>
                <w:szCs w:val="18"/>
                <w:highlight w:val="lightGray"/>
                <w:lang w:eastAsia="ru-RU"/>
              </w:rPr>
            </w:pPr>
          </w:p>
          <w:p w:rsidR="00B02D1D" w:rsidRPr="000E4FB3" w:rsidRDefault="00B02D1D" w:rsidP="007441C4">
            <w:pPr>
              <w:spacing w:after="0"/>
              <w:jc w:val="center"/>
              <w:rPr>
                <w:b/>
                <w:bCs/>
                <w:color w:val="000000"/>
                <w:sz w:val="18"/>
                <w:szCs w:val="18"/>
                <w:highlight w:val="lightGray"/>
                <w:lang w:val="en-US" w:eastAsia="ru-RU"/>
              </w:rPr>
            </w:pPr>
            <w:r w:rsidRPr="003A149B">
              <w:rPr>
                <w:b/>
                <w:bCs/>
                <w:color w:val="000000"/>
                <w:sz w:val="18"/>
                <w:szCs w:val="18"/>
                <w:lang w:eastAsia="ru-RU"/>
              </w:rPr>
              <w:t>64,526</w:t>
            </w:r>
          </w:p>
        </w:tc>
        <w:tc>
          <w:tcPr>
            <w:tcW w:w="1134" w:type="dxa"/>
            <w:tcBorders>
              <w:top w:val="single" w:sz="6" w:space="0" w:color="auto"/>
              <w:left w:val="single" w:sz="6" w:space="0" w:color="auto"/>
              <w:bottom w:val="single" w:sz="6" w:space="0" w:color="auto"/>
              <w:right w:val="single" w:sz="4" w:space="0" w:color="auto"/>
            </w:tcBorders>
            <w:shd w:val="clear" w:color="auto" w:fill="auto"/>
            <w:noWrap/>
          </w:tcPr>
          <w:p w:rsidR="00B02D1D" w:rsidRPr="006505CC" w:rsidRDefault="00B02D1D" w:rsidP="007441C4">
            <w:pPr>
              <w:spacing w:after="0"/>
              <w:jc w:val="center"/>
              <w:rPr>
                <w:b/>
                <w:bCs/>
                <w:color w:val="000000"/>
                <w:sz w:val="18"/>
                <w:szCs w:val="18"/>
                <w:highlight w:val="yellow"/>
                <w:lang w:eastAsia="ru-RU"/>
              </w:rPr>
            </w:pPr>
          </w:p>
          <w:p w:rsidR="00B02D1D" w:rsidRPr="006505CC" w:rsidRDefault="00B02D1D" w:rsidP="006F16DC">
            <w:pPr>
              <w:spacing w:after="0"/>
              <w:jc w:val="center"/>
              <w:rPr>
                <w:b/>
                <w:bCs/>
                <w:color w:val="000000"/>
                <w:sz w:val="18"/>
                <w:szCs w:val="18"/>
                <w:highlight w:val="yellow"/>
                <w:lang w:eastAsia="ru-RU"/>
              </w:rPr>
            </w:pPr>
            <w:r w:rsidRPr="00955742">
              <w:rPr>
                <w:b/>
                <w:bCs/>
                <w:sz w:val="18"/>
                <w:szCs w:val="18"/>
                <w:lang w:eastAsia="ru-RU"/>
              </w:rPr>
              <w:t>6</w:t>
            </w:r>
            <w:r w:rsidR="006F16DC" w:rsidRPr="00955742">
              <w:rPr>
                <w:b/>
                <w:bCs/>
                <w:sz w:val="18"/>
                <w:szCs w:val="18"/>
                <w:lang w:eastAsia="ru-RU"/>
              </w:rPr>
              <w:t>2,251</w:t>
            </w:r>
          </w:p>
        </w:tc>
        <w:tc>
          <w:tcPr>
            <w:tcW w:w="1275" w:type="dxa"/>
            <w:tcBorders>
              <w:top w:val="single" w:sz="6" w:space="0" w:color="auto"/>
              <w:left w:val="single" w:sz="4" w:space="0" w:color="auto"/>
              <w:bottom w:val="single" w:sz="6" w:space="0" w:color="auto"/>
              <w:right w:val="double" w:sz="4" w:space="0" w:color="auto"/>
            </w:tcBorders>
            <w:shd w:val="clear" w:color="auto" w:fill="auto"/>
          </w:tcPr>
          <w:p w:rsidR="00B02D1D" w:rsidRDefault="00B02D1D" w:rsidP="007441C4">
            <w:pPr>
              <w:spacing w:after="0"/>
              <w:jc w:val="center"/>
              <w:rPr>
                <w:b/>
                <w:bCs/>
                <w:sz w:val="18"/>
                <w:szCs w:val="18"/>
                <w:highlight w:val="lightGray"/>
                <w:lang w:val="en-US" w:eastAsia="ru-RU"/>
              </w:rPr>
            </w:pPr>
          </w:p>
          <w:p w:rsidR="006F16DC" w:rsidRPr="006F16DC" w:rsidRDefault="006F16DC" w:rsidP="007441C4">
            <w:pPr>
              <w:spacing w:after="0"/>
              <w:jc w:val="center"/>
              <w:rPr>
                <w:b/>
                <w:bCs/>
                <w:sz w:val="18"/>
                <w:szCs w:val="18"/>
                <w:highlight w:val="lightGray"/>
                <w:lang w:eastAsia="ru-RU"/>
              </w:rPr>
            </w:pPr>
            <w:r w:rsidRPr="00955742">
              <w:rPr>
                <w:b/>
                <w:bCs/>
                <w:sz w:val="18"/>
                <w:szCs w:val="18"/>
                <w:lang w:eastAsia="ru-RU"/>
              </w:rPr>
              <w:t>62,491</w:t>
            </w:r>
          </w:p>
        </w:tc>
      </w:tr>
      <w:tr w:rsidR="00B02D1D" w:rsidRPr="00B31A42" w:rsidTr="007441C4">
        <w:trPr>
          <w:trHeight w:val="300"/>
        </w:trPr>
        <w:tc>
          <w:tcPr>
            <w:tcW w:w="10632" w:type="dxa"/>
            <w:gridSpan w:val="8"/>
            <w:tcBorders>
              <w:top w:val="single" w:sz="6" w:space="0" w:color="auto"/>
              <w:left w:val="double" w:sz="4" w:space="0" w:color="auto"/>
              <w:bottom w:val="single" w:sz="6" w:space="0" w:color="auto"/>
              <w:right w:val="double" w:sz="4" w:space="0" w:color="auto"/>
            </w:tcBorders>
            <w:shd w:val="clear" w:color="auto" w:fill="auto"/>
            <w:noWrap/>
            <w:vAlign w:val="bottom"/>
          </w:tcPr>
          <w:p w:rsidR="00B02D1D" w:rsidRDefault="00B02D1D" w:rsidP="007441C4">
            <w:pPr>
              <w:spacing w:after="0"/>
              <w:jc w:val="center"/>
              <w:rPr>
                <w:b/>
                <w:bCs/>
                <w:color w:val="000000"/>
                <w:sz w:val="20"/>
                <w:szCs w:val="20"/>
                <w:lang w:eastAsia="ru-RU"/>
              </w:rPr>
            </w:pPr>
            <w:r>
              <w:rPr>
                <w:b/>
                <w:bCs/>
                <w:color w:val="000000"/>
                <w:sz w:val="20"/>
                <w:szCs w:val="20"/>
                <w:lang w:eastAsia="ru-RU"/>
              </w:rPr>
              <w:t>Доля населения в трудоспособном возрасте, процентов</w:t>
            </w:r>
          </w:p>
          <w:p w:rsidR="00B02D1D" w:rsidRPr="000E4FB3" w:rsidRDefault="00204C67" w:rsidP="007441C4">
            <w:pPr>
              <w:spacing w:after="0"/>
              <w:jc w:val="center"/>
              <w:rPr>
                <w:b/>
                <w:bCs/>
                <w:sz w:val="18"/>
                <w:szCs w:val="18"/>
                <w:highlight w:val="lightGray"/>
                <w:lang w:val="en-US" w:eastAsia="ru-RU"/>
              </w:rPr>
            </w:pPr>
            <w:r w:rsidRPr="006539DF">
              <w:rPr>
                <w:noProof/>
                <w:lang w:eastAsia="ru-RU"/>
              </w:rPr>
              <w:drawing>
                <wp:inline distT="0" distB="0" distL="0" distR="0">
                  <wp:extent cx="6687185" cy="209931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87185" cy="2099310"/>
                          </a:xfrm>
                          <a:prstGeom prst="rect">
                            <a:avLst/>
                          </a:prstGeom>
                          <a:noFill/>
                          <a:ln>
                            <a:noFill/>
                          </a:ln>
                        </pic:spPr>
                      </pic:pic>
                    </a:graphicData>
                  </a:graphic>
                </wp:inline>
              </w:drawing>
            </w:r>
          </w:p>
        </w:tc>
      </w:tr>
      <w:tr w:rsidR="00B02D1D" w:rsidRPr="00B31A42" w:rsidTr="007441C4">
        <w:trPr>
          <w:trHeight w:val="285"/>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b/>
                <w:bCs/>
                <w:color w:val="000000"/>
                <w:sz w:val="20"/>
                <w:szCs w:val="20"/>
                <w:lang w:eastAsia="ru-RU"/>
              </w:rPr>
            </w:pPr>
            <w:r w:rsidRPr="00B31A42">
              <w:rPr>
                <w:b/>
                <w:bCs/>
                <w:color w:val="000000"/>
                <w:sz w:val="20"/>
                <w:szCs w:val="20"/>
                <w:lang w:eastAsia="ru-RU"/>
              </w:rPr>
              <w:t>3.</w:t>
            </w:r>
          </w:p>
        </w:tc>
        <w:tc>
          <w:tcPr>
            <w:tcW w:w="9940" w:type="dxa"/>
            <w:gridSpan w:val="7"/>
            <w:tcBorders>
              <w:top w:val="single" w:sz="6" w:space="0" w:color="auto"/>
              <w:left w:val="single" w:sz="6" w:space="0" w:color="auto"/>
              <w:bottom w:val="single" w:sz="6" w:space="0" w:color="auto"/>
              <w:right w:val="double" w:sz="4" w:space="0" w:color="auto"/>
            </w:tcBorders>
            <w:noWrap/>
            <w:vAlign w:val="bottom"/>
            <w:hideMark/>
          </w:tcPr>
          <w:p w:rsidR="00B02D1D" w:rsidRPr="001057C5" w:rsidRDefault="00B02D1D" w:rsidP="007441C4">
            <w:pPr>
              <w:spacing w:after="0"/>
              <w:jc w:val="center"/>
              <w:rPr>
                <w:b/>
                <w:bCs/>
                <w:sz w:val="20"/>
                <w:szCs w:val="20"/>
                <w:lang w:eastAsia="ru-RU"/>
              </w:rPr>
            </w:pPr>
            <w:r w:rsidRPr="00CD4B15">
              <w:rPr>
                <w:b/>
                <w:bCs/>
                <w:sz w:val="20"/>
                <w:szCs w:val="20"/>
                <w:lang w:eastAsia="ru-RU"/>
              </w:rPr>
              <w:t>Население в возрасте, старше трудоспособного, тыс. человек</w:t>
            </w:r>
          </w:p>
        </w:tc>
      </w:tr>
      <w:tr w:rsidR="00B02D1D" w:rsidRPr="00B31A42" w:rsidTr="007441C4">
        <w:trPr>
          <w:trHeight w:val="300"/>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color w:val="000000"/>
                <w:sz w:val="20"/>
                <w:szCs w:val="20"/>
                <w:lang w:eastAsia="ru-RU"/>
              </w:rPr>
            </w:pPr>
            <w:r w:rsidRPr="00B31A42">
              <w:rPr>
                <w:color w:val="000000"/>
                <w:sz w:val="20"/>
                <w:szCs w:val="20"/>
                <w:lang w:eastAsia="ru-RU"/>
              </w:rPr>
              <w:t>3.1.</w:t>
            </w:r>
          </w:p>
        </w:tc>
        <w:tc>
          <w:tcPr>
            <w:tcW w:w="2853" w:type="dxa"/>
            <w:tcBorders>
              <w:top w:val="single" w:sz="6" w:space="0" w:color="auto"/>
              <w:left w:val="single" w:sz="6" w:space="0" w:color="auto"/>
              <w:bottom w:val="single" w:sz="6" w:space="0" w:color="auto"/>
              <w:right w:val="single" w:sz="6" w:space="0" w:color="auto"/>
            </w:tcBorders>
            <w:noWrap/>
            <w:vAlign w:val="bottom"/>
            <w:hideMark/>
          </w:tcPr>
          <w:p w:rsidR="00B02D1D" w:rsidRPr="00ED2018" w:rsidRDefault="00B02D1D" w:rsidP="007441C4">
            <w:pPr>
              <w:spacing w:after="0"/>
              <w:rPr>
                <w:i/>
                <w:iCs/>
                <w:color w:val="000000"/>
                <w:sz w:val="18"/>
                <w:szCs w:val="18"/>
                <w:lang w:eastAsia="ru-RU"/>
              </w:rPr>
            </w:pPr>
            <w:r w:rsidRPr="00ED2018">
              <w:rPr>
                <w:i/>
                <w:iCs/>
                <w:color w:val="000000"/>
                <w:sz w:val="18"/>
                <w:szCs w:val="18"/>
                <w:lang w:eastAsia="ru-RU"/>
              </w:rPr>
              <w:t>Российская Федерация</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1057C5" w:rsidRDefault="00B02D1D" w:rsidP="007441C4">
            <w:pPr>
              <w:spacing w:after="0"/>
              <w:jc w:val="center"/>
              <w:rPr>
                <w:color w:val="000000"/>
                <w:sz w:val="18"/>
                <w:szCs w:val="18"/>
                <w:lang w:eastAsia="ru-RU"/>
              </w:rPr>
            </w:pPr>
            <w:r w:rsidRPr="001057C5">
              <w:rPr>
                <w:color w:val="000000"/>
                <w:sz w:val="18"/>
                <w:szCs w:val="18"/>
                <w:lang w:eastAsia="ru-RU"/>
              </w:rPr>
              <w:t>31500,0</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1057C5" w:rsidRDefault="00B02D1D" w:rsidP="007441C4">
            <w:pPr>
              <w:spacing w:after="0"/>
              <w:jc w:val="center"/>
              <w:rPr>
                <w:color w:val="000000"/>
                <w:sz w:val="18"/>
                <w:szCs w:val="18"/>
                <w:lang w:eastAsia="ru-RU"/>
              </w:rPr>
            </w:pPr>
            <w:r w:rsidRPr="001057C5">
              <w:rPr>
                <w:color w:val="000000"/>
                <w:sz w:val="18"/>
                <w:szCs w:val="18"/>
                <w:lang w:eastAsia="ru-RU"/>
              </w:rPr>
              <w:t>32100,0</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1057C5" w:rsidRDefault="00B02D1D" w:rsidP="007441C4">
            <w:pPr>
              <w:spacing w:after="0"/>
              <w:jc w:val="center"/>
              <w:rPr>
                <w:color w:val="000000"/>
                <w:sz w:val="18"/>
                <w:szCs w:val="18"/>
                <w:lang w:eastAsia="ru-RU"/>
              </w:rPr>
            </w:pPr>
            <w:r w:rsidRPr="001057C5">
              <w:rPr>
                <w:color w:val="000000"/>
                <w:sz w:val="18"/>
                <w:szCs w:val="18"/>
                <w:lang w:eastAsia="ru-RU"/>
              </w:rPr>
              <w:t>32800,0</w:t>
            </w:r>
          </w:p>
        </w:tc>
        <w:tc>
          <w:tcPr>
            <w:tcW w:w="1276" w:type="dxa"/>
            <w:tcBorders>
              <w:top w:val="single" w:sz="6" w:space="0" w:color="auto"/>
              <w:left w:val="single" w:sz="6" w:space="0" w:color="auto"/>
              <w:bottom w:val="single" w:sz="6" w:space="0" w:color="auto"/>
              <w:right w:val="single" w:sz="6" w:space="0" w:color="auto"/>
            </w:tcBorders>
            <w:noWrap/>
            <w:vAlign w:val="bottom"/>
            <w:hideMark/>
          </w:tcPr>
          <w:p w:rsidR="00B02D1D" w:rsidRPr="001057C5" w:rsidRDefault="00B02D1D" w:rsidP="007441C4">
            <w:pPr>
              <w:spacing w:after="0"/>
              <w:jc w:val="center"/>
              <w:rPr>
                <w:color w:val="000000"/>
                <w:sz w:val="18"/>
                <w:szCs w:val="18"/>
                <w:lang w:eastAsia="ru-RU"/>
              </w:rPr>
            </w:pPr>
            <w:r w:rsidRPr="001057C5">
              <w:rPr>
                <w:color w:val="000000"/>
                <w:sz w:val="18"/>
                <w:szCs w:val="18"/>
                <w:lang w:eastAsia="ru-RU"/>
              </w:rPr>
              <w:t>33400,0</w:t>
            </w:r>
          </w:p>
        </w:tc>
        <w:tc>
          <w:tcPr>
            <w:tcW w:w="1134" w:type="dxa"/>
            <w:tcBorders>
              <w:top w:val="single" w:sz="6" w:space="0" w:color="auto"/>
              <w:left w:val="single" w:sz="6" w:space="0" w:color="auto"/>
              <w:bottom w:val="single" w:sz="6" w:space="0" w:color="auto"/>
              <w:right w:val="single" w:sz="4" w:space="0" w:color="auto"/>
            </w:tcBorders>
            <w:noWrap/>
            <w:vAlign w:val="bottom"/>
          </w:tcPr>
          <w:p w:rsidR="00B02D1D" w:rsidRPr="004D0819" w:rsidRDefault="00F50D74" w:rsidP="007441C4">
            <w:pPr>
              <w:spacing w:after="0"/>
              <w:jc w:val="center"/>
              <w:rPr>
                <w:sz w:val="18"/>
                <w:szCs w:val="18"/>
                <w:highlight w:val="yellow"/>
                <w:lang w:eastAsia="ru-RU"/>
              </w:rPr>
            </w:pPr>
            <w:r w:rsidRPr="004D0819">
              <w:rPr>
                <w:sz w:val="18"/>
                <w:szCs w:val="18"/>
                <w:lang w:eastAsia="ru-RU"/>
              </w:rPr>
              <w:t>35163,4</w:t>
            </w:r>
          </w:p>
        </w:tc>
        <w:tc>
          <w:tcPr>
            <w:tcW w:w="1275" w:type="dxa"/>
            <w:tcBorders>
              <w:top w:val="single" w:sz="6" w:space="0" w:color="auto"/>
              <w:left w:val="single" w:sz="4" w:space="0" w:color="auto"/>
              <w:bottom w:val="single" w:sz="6" w:space="0" w:color="auto"/>
              <w:right w:val="double" w:sz="4" w:space="0" w:color="auto"/>
            </w:tcBorders>
            <w:vAlign w:val="bottom"/>
          </w:tcPr>
          <w:p w:rsidR="00B02D1D" w:rsidRPr="004D0819" w:rsidRDefault="0071335D" w:rsidP="007441C4">
            <w:pPr>
              <w:spacing w:after="0"/>
              <w:jc w:val="center"/>
              <w:rPr>
                <w:sz w:val="18"/>
                <w:szCs w:val="18"/>
                <w:highlight w:val="lightGray"/>
                <w:lang w:eastAsia="ru-RU"/>
              </w:rPr>
            </w:pPr>
            <w:r w:rsidRPr="004D0819">
              <w:rPr>
                <w:sz w:val="18"/>
                <w:szCs w:val="18"/>
                <w:lang w:eastAsia="ru-RU"/>
              </w:rPr>
              <w:t>37362,6</w:t>
            </w:r>
          </w:p>
        </w:tc>
      </w:tr>
      <w:tr w:rsidR="00B02D1D" w:rsidRPr="00B31A42" w:rsidTr="007441C4">
        <w:trPr>
          <w:trHeight w:val="300"/>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color w:val="000000"/>
                <w:sz w:val="20"/>
                <w:szCs w:val="20"/>
                <w:lang w:eastAsia="ru-RU"/>
              </w:rPr>
            </w:pPr>
            <w:r w:rsidRPr="00B31A42">
              <w:rPr>
                <w:color w:val="000000"/>
                <w:sz w:val="20"/>
                <w:szCs w:val="20"/>
                <w:lang w:eastAsia="ru-RU"/>
              </w:rPr>
              <w:t>3.2.</w:t>
            </w:r>
          </w:p>
        </w:tc>
        <w:tc>
          <w:tcPr>
            <w:tcW w:w="2853" w:type="dxa"/>
            <w:tcBorders>
              <w:top w:val="single" w:sz="6" w:space="0" w:color="auto"/>
              <w:left w:val="single" w:sz="6" w:space="0" w:color="auto"/>
              <w:bottom w:val="single" w:sz="6" w:space="0" w:color="auto"/>
              <w:right w:val="single" w:sz="6" w:space="0" w:color="auto"/>
            </w:tcBorders>
            <w:noWrap/>
            <w:vAlign w:val="bottom"/>
            <w:hideMark/>
          </w:tcPr>
          <w:p w:rsidR="00B02D1D" w:rsidRPr="00ED2018" w:rsidRDefault="00B02D1D" w:rsidP="00AE3DD2">
            <w:pPr>
              <w:spacing w:after="0"/>
              <w:rPr>
                <w:i/>
                <w:iCs/>
                <w:color w:val="000000"/>
                <w:sz w:val="18"/>
                <w:szCs w:val="18"/>
                <w:lang w:eastAsia="ru-RU"/>
              </w:rPr>
            </w:pPr>
            <w:r w:rsidRPr="00ED2018">
              <w:rPr>
                <w:i/>
                <w:iCs/>
                <w:color w:val="000000"/>
                <w:sz w:val="18"/>
                <w:szCs w:val="18"/>
                <w:lang w:eastAsia="ru-RU"/>
              </w:rPr>
              <w:t xml:space="preserve">Пермский </w:t>
            </w:r>
            <w:r w:rsidR="00AE3DD2">
              <w:rPr>
                <w:i/>
                <w:iCs/>
                <w:color w:val="000000"/>
                <w:sz w:val="18"/>
                <w:szCs w:val="18"/>
                <w:lang w:eastAsia="ru-RU"/>
              </w:rPr>
              <w:t>к</w:t>
            </w:r>
            <w:r w:rsidRPr="00ED2018">
              <w:rPr>
                <w:i/>
                <w:iCs/>
                <w:color w:val="000000"/>
                <w:sz w:val="18"/>
                <w:szCs w:val="18"/>
                <w:lang w:eastAsia="ru-RU"/>
              </w:rPr>
              <w:t>рай</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7B39AE" w:rsidRDefault="00B02D1D" w:rsidP="007441C4">
            <w:pPr>
              <w:spacing w:after="0"/>
              <w:jc w:val="center"/>
              <w:rPr>
                <w:color w:val="FF0000"/>
                <w:sz w:val="18"/>
                <w:szCs w:val="18"/>
                <w:lang w:eastAsia="ru-RU"/>
              </w:rPr>
            </w:pPr>
            <w:r>
              <w:rPr>
                <w:sz w:val="18"/>
                <w:szCs w:val="18"/>
                <w:lang w:eastAsia="ru-RU"/>
              </w:rPr>
              <w:t>757,4</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1057C5" w:rsidRDefault="00B02D1D" w:rsidP="007441C4">
            <w:pPr>
              <w:spacing w:after="0"/>
              <w:jc w:val="center"/>
              <w:rPr>
                <w:sz w:val="18"/>
                <w:szCs w:val="18"/>
                <w:lang w:eastAsia="ru-RU"/>
              </w:rPr>
            </w:pPr>
            <w:r>
              <w:rPr>
                <w:sz w:val="18"/>
                <w:szCs w:val="18"/>
                <w:lang w:eastAsia="ru-RU"/>
              </w:rPr>
              <w:t>764,4</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1057C5" w:rsidRDefault="00B02D1D" w:rsidP="007441C4">
            <w:pPr>
              <w:spacing w:after="0"/>
              <w:jc w:val="center"/>
              <w:rPr>
                <w:sz w:val="18"/>
                <w:szCs w:val="18"/>
                <w:lang w:eastAsia="ru-RU"/>
              </w:rPr>
            </w:pPr>
            <w:r>
              <w:rPr>
                <w:sz w:val="18"/>
                <w:szCs w:val="18"/>
                <w:lang w:eastAsia="ru-RU"/>
              </w:rPr>
              <w:t>768,5</w:t>
            </w:r>
          </w:p>
        </w:tc>
        <w:tc>
          <w:tcPr>
            <w:tcW w:w="1276" w:type="dxa"/>
            <w:tcBorders>
              <w:top w:val="single" w:sz="6" w:space="0" w:color="auto"/>
              <w:left w:val="single" w:sz="6" w:space="0" w:color="auto"/>
              <w:bottom w:val="single" w:sz="6" w:space="0" w:color="auto"/>
              <w:right w:val="single" w:sz="6" w:space="0" w:color="auto"/>
            </w:tcBorders>
            <w:noWrap/>
            <w:vAlign w:val="bottom"/>
            <w:hideMark/>
          </w:tcPr>
          <w:p w:rsidR="00B02D1D" w:rsidRPr="001057C5" w:rsidRDefault="00B02D1D" w:rsidP="007441C4">
            <w:pPr>
              <w:spacing w:after="0"/>
              <w:jc w:val="center"/>
              <w:rPr>
                <w:sz w:val="18"/>
                <w:szCs w:val="18"/>
                <w:lang w:eastAsia="ru-RU"/>
              </w:rPr>
            </w:pPr>
            <w:r>
              <w:rPr>
                <w:sz w:val="18"/>
                <w:szCs w:val="18"/>
                <w:lang w:eastAsia="ru-RU"/>
              </w:rPr>
              <w:t>776,8</w:t>
            </w:r>
          </w:p>
        </w:tc>
        <w:tc>
          <w:tcPr>
            <w:tcW w:w="1134" w:type="dxa"/>
            <w:tcBorders>
              <w:top w:val="single" w:sz="6" w:space="0" w:color="auto"/>
              <w:left w:val="single" w:sz="6" w:space="0" w:color="auto"/>
              <w:bottom w:val="single" w:sz="6" w:space="0" w:color="auto"/>
              <w:right w:val="single" w:sz="4" w:space="0" w:color="auto"/>
            </w:tcBorders>
            <w:noWrap/>
            <w:vAlign w:val="bottom"/>
          </w:tcPr>
          <w:p w:rsidR="00B02D1D" w:rsidRPr="004D0819" w:rsidRDefault="00577C60" w:rsidP="007441C4">
            <w:pPr>
              <w:spacing w:after="0"/>
              <w:jc w:val="center"/>
              <w:rPr>
                <w:sz w:val="18"/>
                <w:szCs w:val="18"/>
                <w:highlight w:val="yellow"/>
                <w:lang w:eastAsia="ru-RU"/>
              </w:rPr>
            </w:pPr>
            <w:r w:rsidRPr="004D0819">
              <w:rPr>
                <w:sz w:val="18"/>
                <w:szCs w:val="18"/>
                <w:lang w:eastAsia="ru-RU"/>
              </w:rPr>
              <w:t>619,1</w:t>
            </w:r>
          </w:p>
        </w:tc>
        <w:tc>
          <w:tcPr>
            <w:tcW w:w="1275" w:type="dxa"/>
            <w:tcBorders>
              <w:top w:val="single" w:sz="6" w:space="0" w:color="auto"/>
              <w:left w:val="single" w:sz="4" w:space="0" w:color="auto"/>
              <w:bottom w:val="single" w:sz="6" w:space="0" w:color="auto"/>
              <w:right w:val="double" w:sz="4" w:space="0" w:color="auto"/>
            </w:tcBorders>
            <w:vAlign w:val="bottom"/>
          </w:tcPr>
          <w:p w:rsidR="00B02D1D" w:rsidRPr="004D0819" w:rsidRDefault="00577C60" w:rsidP="007441C4">
            <w:pPr>
              <w:spacing w:after="0"/>
              <w:jc w:val="center"/>
              <w:rPr>
                <w:sz w:val="18"/>
                <w:szCs w:val="18"/>
                <w:highlight w:val="lightGray"/>
                <w:lang w:eastAsia="ru-RU"/>
              </w:rPr>
            </w:pPr>
            <w:r w:rsidRPr="004D0819">
              <w:rPr>
                <w:sz w:val="18"/>
                <w:szCs w:val="18"/>
                <w:lang w:eastAsia="ru-RU"/>
              </w:rPr>
              <w:t>650,5</w:t>
            </w:r>
          </w:p>
        </w:tc>
      </w:tr>
      <w:tr w:rsidR="00B02D1D" w:rsidRPr="00766C0D" w:rsidTr="007441C4">
        <w:trPr>
          <w:trHeight w:val="300"/>
        </w:trPr>
        <w:tc>
          <w:tcPr>
            <w:tcW w:w="692"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B02D1D" w:rsidRPr="00227859" w:rsidRDefault="00B02D1D" w:rsidP="007441C4">
            <w:pPr>
              <w:spacing w:after="0"/>
              <w:rPr>
                <w:sz w:val="20"/>
                <w:szCs w:val="20"/>
                <w:lang w:eastAsia="ru-RU"/>
              </w:rPr>
            </w:pPr>
            <w:r w:rsidRPr="00227859">
              <w:rPr>
                <w:sz w:val="20"/>
                <w:szCs w:val="20"/>
                <w:lang w:eastAsia="ru-RU"/>
              </w:rPr>
              <w:t>3.3.</w:t>
            </w:r>
          </w:p>
          <w:p w:rsidR="00B02D1D" w:rsidRPr="00227859" w:rsidRDefault="00B02D1D" w:rsidP="007441C4">
            <w:pPr>
              <w:spacing w:after="0"/>
              <w:rPr>
                <w:sz w:val="20"/>
                <w:szCs w:val="20"/>
                <w:lang w:eastAsia="ru-RU"/>
              </w:rPr>
            </w:pPr>
          </w:p>
        </w:tc>
        <w:tc>
          <w:tcPr>
            <w:tcW w:w="285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B02D1D" w:rsidRPr="00ED2018" w:rsidRDefault="00B02D1D" w:rsidP="007441C4">
            <w:pPr>
              <w:spacing w:after="0"/>
              <w:rPr>
                <w:b/>
                <w:i/>
                <w:iCs/>
                <w:sz w:val="18"/>
                <w:szCs w:val="18"/>
                <w:lang w:eastAsia="ru-RU"/>
              </w:rPr>
            </w:pPr>
            <w:r w:rsidRPr="00ED2018">
              <w:rPr>
                <w:b/>
                <w:i/>
                <w:iCs/>
                <w:sz w:val="18"/>
                <w:szCs w:val="18"/>
                <w:lang w:eastAsia="ru-RU"/>
              </w:rPr>
              <w:t>Пермский муниципальный район</w:t>
            </w:r>
          </w:p>
          <w:p w:rsidR="00B02D1D" w:rsidRPr="00ED2018" w:rsidRDefault="00B02D1D" w:rsidP="007441C4">
            <w:pPr>
              <w:spacing w:after="0"/>
              <w:rPr>
                <w:b/>
                <w:i/>
                <w:iCs/>
                <w:sz w:val="18"/>
                <w:szCs w:val="18"/>
                <w:lang w:eastAsia="ru-RU"/>
              </w:rPr>
            </w:pPr>
          </w:p>
        </w:tc>
        <w:tc>
          <w:tcPr>
            <w:tcW w:w="1134" w:type="dxa"/>
            <w:tcBorders>
              <w:top w:val="single" w:sz="6" w:space="0" w:color="auto"/>
              <w:left w:val="single" w:sz="6" w:space="0" w:color="auto"/>
              <w:bottom w:val="single" w:sz="4" w:space="0" w:color="auto"/>
              <w:right w:val="single" w:sz="6" w:space="0" w:color="auto"/>
            </w:tcBorders>
            <w:shd w:val="clear" w:color="auto" w:fill="auto"/>
            <w:noWrap/>
            <w:hideMark/>
          </w:tcPr>
          <w:p w:rsidR="00B02D1D" w:rsidRPr="00227859" w:rsidRDefault="00B02D1D" w:rsidP="007441C4">
            <w:pPr>
              <w:spacing w:after="0"/>
              <w:jc w:val="center"/>
              <w:rPr>
                <w:b/>
                <w:bCs/>
                <w:sz w:val="18"/>
                <w:szCs w:val="18"/>
                <w:lang w:eastAsia="ru-RU"/>
              </w:rPr>
            </w:pPr>
          </w:p>
          <w:p w:rsidR="00B02D1D" w:rsidRPr="00227859" w:rsidRDefault="00B02D1D" w:rsidP="007441C4">
            <w:pPr>
              <w:spacing w:after="0"/>
              <w:jc w:val="center"/>
              <w:rPr>
                <w:b/>
                <w:bCs/>
                <w:sz w:val="18"/>
                <w:szCs w:val="18"/>
                <w:lang w:eastAsia="ru-RU"/>
              </w:rPr>
            </w:pPr>
            <w:r w:rsidRPr="00227859">
              <w:rPr>
                <w:b/>
                <w:bCs/>
                <w:sz w:val="18"/>
                <w:szCs w:val="18"/>
                <w:lang w:eastAsia="ru-RU"/>
              </w:rPr>
              <w:t>14,594</w:t>
            </w:r>
          </w:p>
          <w:p w:rsidR="00B02D1D" w:rsidRPr="00227859" w:rsidRDefault="00B02D1D" w:rsidP="007441C4">
            <w:pPr>
              <w:spacing w:after="0"/>
              <w:jc w:val="center"/>
              <w:rPr>
                <w:b/>
                <w:bCs/>
                <w:sz w:val="18"/>
                <w:szCs w:val="18"/>
                <w:lang w:eastAsia="ru-RU"/>
              </w:rPr>
            </w:pPr>
          </w:p>
        </w:tc>
        <w:tc>
          <w:tcPr>
            <w:tcW w:w="1134" w:type="dxa"/>
            <w:tcBorders>
              <w:top w:val="single" w:sz="6" w:space="0" w:color="auto"/>
              <w:left w:val="single" w:sz="6" w:space="0" w:color="auto"/>
              <w:bottom w:val="single" w:sz="4" w:space="0" w:color="auto"/>
              <w:right w:val="single" w:sz="6" w:space="0" w:color="auto"/>
            </w:tcBorders>
            <w:shd w:val="clear" w:color="auto" w:fill="auto"/>
            <w:noWrap/>
            <w:hideMark/>
          </w:tcPr>
          <w:p w:rsidR="00B02D1D" w:rsidRPr="00227859" w:rsidRDefault="00B02D1D" w:rsidP="007441C4">
            <w:pPr>
              <w:spacing w:after="0"/>
              <w:jc w:val="center"/>
              <w:rPr>
                <w:b/>
                <w:bCs/>
                <w:sz w:val="18"/>
                <w:szCs w:val="18"/>
                <w:lang w:eastAsia="ru-RU"/>
              </w:rPr>
            </w:pPr>
          </w:p>
          <w:p w:rsidR="00B02D1D" w:rsidRPr="00227859" w:rsidRDefault="00B02D1D" w:rsidP="007441C4">
            <w:pPr>
              <w:spacing w:after="0"/>
              <w:jc w:val="center"/>
              <w:rPr>
                <w:b/>
                <w:bCs/>
                <w:sz w:val="18"/>
                <w:szCs w:val="18"/>
                <w:lang w:eastAsia="ru-RU"/>
              </w:rPr>
            </w:pPr>
            <w:r w:rsidRPr="00227859">
              <w:rPr>
                <w:b/>
                <w:bCs/>
                <w:sz w:val="18"/>
                <w:szCs w:val="18"/>
                <w:lang w:eastAsia="ru-RU"/>
              </w:rPr>
              <w:t>15,087</w:t>
            </w:r>
          </w:p>
          <w:p w:rsidR="00B02D1D" w:rsidRPr="00227859" w:rsidRDefault="00B02D1D" w:rsidP="007441C4">
            <w:pPr>
              <w:spacing w:after="0"/>
              <w:jc w:val="center"/>
              <w:rPr>
                <w:b/>
                <w:bCs/>
                <w:sz w:val="18"/>
                <w:szCs w:val="18"/>
                <w:lang w:eastAsia="ru-RU"/>
              </w:rPr>
            </w:pPr>
          </w:p>
        </w:tc>
        <w:tc>
          <w:tcPr>
            <w:tcW w:w="1134" w:type="dxa"/>
            <w:tcBorders>
              <w:top w:val="single" w:sz="6" w:space="0" w:color="auto"/>
              <w:left w:val="single" w:sz="6" w:space="0" w:color="auto"/>
              <w:bottom w:val="single" w:sz="4" w:space="0" w:color="auto"/>
              <w:right w:val="single" w:sz="6" w:space="0" w:color="auto"/>
            </w:tcBorders>
            <w:shd w:val="clear" w:color="auto" w:fill="auto"/>
            <w:noWrap/>
            <w:hideMark/>
          </w:tcPr>
          <w:p w:rsidR="00B02D1D" w:rsidRPr="00227859" w:rsidRDefault="00B02D1D" w:rsidP="007441C4">
            <w:pPr>
              <w:spacing w:after="0"/>
              <w:jc w:val="center"/>
              <w:rPr>
                <w:b/>
                <w:bCs/>
                <w:sz w:val="18"/>
                <w:szCs w:val="18"/>
                <w:lang w:eastAsia="ru-RU"/>
              </w:rPr>
            </w:pPr>
          </w:p>
          <w:p w:rsidR="00B02D1D" w:rsidRPr="00227859" w:rsidRDefault="00B02D1D" w:rsidP="007441C4">
            <w:pPr>
              <w:spacing w:after="0"/>
              <w:jc w:val="center"/>
              <w:rPr>
                <w:b/>
                <w:bCs/>
                <w:sz w:val="18"/>
                <w:szCs w:val="18"/>
                <w:lang w:eastAsia="ru-RU"/>
              </w:rPr>
            </w:pPr>
            <w:r w:rsidRPr="00227859">
              <w:rPr>
                <w:b/>
                <w:bCs/>
                <w:sz w:val="18"/>
                <w:szCs w:val="18"/>
                <w:lang w:eastAsia="ru-RU"/>
              </w:rPr>
              <w:t>15,522</w:t>
            </w:r>
          </w:p>
        </w:tc>
        <w:tc>
          <w:tcPr>
            <w:tcW w:w="1276" w:type="dxa"/>
            <w:tcBorders>
              <w:top w:val="single" w:sz="6" w:space="0" w:color="auto"/>
              <w:left w:val="single" w:sz="6" w:space="0" w:color="auto"/>
              <w:bottom w:val="single" w:sz="4" w:space="0" w:color="auto"/>
              <w:right w:val="single" w:sz="6" w:space="0" w:color="auto"/>
            </w:tcBorders>
            <w:shd w:val="clear" w:color="auto" w:fill="auto"/>
            <w:noWrap/>
            <w:hideMark/>
          </w:tcPr>
          <w:p w:rsidR="00B02D1D" w:rsidRPr="00227859" w:rsidRDefault="00B02D1D" w:rsidP="007441C4">
            <w:pPr>
              <w:spacing w:after="0"/>
              <w:jc w:val="center"/>
              <w:rPr>
                <w:b/>
                <w:bCs/>
                <w:sz w:val="18"/>
                <w:szCs w:val="18"/>
                <w:lang w:eastAsia="ru-RU"/>
              </w:rPr>
            </w:pPr>
          </w:p>
          <w:p w:rsidR="00B02D1D" w:rsidRPr="00227859" w:rsidRDefault="00B02D1D" w:rsidP="00E91BA2">
            <w:pPr>
              <w:spacing w:after="0"/>
              <w:jc w:val="center"/>
              <w:rPr>
                <w:b/>
                <w:bCs/>
                <w:sz w:val="18"/>
                <w:szCs w:val="18"/>
                <w:lang w:eastAsia="ru-RU"/>
              </w:rPr>
            </w:pPr>
            <w:r w:rsidRPr="004D0819">
              <w:rPr>
                <w:b/>
                <w:bCs/>
                <w:sz w:val="18"/>
                <w:szCs w:val="18"/>
                <w:lang w:eastAsia="ru-RU"/>
              </w:rPr>
              <w:t>1</w:t>
            </w:r>
            <w:r w:rsidR="00E91BA2" w:rsidRPr="004D0819">
              <w:rPr>
                <w:b/>
                <w:bCs/>
                <w:sz w:val="18"/>
                <w:szCs w:val="18"/>
                <w:lang w:eastAsia="ru-RU"/>
              </w:rPr>
              <w:t>8</w:t>
            </w:r>
            <w:r w:rsidRPr="004D0819">
              <w:rPr>
                <w:b/>
                <w:bCs/>
                <w:sz w:val="18"/>
                <w:szCs w:val="18"/>
                <w:lang w:eastAsia="ru-RU"/>
              </w:rPr>
              <w:t>,</w:t>
            </w:r>
            <w:r w:rsidR="00E91BA2" w:rsidRPr="004D0819">
              <w:rPr>
                <w:b/>
                <w:bCs/>
                <w:sz w:val="18"/>
                <w:szCs w:val="18"/>
                <w:lang w:eastAsia="ru-RU"/>
              </w:rPr>
              <w:t>107</w:t>
            </w:r>
          </w:p>
        </w:tc>
        <w:tc>
          <w:tcPr>
            <w:tcW w:w="1134" w:type="dxa"/>
            <w:tcBorders>
              <w:top w:val="single" w:sz="6" w:space="0" w:color="auto"/>
              <w:left w:val="single" w:sz="6" w:space="0" w:color="auto"/>
              <w:bottom w:val="single" w:sz="6" w:space="0" w:color="auto"/>
              <w:right w:val="single" w:sz="4" w:space="0" w:color="auto"/>
            </w:tcBorders>
            <w:shd w:val="clear" w:color="auto" w:fill="auto"/>
            <w:noWrap/>
          </w:tcPr>
          <w:p w:rsidR="00B02D1D" w:rsidRPr="004D0819" w:rsidRDefault="00B02D1D" w:rsidP="007441C4">
            <w:pPr>
              <w:spacing w:after="0"/>
              <w:jc w:val="center"/>
              <w:rPr>
                <w:b/>
                <w:bCs/>
                <w:sz w:val="18"/>
                <w:szCs w:val="18"/>
                <w:highlight w:val="yellow"/>
                <w:lang w:eastAsia="ru-RU"/>
              </w:rPr>
            </w:pPr>
          </w:p>
          <w:p w:rsidR="00B02D1D" w:rsidRPr="004D0819" w:rsidRDefault="00FB5428" w:rsidP="007441C4">
            <w:pPr>
              <w:spacing w:after="0"/>
              <w:jc w:val="center"/>
              <w:rPr>
                <w:b/>
                <w:bCs/>
                <w:sz w:val="18"/>
                <w:szCs w:val="18"/>
                <w:lang w:eastAsia="ru-RU"/>
              </w:rPr>
            </w:pPr>
            <w:r w:rsidRPr="004D0819">
              <w:rPr>
                <w:b/>
                <w:bCs/>
                <w:sz w:val="18"/>
                <w:szCs w:val="18"/>
                <w:lang w:eastAsia="ru-RU"/>
              </w:rPr>
              <w:t>22,625</w:t>
            </w:r>
          </w:p>
          <w:p w:rsidR="00B02D1D" w:rsidRPr="004D0819" w:rsidRDefault="00B02D1D" w:rsidP="007441C4">
            <w:pPr>
              <w:spacing w:after="0"/>
              <w:jc w:val="center"/>
              <w:rPr>
                <w:b/>
                <w:bCs/>
                <w:sz w:val="18"/>
                <w:szCs w:val="18"/>
                <w:highlight w:val="yellow"/>
                <w:lang w:eastAsia="ru-RU"/>
              </w:rPr>
            </w:pPr>
          </w:p>
        </w:tc>
        <w:tc>
          <w:tcPr>
            <w:tcW w:w="1275" w:type="dxa"/>
            <w:tcBorders>
              <w:top w:val="single" w:sz="6" w:space="0" w:color="auto"/>
              <w:left w:val="single" w:sz="4" w:space="0" w:color="auto"/>
              <w:bottom w:val="single" w:sz="6" w:space="0" w:color="auto"/>
              <w:right w:val="double" w:sz="4" w:space="0" w:color="auto"/>
            </w:tcBorders>
            <w:shd w:val="clear" w:color="auto" w:fill="auto"/>
          </w:tcPr>
          <w:p w:rsidR="00B02D1D" w:rsidRPr="004D0819" w:rsidRDefault="00B02D1D" w:rsidP="007441C4">
            <w:pPr>
              <w:spacing w:after="0"/>
              <w:jc w:val="center"/>
              <w:rPr>
                <w:b/>
                <w:bCs/>
                <w:sz w:val="18"/>
                <w:szCs w:val="18"/>
                <w:lang w:eastAsia="ru-RU"/>
              </w:rPr>
            </w:pPr>
          </w:p>
          <w:p w:rsidR="00B02D1D" w:rsidRPr="004D0819" w:rsidRDefault="00FB5428" w:rsidP="007441C4">
            <w:pPr>
              <w:spacing w:after="0"/>
              <w:jc w:val="center"/>
              <w:rPr>
                <w:b/>
                <w:bCs/>
                <w:sz w:val="18"/>
                <w:szCs w:val="18"/>
                <w:lang w:eastAsia="ru-RU"/>
              </w:rPr>
            </w:pPr>
            <w:r w:rsidRPr="004D0819">
              <w:rPr>
                <w:b/>
                <w:bCs/>
                <w:sz w:val="18"/>
                <w:szCs w:val="18"/>
                <w:lang w:eastAsia="ru-RU"/>
              </w:rPr>
              <w:t>24,903</w:t>
            </w:r>
          </w:p>
        </w:tc>
      </w:tr>
      <w:tr w:rsidR="00B02D1D" w:rsidRPr="00766C0D" w:rsidTr="007441C4">
        <w:trPr>
          <w:trHeight w:val="300"/>
        </w:trPr>
        <w:tc>
          <w:tcPr>
            <w:tcW w:w="10632" w:type="dxa"/>
            <w:gridSpan w:val="8"/>
            <w:tcBorders>
              <w:top w:val="single" w:sz="6" w:space="0" w:color="auto"/>
              <w:left w:val="double" w:sz="4" w:space="0" w:color="auto"/>
              <w:bottom w:val="single" w:sz="6" w:space="0" w:color="auto"/>
              <w:right w:val="double" w:sz="4" w:space="0" w:color="auto"/>
            </w:tcBorders>
            <w:shd w:val="clear" w:color="auto" w:fill="auto"/>
            <w:noWrap/>
            <w:vAlign w:val="bottom"/>
          </w:tcPr>
          <w:p w:rsidR="00B02D1D" w:rsidRDefault="00B02D1D" w:rsidP="007441C4">
            <w:pPr>
              <w:spacing w:after="0"/>
              <w:jc w:val="center"/>
              <w:rPr>
                <w:b/>
                <w:noProof/>
                <w:color w:val="000000"/>
                <w:sz w:val="20"/>
                <w:szCs w:val="20"/>
                <w:lang w:eastAsia="ru-RU"/>
              </w:rPr>
            </w:pPr>
            <w:r>
              <w:rPr>
                <w:b/>
                <w:noProof/>
                <w:color w:val="000000"/>
                <w:sz w:val="20"/>
                <w:szCs w:val="20"/>
                <w:lang w:eastAsia="ru-RU"/>
              </w:rPr>
              <w:t>Доля населения в возрасте старше трудоспособного, процентов</w:t>
            </w:r>
          </w:p>
          <w:p w:rsidR="00B02D1D" w:rsidRPr="00227859" w:rsidRDefault="00EE1883" w:rsidP="007441C4">
            <w:pPr>
              <w:spacing w:after="0"/>
              <w:jc w:val="center"/>
              <w:rPr>
                <w:b/>
                <w:bCs/>
                <w:color w:val="FF0000"/>
                <w:sz w:val="18"/>
                <w:szCs w:val="18"/>
                <w:lang w:eastAsia="ru-RU"/>
              </w:rPr>
            </w:pPr>
            <w:r w:rsidRPr="006539DF">
              <w:rPr>
                <w:noProof/>
                <w:lang w:eastAsia="ru-RU"/>
              </w:rPr>
              <w:lastRenderedPageBreak/>
              <w:drawing>
                <wp:inline distT="0" distB="0" distL="0" distR="0">
                  <wp:extent cx="6694805" cy="193230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94805" cy="1932305"/>
                          </a:xfrm>
                          <a:prstGeom prst="rect">
                            <a:avLst/>
                          </a:prstGeom>
                          <a:noFill/>
                          <a:ln>
                            <a:noFill/>
                          </a:ln>
                        </pic:spPr>
                      </pic:pic>
                    </a:graphicData>
                  </a:graphic>
                </wp:inline>
              </w:drawing>
            </w:r>
          </w:p>
        </w:tc>
      </w:tr>
      <w:tr w:rsidR="00B02D1D" w:rsidRPr="00B31A42" w:rsidTr="007441C4">
        <w:trPr>
          <w:trHeight w:val="285"/>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b/>
                <w:bCs/>
                <w:color w:val="000000"/>
                <w:sz w:val="20"/>
                <w:szCs w:val="20"/>
                <w:lang w:eastAsia="ru-RU"/>
              </w:rPr>
            </w:pPr>
            <w:r w:rsidRPr="00B31A42">
              <w:rPr>
                <w:b/>
                <w:bCs/>
                <w:color w:val="000000"/>
                <w:sz w:val="20"/>
                <w:szCs w:val="20"/>
                <w:lang w:eastAsia="ru-RU"/>
              </w:rPr>
              <w:lastRenderedPageBreak/>
              <w:t>4.</w:t>
            </w:r>
          </w:p>
        </w:tc>
        <w:tc>
          <w:tcPr>
            <w:tcW w:w="9940" w:type="dxa"/>
            <w:gridSpan w:val="7"/>
            <w:tcBorders>
              <w:top w:val="single" w:sz="6" w:space="0" w:color="auto"/>
              <w:left w:val="single" w:sz="6" w:space="0" w:color="auto"/>
              <w:bottom w:val="single" w:sz="6" w:space="0" w:color="auto"/>
              <w:right w:val="double" w:sz="4" w:space="0" w:color="auto"/>
            </w:tcBorders>
            <w:noWrap/>
            <w:vAlign w:val="bottom"/>
            <w:hideMark/>
          </w:tcPr>
          <w:p w:rsidR="00B02D1D" w:rsidRPr="006236C0" w:rsidRDefault="00B02D1D" w:rsidP="007441C4">
            <w:pPr>
              <w:spacing w:after="0"/>
              <w:jc w:val="center"/>
              <w:rPr>
                <w:b/>
                <w:bCs/>
                <w:color w:val="000000"/>
                <w:sz w:val="20"/>
                <w:szCs w:val="20"/>
                <w:lang w:eastAsia="ru-RU"/>
              </w:rPr>
            </w:pPr>
            <w:r w:rsidRPr="006236C0">
              <w:rPr>
                <w:b/>
                <w:bCs/>
                <w:color w:val="000000"/>
                <w:sz w:val="20"/>
                <w:szCs w:val="20"/>
                <w:lang w:eastAsia="ru-RU"/>
              </w:rPr>
              <w:t>Естественный прирост (- убыль) населения, человек</w:t>
            </w:r>
          </w:p>
        </w:tc>
      </w:tr>
      <w:tr w:rsidR="00B02D1D" w:rsidRPr="00B31A42" w:rsidTr="007441C4">
        <w:trPr>
          <w:trHeight w:val="285"/>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bCs/>
                <w:color w:val="000000"/>
                <w:sz w:val="20"/>
                <w:szCs w:val="20"/>
                <w:lang w:eastAsia="ru-RU"/>
              </w:rPr>
            </w:pPr>
            <w:r w:rsidRPr="00B31A42">
              <w:rPr>
                <w:bCs/>
                <w:color w:val="000000"/>
                <w:sz w:val="20"/>
                <w:szCs w:val="20"/>
                <w:lang w:eastAsia="ru-RU"/>
              </w:rPr>
              <w:t>4.1.</w:t>
            </w:r>
          </w:p>
        </w:tc>
        <w:tc>
          <w:tcPr>
            <w:tcW w:w="2853" w:type="dxa"/>
            <w:tcBorders>
              <w:top w:val="single" w:sz="6" w:space="0" w:color="auto"/>
              <w:left w:val="single" w:sz="6" w:space="0" w:color="auto"/>
              <w:bottom w:val="single" w:sz="6" w:space="0" w:color="auto"/>
              <w:right w:val="single" w:sz="6" w:space="0" w:color="auto"/>
            </w:tcBorders>
            <w:noWrap/>
            <w:vAlign w:val="bottom"/>
            <w:hideMark/>
          </w:tcPr>
          <w:p w:rsidR="00B02D1D" w:rsidRPr="00ED2018" w:rsidRDefault="00B02D1D" w:rsidP="007441C4">
            <w:pPr>
              <w:spacing w:after="0"/>
              <w:rPr>
                <w:i/>
                <w:iCs/>
                <w:color w:val="000000"/>
                <w:sz w:val="18"/>
                <w:szCs w:val="18"/>
                <w:lang w:eastAsia="ru-RU"/>
              </w:rPr>
            </w:pPr>
            <w:r w:rsidRPr="00ED2018">
              <w:rPr>
                <w:i/>
                <w:iCs/>
                <w:color w:val="000000"/>
                <w:sz w:val="18"/>
                <w:szCs w:val="18"/>
                <w:lang w:eastAsia="ru-RU"/>
              </w:rPr>
              <w:t>Российская Федерация</w:t>
            </w:r>
          </w:p>
        </w:tc>
        <w:tc>
          <w:tcPr>
            <w:tcW w:w="1134" w:type="dxa"/>
            <w:tcBorders>
              <w:top w:val="single" w:sz="6" w:space="0" w:color="auto"/>
              <w:left w:val="single" w:sz="6" w:space="0" w:color="auto"/>
              <w:bottom w:val="single" w:sz="6" w:space="0" w:color="auto"/>
              <w:right w:val="single" w:sz="6" w:space="0" w:color="auto"/>
            </w:tcBorders>
            <w:vAlign w:val="bottom"/>
            <w:hideMark/>
          </w:tcPr>
          <w:p w:rsidR="00B02D1D" w:rsidRPr="006236C0" w:rsidRDefault="00B02D1D" w:rsidP="007441C4">
            <w:pPr>
              <w:spacing w:after="0"/>
              <w:jc w:val="center"/>
              <w:rPr>
                <w:bCs/>
                <w:color w:val="000000"/>
                <w:sz w:val="18"/>
                <w:szCs w:val="18"/>
                <w:lang w:eastAsia="ru-RU"/>
              </w:rPr>
            </w:pPr>
            <w:r w:rsidRPr="006236C0">
              <w:rPr>
                <w:bCs/>
                <w:color w:val="000000"/>
                <w:sz w:val="18"/>
                <w:szCs w:val="18"/>
                <w:lang w:eastAsia="ru-RU"/>
              </w:rPr>
              <w:t>-239568</w:t>
            </w:r>
          </w:p>
        </w:tc>
        <w:tc>
          <w:tcPr>
            <w:tcW w:w="1134" w:type="dxa"/>
            <w:tcBorders>
              <w:top w:val="single" w:sz="6" w:space="0" w:color="auto"/>
              <w:left w:val="single" w:sz="6" w:space="0" w:color="auto"/>
              <w:bottom w:val="single" w:sz="6" w:space="0" w:color="auto"/>
              <w:right w:val="single" w:sz="6" w:space="0" w:color="auto"/>
            </w:tcBorders>
            <w:vAlign w:val="bottom"/>
            <w:hideMark/>
          </w:tcPr>
          <w:p w:rsidR="00B02D1D" w:rsidRPr="006236C0" w:rsidRDefault="00B02D1D" w:rsidP="007441C4">
            <w:pPr>
              <w:spacing w:after="0"/>
              <w:jc w:val="center"/>
              <w:rPr>
                <w:bCs/>
                <w:color w:val="000000"/>
                <w:sz w:val="18"/>
                <w:szCs w:val="18"/>
                <w:lang w:eastAsia="ru-RU"/>
              </w:rPr>
            </w:pPr>
            <w:r w:rsidRPr="006236C0">
              <w:rPr>
                <w:bCs/>
                <w:color w:val="000000"/>
                <w:sz w:val="18"/>
                <w:szCs w:val="18"/>
                <w:lang w:eastAsia="ru-RU"/>
              </w:rPr>
              <w:t>-129091</w:t>
            </w:r>
          </w:p>
        </w:tc>
        <w:tc>
          <w:tcPr>
            <w:tcW w:w="1134" w:type="dxa"/>
            <w:tcBorders>
              <w:top w:val="single" w:sz="6" w:space="0" w:color="auto"/>
              <w:left w:val="single" w:sz="6" w:space="0" w:color="auto"/>
              <w:bottom w:val="single" w:sz="6" w:space="0" w:color="auto"/>
              <w:right w:val="single" w:sz="6" w:space="0" w:color="auto"/>
            </w:tcBorders>
            <w:vAlign w:val="bottom"/>
            <w:hideMark/>
          </w:tcPr>
          <w:p w:rsidR="00B02D1D" w:rsidRPr="006236C0" w:rsidRDefault="00B02D1D" w:rsidP="007441C4">
            <w:pPr>
              <w:spacing w:after="0"/>
              <w:jc w:val="center"/>
              <w:rPr>
                <w:bCs/>
                <w:color w:val="000000"/>
                <w:sz w:val="18"/>
                <w:szCs w:val="18"/>
                <w:lang w:eastAsia="ru-RU"/>
              </w:rPr>
            </w:pPr>
            <w:r w:rsidRPr="006236C0">
              <w:rPr>
                <w:bCs/>
                <w:color w:val="000000"/>
                <w:sz w:val="18"/>
                <w:szCs w:val="18"/>
                <w:lang w:eastAsia="ru-RU"/>
              </w:rPr>
              <w:t>-4251</w:t>
            </w:r>
          </w:p>
        </w:tc>
        <w:tc>
          <w:tcPr>
            <w:tcW w:w="1276" w:type="dxa"/>
            <w:tcBorders>
              <w:top w:val="single" w:sz="6" w:space="0" w:color="auto"/>
              <w:left w:val="single" w:sz="6" w:space="0" w:color="auto"/>
              <w:bottom w:val="single" w:sz="6" w:space="0" w:color="auto"/>
              <w:right w:val="single" w:sz="6" w:space="0" w:color="auto"/>
            </w:tcBorders>
            <w:vAlign w:val="bottom"/>
            <w:hideMark/>
          </w:tcPr>
          <w:p w:rsidR="00B02D1D" w:rsidRPr="006236C0" w:rsidRDefault="00B02D1D" w:rsidP="007441C4">
            <w:pPr>
              <w:spacing w:after="0"/>
              <w:jc w:val="center"/>
              <w:rPr>
                <w:bCs/>
                <w:color w:val="000000"/>
                <w:sz w:val="18"/>
                <w:szCs w:val="18"/>
                <w:lang w:eastAsia="ru-RU"/>
              </w:rPr>
            </w:pPr>
            <w:r w:rsidRPr="006236C0">
              <w:rPr>
                <w:bCs/>
                <w:color w:val="000000"/>
                <w:sz w:val="18"/>
                <w:szCs w:val="18"/>
                <w:lang w:eastAsia="ru-RU"/>
              </w:rPr>
              <w:t>24013</w:t>
            </w:r>
          </w:p>
        </w:tc>
        <w:tc>
          <w:tcPr>
            <w:tcW w:w="1134" w:type="dxa"/>
            <w:tcBorders>
              <w:top w:val="single" w:sz="6" w:space="0" w:color="auto"/>
              <w:left w:val="single" w:sz="6" w:space="0" w:color="auto"/>
              <w:bottom w:val="single" w:sz="6" w:space="0" w:color="auto"/>
              <w:right w:val="single" w:sz="4" w:space="0" w:color="auto"/>
            </w:tcBorders>
            <w:vAlign w:val="bottom"/>
          </w:tcPr>
          <w:p w:rsidR="00B02D1D" w:rsidRPr="0008785D" w:rsidRDefault="006E1218" w:rsidP="007441C4">
            <w:pPr>
              <w:spacing w:after="0"/>
              <w:jc w:val="center"/>
              <w:rPr>
                <w:bCs/>
                <w:color w:val="FF0000"/>
                <w:sz w:val="18"/>
                <w:szCs w:val="18"/>
                <w:lang w:eastAsia="ru-RU"/>
              </w:rPr>
            </w:pPr>
            <w:r w:rsidRPr="00EE1883">
              <w:rPr>
                <w:bCs/>
                <w:sz w:val="18"/>
                <w:szCs w:val="18"/>
                <w:lang w:eastAsia="ru-RU"/>
              </w:rPr>
              <w:t>30336</w:t>
            </w:r>
          </w:p>
        </w:tc>
        <w:tc>
          <w:tcPr>
            <w:tcW w:w="1275" w:type="dxa"/>
            <w:tcBorders>
              <w:top w:val="single" w:sz="6" w:space="0" w:color="auto"/>
              <w:left w:val="single" w:sz="4" w:space="0" w:color="auto"/>
              <w:bottom w:val="single" w:sz="6" w:space="0" w:color="auto"/>
              <w:right w:val="double" w:sz="4" w:space="0" w:color="auto"/>
            </w:tcBorders>
            <w:vAlign w:val="bottom"/>
          </w:tcPr>
          <w:p w:rsidR="00B02D1D" w:rsidRPr="0008785D" w:rsidRDefault="005D41AC" w:rsidP="007441C4">
            <w:pPr>
              <w:spacing w:after="0"/>
              <w:jc w:val="center"/>
              <w:rPr>
                <w:bCs/>
                <w:color w:val="FF0000"/>
                <w:sz w:val="18"/>
                <w:szCs w:val="18"/>
                <w:lang w:eastAsia="ru-RU"/>
              </w:rPr>
            </w:pPr>
            <w:r w:rsidRPr="00EE1883">
              <w:rPr>
                <w:bCs/>
                <w:sz w:val="18"/>
                <w:szCs w:val="18"/>
                <w:lang w:eastAsia="ru-RU"/>
              </w:rPr>
              <w:t>-135818</w:t>
            </w:r>
          </w:p>
        </w:tc>
      </w:tr>
      <w:tr w:rsidR="00B02D1D" w:rsidRPr="00B31A42" w:rsidTr="007441C4">
        <w:trPr>
          <w:trHeight w:val="285"/>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bCs/>
                <w:color w:val="000000"/>
                <w:sz w:val="20"/>
                <w:szCs w:val="20"/>
                <w:lang w:eastAsia="ru-RU"/>
              </w:rPr>
            </w:pPr>
            <w:r w:rsidRPr="00B31A42">
              <w:rPr>
                <w:bCs/>
                <w:color w:val="000000"/>
                <w:sz w:val="20"/>
                <w:szCs w:val="20"/>
                <w:lang w:eastAsia="ru-RU"/>
              </w:rPr>
              <w:t>4.2.</w:t>
            </w:r>
          </w:p>
        </w:tc>
        <w:tc>
          <w:tcPr>
            <w:tcW w:w="2853" w:type="dxa"/>
            <w:tcBorders>
              <w:top w:val="single" w:sz="6" w:space="0" w:color="auto"/>
              <w:left w:val="single" w:sz="6" w:space="0" w:color="auto"/>
              <w:bottom w:val="single" w:sz="6" w:space="0" w:color="auto"/>
              <w:right w:val="single" w:sz="6" w:space="0" w:color="auto"/>
            </w:tcBorders>
            <w:noWrap/>
            <w:vAlign w:val="bottom"/>
            <w:hideMark/>
          </w:tcPr>
          <w:p w:rsidR="00B02D1D" w:rsidRPr="00ED2018" w:rsidRDefault="00B02D1D" w:rsidP="00AE3DD2">
            <w:pPr>
              <w:spacing w:after="0"/>
              <w:rPr>
                <w:i/>
                <w:iCs/>
                <w:color w:val="000000"/>
                <w:sz w:val="18"/>
                <w:szCs w:val="18"/>
                <w:lang w:eastAsia="ru-RU"/>
              </w:rPr>
            </w:pPr>
            <w:r w:rsidRPr="00ED2018">
              <w:rPr>
                <w:i/>
                <w:iCs/>
                <w:color w:val="000000"/>
                <w:sz w:val="18"/>
                <w:szCs w:val="18"/>
                <w:lang w:eastAsia="ru-RU"/>
              </w:rPr>
              <w:t xml:space="preserve">Пермский </w:t>
            </w:r>
            <w:r w:rsidR="00AE3DD2">
              <w:rPr>
                <w:i/>
                <w:iCs/>
                <w:color w:val="000000"/>
                <w:sz w:val="18"/>
                <w:szCs w:val="18"/>
                <w:lang w:eastAsia="ru-RU"/>
              </w:rPr>
              <w:t>к</w:t>
            </w:r>
            <w:r w:rsidRPr="00ED2018">
              <w:rPr>
                <w:i/>
                <w:iCs/>
                <w:color w:val="000000"/>
                <w:sz w:val="18"/>
                <w:szCs w:val="18"/>
                <w:lang w:eastAsia="ru-RU"/>
              </w:rPr>
              <w:t>рай</w:t>
            </w:r>
          </w:p>
        </w:tc>
        <w:tc>
          <w:tcPr>
            <w:tcW w:w="1134" w:type="dxa"/>
            <w:tcBorders>
              <w:top w:val="single" w:sz="6" w:space="0" w:color="auto"/>
              <w:left w:val="single" w:sz="6" w:space="0" w:color="auto"/>
              <w:bottom w:val="single" w:sz="6" w:space="0" w:color="auto"/>
              <w:right w:val="single" w:sz="6" w:space="0" w:color="auto"/>
            </w:tcBorders>
            <w:vAlign w:val="bottom"/>
            <w:hideMark/>
          </w:tcPr>
          <w:p w:rsidR="00B02D1D" w:rsidRPr="006236C0" w:rsidRDefault="00B02D1D" w:rsidP="007441C4">
            <w:pPr>
              <w:spacing w:after="0"/>
              <w:jc w:val="center"/>
              <w:rPr>
                <w:bCs/>
                <w:color w:val="000000"/>
                <w:sz w:val="18"/>
                <w:szCs w:val="18"/>
                <w:lang w:eastAsia="ru-RU"/>
              </w:rPr>
            </w:pPr>
            <w:r w:rsidRPr="006236C0">
              <w:rPr>
                <w:bCs/>
                <w:color w:val="000000"/>
                <w:sz w:val="18"/>
                <w:szCs w:val="18"/>
                <w:lang w:eastAsia="ru-RU"/>
              </w:rPr>
              <w:t>-3067</w:t>
            </w:r>
          </w:p>
        </w:tc>
        <w:tc>
          <w:tcPr>
            <w:tcW w:w="1134" w:type="dxa"/>
            <w:tcBorders>
              <w:top w:val="single" w:sz="6" w:space="0" w:color="auto"/>
              <w:left w:val="single" w:sz="6" w:space="0" w:color="auto"/>
              <w:bottom w:val="single" w:sz="6" w:space="0" w:color="auto"/>
              <w:right w:val="single" w:sz="6" w:space="0" w:color="auto"/>
            </w:tcBorders>
            <w:vAlign w:val="bottom"/>
            <w:hideMark/>
          </w:tcPr>
          <w:p w:rsidR="00B02D1D" w:rsidRPr="006236C0" w:rsidRDefault="00B02D1D" w:rsidP="007441C4">
            <w:pPr>
              <w:spacing w:after="0"/>
              <w:jc w:val="center"/>
              <w:rPr>
                <w:bCs/>
                <w:color w:val="000000"/>
                <w:sz w:val="18"/>
                <w:szCs w:val="18"/>
                <w:lang w:eastAsia="ru-RU"/>
              </w:rPr>
            </w:pPr>
            <w:r w:rsidRPr="006236C0">
              <w:rPr>
                <w:bCs/>
                <w:color w:val="000000"/>
                <w:sz w:val="18"/>
                <w:szCs w:val="18"/>
                <w:lang w:eastAsia="ru-RU"/>
              </w:rPr>
              <w:t>-1670</w:t>
            </w:r>
          </w:p>
        </w:tc>
        <w:tc>
          <w:tcPr>
            <w:tcW w:w="1134" w:type="dxa"/>
            <w:tcBorders>
              <w:top w:val="single" w:sz="6" w:space="0" w:color="auto"/>
              <w:left w:val="single" w:sz="6" w:space="0" w:color="auto"/>
              <w:bottom w:val="single" w:sz="6" w:space="0" w:color="auto"/>
              <w:right w:val="single" w:sz="6" w:space="0" w:color="auto"/>
            </w:tcBorders>
            <w:vAlign w:val="bottom"/>
            <w:hideMark/>
          </w:tcPr>
          <w:p w:rsidR="00B02D1D" w:rsidRPr="006236C0" w:rsidRDefault="00B02D1D" w:rsidP="007441C4">
            <w:pPr>
              <w:spacing w:after="0"/>
              <w:jc w:val="center"/>
              <w:rPr>
                <w:bCs/>
                <w:color w:val="000000"/>
                <w:sz w:val="18"/>
                <w:szCs w:val="18"/>
                <w:lang w:eastAsia="ru-RU"/>
              </w:rPr>
            </w:pPr>
            <w:r w:rsidRPr="006236C0">
              <w:rPr>
                <w:bCs/>
                <w:color w:val="000000"/>
                <w:sz w:val="18"/>
                <w:szCs w:val="18"/>
                <w:lang w:eastAsia="ru-RU"/>
              </w:rPr>
              <w:t>1478</w:t>
            </w:r>
          </w:p>
        </w:tc>
        <w:tc>
          <w:tcPr>
            <w:tcW w:w="1276" w:type="dxa"/>
            <w:tcBorders>
              <w:top w:val="single" w:sz="6" w:space="0" w:color="auto"/>
              <w:left w:val="single" w:sz="6" w:space="0" w:color="auto"/>
              <w:bottom w:val="single" w:sz="6" w:space="0" w:color="auto"/>
              <w:right w:val="single" w:sz="6" w:space="0" w:color="auto"/>
            </w:tcBorders>
            <w:vAlign w:val="bottom"/>
            <w:hideMark/>
          </w:tcPr>
          <w:p w:rsidR="00B02D1D" w:rsidRPr="006236C0" w:rsidRDefault="00B02D1D" w:rsidP="007441C4">
            <w:pPr>
              <w:spacing w:after="0"/>
              <w:jc w:val="center"/>
              <w:rPr>
                <w:bCs/>
                <w:color w:val="000000"/>
                <w:sz w:val="18"/>
                <w:szCs w:val="18"/>
                <w:lang w:eastAsia="ru-RU"/>
              </w:rPr>
            </w:pPr>
            <w:r w:rsidRPr="006236C0">
              <w:rPr>
                <w:bCs/>
                <w:color w:val="000000"/>
                <w:sz w:val="18"/>
                <w:szCs w:val="18"/>
                <w:lang w:eastAsia="ru-RU"/>
              </w:rPr>
              <w:t>1671</w:t>
            </w:r>
          </w:p>
        </w:tc>
        <w:tc>
          <w:tcPr>
            <w:tcW w:w="1134" w:type="dxa"/>
            <w:tcBorders>
              <w:top w:val="single" w:sz="6" w:space="0" w:color="auto"/>
              <w:left w:val="single" w:sz="6" w:space="0" w:color="auto"/>
              <w:bottom w:val="single" w:sz="6" w:space="0" w:color="auto"/>
              <w:right w:val="single" w:sz="4" w:space="0" w:color="auto"/>
            </w:tcBorders>
            <w:shd w:val="clear" w:color="auto" w:fill="auto"/>
            <w:vAlign w:val="bottom"/>
          </w:tcPr>
          <w:p w:rsidR="00B02D1D" w:rsidRPr="00EE1883" w:rsidRDefault="0008785D" w:rsidP="007441C4">
            <w:pPr>
              <w:spacing w:after="0"/>
              <w:jc w:val="center"/>
              <w:rPr>
                <w:bCs/>
                <w:sz w:val="18"/>
                <w:szCs w:val="18"/>
                <w:highlight w:val="yellow"/>
                <w:lang w:eastAsia="ru-RU"/>
              </w:rPr>
            </w:pPr>
            <w:r w:rsidRPr="00EE1883">
              <w:rPr>
                <w:bCs/>
                <w:sz w:val="18"/>
                <w:szCs w:val="18"/>
                <w:lang w:eastAsia="ru-RU"/>
              </w:rPr>
              <w:t>1936</w:t>
            </w:r>
          </w:p>
        </w:tc>
        <w:tc>
          <w:tcPr>
            <w:tcW w:w="1275" w:type="dxa"/>
            <w:tcBorders>
              <w:top w:val="single" w:sz="6" w:space="0" w:color="auto"/>
              <w:left w:val="single" w:sz="4" w:space="0" w:color="auto"/>
              <w:bottom w:val="single" w:sz="6" w:space="0" w:color="auto"/>
              <w:right w:val="double" w:sz="4" w:space="0" w:color="auto"/>
            </w:tcBorders>
            <w:vAlign w:val="bottom"/>
          </w:tcPr>
          <w:p w:rsidR="00B02D1D" w:rsidRPr="00EE1883" w:rsidRDefault="00732CE8" w:rsidP="0008785D">
            <w:pPr>
              <w:spacing w:after="0"/>
              <w:jc w:val="center"/>
              <w:rPr>
                <w:bCs/>
                <w:sz w:val="18"/>
                <w:szCs w:val="18"/>
                <w:highlight w:val="yellow"/>
                <w:lang w:eastAsia="ru-RU"/>
              </w:rPr>
            </w:pPr>
            <w:r w:rsidRPr="00EE1883">
              <w:rPr>
                <w:bCs/>
                <w:sz w:val="18"/>
                <w:szCs w:val="18"/>
                <w:lang w:val="en-US" w:eastAsia="ru-RU"/>
              </w:rPr>
              <w:t>-</w:t>
            </w:r>
            <w:r w:rsidR="0008785D" w:rsidRPr="00EE1883">
              <w:rPr>
                <w:bCs/>
                <w:sz w:val="18"/>
                <w:szCs w:val="18"/>
                <w:lang w:eastAsia="ru-RU"/>
              </w:rPr>
              <w:t>2946</w:t>
            </w:r>
          </w:p>
        </w:tc>
      </w:tr>
      <w:tr w:rsidR="00B02D1D" w:rsidRPr="00B31A42" w:rsidTr="00EE1883">
        <w:trPr>
          <w:trHeight w:val="527"/>
        </w:trPr>
        <w:tc>
          <w:tcPr>
            <w:tcW w:w="692"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B02D1D" w:rsidRDefault="00B02D1D" w:rsidP="007441C4">
            <w:pPr>
              <w:spacing w:after="0"/>
              <w:rPr>
                <w:bCs/>
                <w:color w:val="000000"/>
                <w:sz w:val="20"/>
                <w:szCs w:val="20"/>
                <w:lang w:eastAsia="ru-RU"/>
              </w:rPr>
            </w:pPr>
            <w:r w:rsidRPr="00B31A42">
              <w:rPr>
                <w:bCs/>
                <w:color w:val="000000"/>
                <w:sz w:val="20"/>
                <w:szCs w:val="20"/>
                <w:lang w:eastAsia="ru-RU"/>
              </w:rPr>
              <w:t>4.3</w:t>
            </w:r>
          </w:p>
          <w:p w:rsidR="00EE1883" w:rsidRPr="00B31A42" w:rsidRDefault="00EE1883" w:rsidP="007441C4">
            <w:pPr>
              <w:spacing w:after="0"/>
              <w:rPr>
                <w:bCs/>
                <w:color w:val="000000"/>
                <w:sz w:val="20"/>
                <w:szCs w:val="20"/>
                <w:lang w:eastAsia="ru-RU"/>
              </w:rPr>
            </w:pPr>
          </w:p>
        </w:tc>
        <w:tc>
          <w:tcPr>
            <w:tcW w:w="285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B02D1D" w:rsidRDefault="00B02D1D" w:rsidP="007441C4">
            <w:pPr>
              <w:spacing w:after="0"/>
              <w:rPr>
                <w:b/>
                <w:i/>
                <w:iCs/>
                <w:color w:val="000000"/>
                <w:sz w:val="18"/>
                <w:szCs w:val="18"/>
                <w:lang w:eastAsia="ru-RU"/>
              </w:rPr>
            </w:pPr>
            <w:r w:rsidRPr="00ED2018">
              <w:rPr>
                <w:b/>
                <w:i/>
                <w:iCs/>
                <w:color w:val="000000"/>
                <w:sz w:val="18"/>
                <w:szCs w:val="18"/>
                <w:lang w:eastAsia="ru-RU"/>
              </w:rPr>
              <w:t>Пермский муниципальный район</w:t>
            </w:r>
          </w:p>
          <w:p w:rsidR="00EE1883" w:rsidRPr="00ED2018" w:rsidRDefault="00EE1883" w:rsidP="007441C4">
            <w:pPr>
              <w:spacing w:after="0"/>
              <w:rPr>
                <w:b/>
                <w:i/>
                <w:iCs/>
                <w:color w:val="000000"/>
                <w:sz w:val="18"/>
                <w:szCs w:val="18"/>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rsidR="00B02D1D" w:rsidRPr="00EA73DC" w:rsidRDefault="00B02D1D" w:rsidP="007441C4">
            <w:pPr>
              <w:spacing w:after="0"/>
              <w:jc w:val="center"/>
              <w:rPr>
                <w:b/>
                <w:bCs/>
                <w:color w:val="000000"/>
                <w:sz w:val="18"/>
                <w:szCs w:val="18"/>
                <w:highlight w:val="lightGray"/>
                <w:lang w:eastAsia="ru-RU"/>
              </w:rPr>
            </w:pPr>
          </w:p>
          <w:p w:rsidR="00B02D1D" w:rsidRPr="00EA73DC" w:rsidRDefault="00B02D1D" w:rsidP="007441C4">
            <w:pPr>
              <w:spacing w:after="0"/>
              <w:jc w:val="center"/>
              <w:rPr>
                <w:b/>
                <w:bCs/>
                <w:color w:val="000000"/>
                <w:sz w:val="18"/>
                <w:szCs w:val="18"/>
                <w:highlight w:val="lightGray"/>
                <w:lang w:eastAsia="ru-RU"/>
              </w:rPr>
            </w:pPr>
            <w:r w:rsidRPr="00D40F42">
              <w:rPr>
                <w:b/>
                <w:bCs/>
                <w:color w:val="000000"/>
                <w:sz w:val="18"/>
                <w:szCs w:val="18"/>
                <w:lang w:eastAsia="ru-RU"/>
              </w:rPr>
              <w:t>228</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rsidR="00B02D1D" w:rsidRPr="00EA73DC" w:rsidRDefault="00B02D1D" w:rsidP="007441C4">
            <w:pPr>
              <w:spacing w:after="0"/>
              <w:jc w:val="center"/>
              <w:rPr>
                <w:b/>
                <w:bCs/>
                <w:color w:val="000000"/>
                <w:sz w:val="18"/>
                <w:szCs w:val="18"/>
                <w:highlight w:val="lightGray"/>
                <w:lang w:eastAsia="ru-RU"/>
              </w:rPr>
            </w:pPr>
          </w:p>
          <w:p w:rsidR="00B02D1D" w:rsidRPr="00EA73DC" w:rsidRDefault="00B02D1D" w:rsidP="007441C4">
            <w:pPr>
              <w:spacing w:after="0"/>
              <w:jc w:val="center"/>
              <w:rPr>
                <w:b/>
                <w:bCs/>
                <w:color w:val="000000"/>
                <w:sz w:val="18"/>
                <w:szCs w:val="18"/>
                <w:highlight w:val="lightGray"/>
                <w:lang w:eastAsia="ru-RU"/>
              </w:rPr>
            </w:pPr>
            <w:r w:rsidRPr="00D40F42">
              <w:rPr>
                <w:b/>
                <w:bCs/>
                <w:color w:val="000000"/>
                <w:sz w:val="18"/>
                <w:szCs w:val="18"/>
                <w:lang w:eastAsia="ru-RU"/>
              </w:rPr>
              <w:t>289</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rsidR="00B02D1D" w:rsidRPr="00EA73DC" w:rsidRDefault="00B02D1D" w:rsidP="007441C4">
            <w:pPr>
              <w:spacing w:after="0"/>
              <w:jc w:val="center"/>
              <w:rPr>
                <w:b/>
                <w:bCs/>
                <w:color w:val="000000"/>
                <w:sz w:val="18"/>
                <w:szCs w:val="18"/>
                <w:highlight w:val="lightGray"/>
                <w:lang w:eastAsia="ru-RU"/>
              </w:rPr>
            </w:pPr>
          </w:p>
          <w:p w:rsidR="00B02D1D" w:rsidRPr="00EA73DC" w:rsidRDefault="00B02D1D" w:rsidP="007441C4">
            <w:pPr>
              <w:spacing w:after="0"/>
              <w:jc w:val="center"/>
              <w:rPr>
                <w:b/>
                <w:bCs/>
                <w:color w:val="000000"/>
                <w:sz w:val="18"/>
                <w:szCs w:val="18"/>
                <w:highlight w:val="lightGray"/>
                <w:lang w:eastAsia="ru-RU"/>
              </w:rPr>
            </w:pPr>
            <w:r w:rsidRPr="00D40F42">
              <w:rPr>
                <w:b/>
                <w:bCs/>
                <w:color w:val="000000"/>
                <w:sz w:val="18"/>
                <w:szCs w:val="18"/>
                <w:lang w:eastAsia="ru-RU"/>
              </w:rPr>
              <w:t>481</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rsidR="00B02D1D" w:rsidRPr="006236C0" w:rsidRDefault="00B02D1D" w:rsidP="007441C4">
            <w:pPr>
              <w:spacing w:after="0"/>
              <w:jc w:val="center"/>
              <w:rPr>
                <w:b/>
                <w:bCs/>
                <w:color w:val="000000"/>
                <w:sz w:val="18"/>
                <w:szCs w:val="18"/>
                <w:lang w:eastAsia="ru-RU"/>
              </w:rPr>
            </w:pPr>
          </w:p>
          <w:p w:rsidR="00B02D1D" w:rsidRPr="006236C0" w:rsidRDefault="00B02D1D" w:rsidP="007441C4">
            <w:pPr>
              <w:spacing w:after="0"/>
              <w:jc w:val="center"/>
              <w:rPr>
                <w:b/>
                <w:bCs/>
                <w:color w:val="000000"/>
                <w:sz w:val="18"/>
                <w:szCs w:val="18"/>
                <w:lang w:eastAsia="ru-RU"/>
              </w:rPr>
            </w:pPr>
            <w:r w:rsidRPr="006236C0">
              <w:rPr>
                <w:b/>
                <w:bCs/>
                <w:color w:val="000000"/>
                <w:sz w:val="18"/>
                <w:szCs w:val="18"/>
                <w:lang w:eastAsia="ru-RU"/>
              </w:rPr>
              <w:t>402</w:t>
            </w:r>
          </w:p>
        </w:tc>
        <w:tc>
          <w:tcPr>
            <w:tcW w:w="1134" w:type="dxa"/>
            <w:tcBorders>
              <w:top w:val="single" w:sz="6" w:space="0" w:color="auto"/>
              <w:left w:val="single" w:sz="6" w:space="0" w:color="auto"/>
              <w:bottom w:val="single" w:sz="6" w:space="0" w:color="auto"/>
              <w:right w:val="single" w:sz="4" w:space="0" w:color="auto"/>
            </w:tcBorders>
            <w:shd w:val="clear" w:color="auto" w:fill="auto"/>
          </w:tcPr>
          <w:p w:rsidR="00B02D1D" w:rsidRPr="00EE1883" w:rsidRDefault="00B02D1D" w:rsidP="007441C4">
            <w:pPr>
              <w:spacing w:after="0"/>
              <w:jc w:val="center"/>
              <w:rPr>
                <w:b/>
                <w:bCs/>
                <w:sz w:val="18"/>
                <w:szCs w:val="18"/>
                <w:highlight w:val="yellow"/>
                <w:lang w:eastAsia="ru-RU"/>
              </w:rPr>
            </w:pPr>
          </w:p>
          <w:p w:rsidR="00B02D1D" w:rsidRPr="00EE1883" w:rsidRDefault="00B02D1D" w:rsidP="007441C4">
            <w:pPr>
              <w:spacing w:after="0"/>
              <w:jc w:val="center"/>
              <w:rPr>
                <w:b/>
                <w:bCs/>
                <w:sz w:val="18"/>
                <w:szCs w:val="18"/>
                <w:lang w:eastAsia="ru-RU"/>
              </w:rPr>
            </w:pPr>
            <w:r w:rsidRPr="00EE1883">
              <w:rPr>
                <w:b/>
                <w:bCs/>
                <w:sz w:val="18"/>
                <w:szCs w:val="18"/>
                <w:lang w:eastAsia="ru-RU"/>
              </w:rPr>
              <w:t>4</w:t>
            </w:r>
            <w:r w:rsidR="0039476F" w:rsidRPr="00EE1883">
              <w:rPr>
                <w:b/>
                <w:bCs/>
                <w:sz w:val="18"/>
                <w:szCs w:val="18"/>
                <w:lang w:eastAsia="ru-RU"/>
              </w:rPr>
              <w:t>19</w:t>
            </w:r>
          </w:p>
          <w:p w:rsidR="00B02D1D" w:rsidRPr="00EE1883" w:rsidRDefault="00B02D1D" w:rsidP="007441C4">
            <w:pPr>
              <w:spacing w:after="0"/>
              <w:jc w:val="center"/>
              <w:rPr>
                <w:b/>
                <w:bCs/>
                <w:sz w:val="18"/>
                <w:szCs w:val="18"/>
                <w:highlight w:val="yellow"/>
                <w:lang w:eastAsia="ru-RU"/>
              </w:rPr>
            </w:pPr>
          </w:p>
        </w:tc>
        <w:tc>
          <w:tcPr>
            <w:tcW w:w="1275" w:type="dxa"/>
            <w:tcBorders>
              <w:top w:val="single" w:sz="6" w:space="0" w:color="auto"/>
              <w:left w:val="single" w:sz="4" w:space="0" w:color="auto"/>
              <w:bottom w:val="single" w:sz="6" w:space="0" w:color="auto"/>
              <w:right w:val="double" w:sz="4" w:space="0" w:color="auto"/>
            </w:tcBorders>
            <w:shd w:val="clear" w:color="auto" w:fill="auto"/>
          </w:tcPr>
          <w:p w:rsidR="00B02D1D" w:rsidRPr="00EE1883" w:rsidRDefault="00B02D1D" w:rsidP="007441C4">
            <w:pPr>
              <w:spacing w:after="0"/>
              <w:jc w:val="center"/>
              <w:rPr>
                <w:b/>
                <w:bCs/>
                <w:sz w:val="18"/>
                <w:szCs w:val="18"/>
                <w:highlight w:val="lightGray"/>
                <w:lang w:eastAsia="ru-RU"/>
              </w:rPr>
            </w:pPr>
          </w:p>
          <w:p w:rsidR="00B02D1D" w:rsidRPr="00EE1883" w:rsidRDefault="0039476F" w:rsidP="007441C4">
            <w:pPr>
              <w:spacing w:after="0"/>
              <w:jc w:val="center"/>
              <w:rPr>
                <w:b/>
                <w:bCs/>
                <w:sz w:val="18"/>
                <w:szCs w:val="18"/>
                <w:lang w:eastAsia="ru-RU"/>
              </w:rPr>
            </w:pPr>
            <w:r w:rsidRPr="00EE1883">
              <w:rPr>
                <w:b/>
                <w:bCs/>
                <w:sz w:val="18"/>
                <w:szCs w:val="18"/>
                <w:lang w:eastAsia="ru-RU"/>
              </w:rPr>
              <w:t>36</w:t>
            </w:r>
            <w:r w:rsidR="00CD70C3" w:rsidRPr="00EE1883">
              <w:rPr>
                <w:b/>
                <w:bCs/>
                <w:sz w:val="18"/>
                <w:szCs w:val="18"/>
                <w:lang w:eastAsia="ru-RU"/>
              </w:rPr>
              <w:t>3</w:t>
            </w:r>
          </w:p>
          <w:p w:rsidR="00B02D1D" w:rsidRPr="00EE1883" w:rsidRDefault="00B02D1D" w:rsidP="007441C4">
            <w:pPr>
              <w:spacing w:after="0"/>
              <w:jc w:val="center"/>
              <w:rPr>
                <w:b/>
                <w:bCs/>
                <w:sz w:val="18"/>
                <w:szCs w:val="18"/>
                <w:highlight w:val="lightGray"/>
                <w:lang w:eastAsia="ru-RU"/>
              </w:rPr>
            </w:pPr>
          </w:p>
        </w:tc>
      </w:tr>
      <w:tr w:rsidR="00B02D1D" w:rsidRPr="00B31A42" w:rsidTr="007441C4">
        <w:trPr>
          <w:trHeight w:val="285"/>
        </w:trPr>
        <w:tc>
          <w:tcPr>
            <w:tcW w:w="10632" w:type="dxa"/>
            <w:gridSpan w:val="8"/>
            <w:tcBorders>
              <w:top w:val="single" w:sz="6" w:space="0" w:color="auto"/>
              <w:left w:val="double" w:sz="4" w:space="0" w:color="auto"/>
              <w:bottom w:val="single" w:sz="6" w:space="0" w:color="auto"/>
              <w:right w:val="double" w:sz="4" w:space="0" w:color="auto"/>
            </w:tcBorders>
            <w:shd w:val="clear" w:color="auto" w:fill="auto"/>
            <w:noWrap/>
            <w:vAlign w:val="bottom"/>
          </w:tcPr>
          <w:p w:rsidR="00B02D1D" w:rsidRDefault="00B02D1D" w:rsidP="007441C4">
            <w:pPr>
              <w:spacing w:after="0"/>
              <w:rPr>
                <w:b/>
                <w:bCs/>
                <w:color w:val="000000"/>
                <w:sz w:val="18"/>
                <w:szCs w:val="18"/>
                <w:highlight w:val="lightGray"/>
                <w:lang w:eastAsia="ru-RU"/>
              </w:rPr>
            </w:pPr>
          </w:p>
          <w:p w:rsidR="00B02D1D" w:rsidRDefault="00B02D1D" w:rsidP="007441C4">
            <w:pPr>
              <w:spacing w:after="0"/>
              <w:jc w:val="center"/>
              <w:rPr>
                <w:b/>
                <w:noProof/>
                <w:color w:val="000000"/>
                <w:sz w:val="20"/>
                <w:szCs w:val="20"/>
                <w:lang w:eastAsia="ru-RU"/>
              </w:rPr>
            </w:pPr>
            <w:r>
              <w:rPr>
                <w:b/>
                <w:noProof/>
                <w:color w:val="000000"/>
                <w:sz w:val="20"/>
                <w:szCs w:val="20"/>
                <w:lang w:eastAsia="ru-RU"/>
              </w:rPr>
              <w:t>Естественный прирост населения, промилле</w:t>
            </w:r>
          </w:p>
          <w:p w:rsidR="00EE1883" w:rsidRPr="00EA73DC" w:rsidRDefault="00EE1883" w:rsidP="007441C4">
            <w:pPr>
              <w:spacing w:after="0"/>
              <w:jc w:val="center"/>
              <w:rPr>
                <w:b/>
                <w:bCs/>
                <w:color w:val="000000"/>
                <w:sz w:val="18"/>
                <w:szCs w:val="18"/>
                <w:highlight w:val="lightGray"/>
                <w:lang w:eastAsia="ru-RU"/>
              </w:rPr>
            </w:pPr>
            <w:r w:rsidRPr="006539DF">
              <w:rPr>
                <w:noProof/>
                <w:lang w:eastAsia="ru-RU"/>
              </w:rPr>
              <w:drawing>
                <wp:inline distT="0" distB="0" distL="0" distR="0">
                  <wp:extent cx="6694805" cy="2488565"/>
                  <wp:effectExtent l="0" t="0" r="0" b="698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94805" cy="2488565"/>
                          </a:xfrm>
                          <a:prstGeom prst="rect">
                            <a:avLst/>
                          </a:prstGeom>
                          <a:noFill/>
                          <a:ln>
                            <a:noFill/>
                          </a:ln>
                        </pic:spPr>
                      </pic:pic>
                    </a:graphicData>
                  </a:graphic>
                </wp:inline>
              </w:drawing>
            </w:r>
          </w:p>
        </w:tc>
      </w:tr>
      <w:tr w:rsidR="00B02D1D" w:rsidRPr="00B31A42" w:rsidTr="007441C4">
        <w:trPr>
          <w:trHeight w:val="285"/>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b/>
                <w:bCs/>
                <w:color w:val="000000"/>
                <w:sz w:val="20"/>
                <w:szCs w:val="20"/>
                <w:lang w:eastAsia="ru-RU"/>
              </w:rPr>
            </w:pPr>
            <w:r w:rsidRPr="00B31A42">
              <w:rPr>
                <w:b/>
                <w:bCs/>
                <w:color w:val="000000"/>
                <w:sz w:val="20"/>
                <w:szCs w:val="20"/>
                <w:lang w:eastAsia="ru-RU"/>
              </w:rPr>
              <w:t>5.</w:t>
            </w:r>
          </w:p>
        </w:tc>
        <w:tc>
          <w:tcPr>
            <w:tcW w:w="9940" w:type="dxa"/>
            <w:gridSpan w:val="7"/>
            <w:tcBorders>
              <w:top w:val="single" w:sz="6" w:space="0" w:color="auto"/>
              <w:left w:val="single" w:sz="6" w:space="0" w:color="auto"/>
              <w:bottom w:val="single" w:sz="6" w:space="0" w:color="auto"/>
              <w:right w:val="double" w:sz="4" w:space="0" w:color="auto"/>
            </w:tcBorders>
            <w:noWrap/>
            <w:vAlign w:val="bottom"/>
            <w:hideMark/>
          </w:tcPr>
          <w:p w:rsidR="00B02D1D" w:rsidRPr="006236C0" w:rsidRDefault="00B02D1D" w:rsidP="007441C4">
            <w:pPr>
              <w:spacing w:after="0"/>
              <w:jc w:val="center"/>
              <w:rPr>
                <w:b/>
                <w:bCs/>
                <w:color w:val="000000"/>
                <w:sz w:val="20"/>
                <w:szCs w:val="20"/>
                <w:lang w:eastAsia="ru-RU"/>
              </w:rPr>
            </w:pPr>
            <w:r w:rsidRPr="006236C0">
              <w:rPr>
                <w:b/>
                <w:bCs/>
                <w:color w:val="000000"/>
                <w:sz w:val="20"/>
                <w:szCs w:val="20"/>
                <w:lang w:eastAsia="ru-RU"/>
              </w:rPr>
              <w:t>Миграционный прирост (- убыль) населения, человек</w:t>
            </w:r>
          </w:p>
        </w:tc>
      </w:tr>
      <w:tr w:rsidR="00B02D1D" w:rsidRPr="00B31A42" w:rsidTr="007441C4">
        <w:trPr>
          <w:trHeight w:val="285"/>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bCs/>
                <w:color w:val="000000"/>
                <w:sz w:val="20"/>
                <w:szCs w:val="20"/>
                <w:lang w:eastAsia="ru-RU"/>
              </w:rPr>
            </w:pPr>
            <w:r w:rsidRPr="00B31A42">
              <w:rPr>
                <w:bCs/>
                <w:color w:val="000000"/>
                <w:sz w:val="20"/>
                <w:szCs w:val="20"/>
                <w:lang w:eastAsia="ru-RU"/>
              </w:rPr>
              <w:t>5.1.</w:t>
            </w:r>
          </w:p>
        </w:tc>
        <w:tc>
          <w:tcPr>
            <w:tcW w:w="2853" w:type="dxa"/>
            <w:tcBorders>
              <w:top w:val="single" w:sz="6" w:space="0" w:color="auto"/>
              <w:left w:val="single" w:sz="6" w:space="0" w:color="auto"/>
              <w:bottom w:val="single" w:sz="6" w:space="0" w:color="auto"/>
              <w:right w:val="single" w:sz="6" w:space="0" w:color="auto"/>
            </w:tcBorders>
            <w:noWrap/>
            <w:vAlign w:val="bottom"/>
            <w:hideMark/>
          </w:tcPr>
          <w:p w:rsidR="00B02D1D" w:rsidRPr="00DA7E82" w:rsidRDefault="00B02D1D" w:rsidP="007441C4">
            <w:pPr>
              <w:spacing w:after="0"/>
              <w:rPr>
                <w:i/>
                <w:iCs/>
                <w:color w:val="000000"/>
                <w:sz w:val="18"/>
                <w:szCs w:val="18"/>
                <w:lang w:eastAsia="ru-RU"/>
              </w:rPr>
            </w:pPr>
            <w:r w:rsidRPr="00DA7E82">
              <w:rPr>
                <w:i/>
                <w:iCs/>
                <w:color w:val="000000"/>
                <w:sz w:val="18"/>
                <w:szCs w:val="18"/>
                <w:lang w:eastAsia="ru-RU"/>
              </w:rPr>
              <w:t>Российская Федерация</w:t>
            </w:r>
          </w:p>
        </w:tc>
        <w:tc>
          <w:tcPr>
            <w:tcW w:w="1134" w:type="dxa"/>
            <w:tcBorders>
              <w:top w:val="single" w:sz="6" w:space="0" w:color="auto"/>
              <w:left w:val="single" w:sz="6" w:space="0" w:color="auto"/>
              <w:bottom w:val="single" w:sz="6" w:space="0" w:color="auto"/>
              <w:right w:val="single" w:sz="6" w:space="0" w:color="auto"/>
            </w:tcBorders>
            <w:vAlign w:val="bottom"/>
            <w:hideMark/>
          </w:tcPr>
          <w:p w:rsidR="00B02D1D" w:rsidRPr="006236C0" w:rsidRDefault="00B02D1D" w:rsidP="007441C4">
            <w:pPr>
              <w:spacing w:after="0"/>
              <w:jc w:val="center"/>
              <w:rPr>
                <w:bCs/>
                <w:color w:val="000000"/>
                <w:sz w:val="18"/>
                <w:szCs w:val="18"/>
                <w:lang w:eastAsia="ru-RU"/>
              </w:rPr>
            </w:pPr>
            <w:r w:rsidRPr="008A5CE0">
              <w:rPr>
                <w:bCs/>
                <w:color w:val="000000"/>
                <w:sz w:val="18"/>
                <w:szCs w:val="18"/>
                <w:lang w:eastAsia="ru-RU"/>
              </w:rPr>
              <w:t>157080</w:t>
            </w:r>
            <w:r w:rsidR="006F416F" w:rsidRPr="008A5CE0">
              <w:rPr>
                <w:rStyle w:val="ab"/>
                <w:bCs/>
                <w:color w:val="000000"/>
                <w:sz w:val="18"/>
                <w:szCs w:val="18"/>
                <w:lang w:eastAsia="ru-RU"/>
              </w:rPr>
              <w:footnoteReference w:customMarkFollows="1" w:id="17"/>
              <w:t>19</w:t>
            </w:r>
          </w:p>
        </w:tc>
        <w:tc>
          <w:tcPr>
            <w:tcW w:w="1134" w:type="dxa"/>
            <w:tcBorders>
              <w:top w:val="single" w:sz="6" w:space="0" w:color="auto"/>
              <w:left w:val="single" w:sz="6" w:space="0" w:color="auto"/>
              <w:bottom w:val="single" w:sz="6" w:space="0" w:color="auto"/>
              <w:right w:val="single" w:sz="6" w:space="0" w:color="auto"/>
            </w:tcBorders>
            <w:vAlign w:val="bottom"/>
            <w:hideMark/>
          </w:tcPr>
          <w:p w:rsidR="00B02D1D" w:rsidRPr="006236C0" w:rsidRDefault="00B02D1D" w:rsidP="007441C4">
            <w:pPr>
              <w:spacing w:after="0"/>
              <w:jc w:val="center"/>
              <w:rPr>
                <w:bCs/>
                <w:color w:val="000000"/>
                <w:sz w:val="18"/>
                <w:szCs w:val="18"/>
                <w:lang w:eastAsia="ru-RU"/>
              </w:rPr>
            </w:pPr>
            <w:r w:rsidRPr="006236C0">
              <w:rPr>
                <w:bCs/>
                <w:color w:val="000000"/>
                <w:sz w:val="18"/>
                <w:szCs w:val="18"/>
                <w:lang w:eastAsia="ru-RU"/>
              </w:rPr>
              <w:t>320100</w:t>
            </w:r>
          </w:p>
        </w:tc>
        <w:tc>
          <w:tcPr>
            <w:tcW w:w="1134" w:type="dxa"/>
            <w:tcBorders>
              <w:top w:val="single" w:sz="6" w:space="0" w:color="auto"/>
              <w:left w:val="single" w:sz="6" w:space="0" w:color="auto"/>
              <w:bottom w:val="single" w:sz="6" w:space="0" w:color="auto"/>
              <w:right w:val="single" w:sz="6" w:space="0" w:color="auto"/>
            </w:tcBorders>
            <w:vAlign w:val="bottom"/>
            <w:hideMark/>
          </w:tcPr>
          <w:p w:rsidR="00B02D1D" w:rsidRPr="006236C0" w:rsidRDefault="00B02D1D" w:rsidP="007441C4">
            <w:pPr>
              <w:spacing w:after="0"/>
              <w:jc w:val="center"/>
              <w:rPr>
                <w:bCs/>
                <w:color w:val="000000"/>
                <w:sz w:val="18"/>
                <w:szCs w:val="18"/>
                <w:lang w:eastAsia="ru-RU"/>
              </w:rPr>
            </w:pPr>
            <w:r w:rsidRPr="006236C0">
              <w:rPr>
                <w:bCs/>
                <w:color w:val="000000"/>
                <w:sz w:val="18"/>
                <w:szCs w:val="18"/>
                <w:lang w:eastAsia="ru-RU"/>
              </w:rPr>
              <w:t>294900</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B02D1D" w:rsidRPr="00540FB9" w:rsidRDefault="00B02D1D" w:rsidP="007441C4">
            <w:pPr>
              <w:spacing w:after="0"/>
              <w:jc w:val="center"/>
              <w:rPr>
                <w:bCs/>
                <w:color w:val="000000"/>
                <w:sz w:val="18"/>
                <w:szCs w:val="18"/>
                <w:lang w:eastAsia="ru-RU"/>
              </w:rPr>
            </w:pPr>
            <w:r w:rsidRPr="00540FB9">
              <w:rPr>
                <w:bCs/>
                <w:color w:val="000000"/>
                <w:sz w:val="18"/>
                <w:szCs w:val="18"/>
                <w:lang w:eastAsia="ru-RU"/>
              </w:rPr>
              <w:t>272650</w:t>
            </w:r>
          </w:p>
        </w:tc>
        <w:tc>
          <w:tcPr>
            <w:tcW w:w="1134" w:type="dxa"/>
            <w:tcBorders>
              <w:top w:val="single" w:sz="6" w:space="0" w:color="auto"/>
              <w:left w:val="single" w:sz="6" w:space="0" w:color="auto"/>
              <w:bottom w:val="single" w:sz="6" w:space="0" w:color="auto"/>
              <w:right w:val="single" w:sz="4" w:space="0" w:color="auto"/>
            </w:tcBorders>
            <w:shd w:val="clear" w:color="auto" w:fill="auto"/>
            <w:vAlign w:val="bottom"/>
          </w:tcPr>
          <w:p w:rsidR="00B02D1D" w:rsidRPr="006505CC" w:rsidRDefault="00A245E2" w:rsidP="007441C4">
            <w:pPr>
              <w:spacing w:after="0"/>
              <w:jc w:val="center"/>
              <w:rPr>
                <w:bCs/>
                <w:sz w:val="18"/>
                <w:szCs w:val="18"/>
                <w:highlight w:val="yellow"/>
                <w:lang w:eastAsia="ru-RU"/>
              </w:rPr>
            </w:pPr>
            <w:r w:rsidRPr="00EE1883">
              <w:rPr>
                <w:bCs/>
                <w:sz w:val="18"/>
                <w:szCs w:val="18"/>
                <w:lang w:eastAsia="ru-RU"/>
              </w:rPr>
              <w:t>299990</w:t>
            </w:r>
          </w:p>
        </w:tc>
        <w:tc>
          <w:tcPr>
            <w:tcW w:w="1275" w:type="dxa"/>
            <w:tcBorders>
              <w:top w:val="single" w:sz="6" w:space="0" w:color="auto"/>
              <w:left w:val="single" w:sz="4" w:space="0" w:color="auto"/>
              <w:bottom w:val="single" w:sz="6" w:space="0" w:color="auto"/>
              <w:right w:val="double" w:sz="4" w:space="0" w:color="auto"/>
            </w:tcBorders>
            <w:vAlign w:val="bottom"/>
          </w:tcPr>
          <w:p w:rsidR="00B02D1D" w:rsidRPr="00EE1883" w:rsidRDefault="00EE1883" w:rsidP="007441C4">
            <w:pPr>
              <w:spacing w:after="0"/>
              <w:jc w:val="center"/>
              <w:rPr>
                <w:b/>
                <w:bCs/>
                <w:sz w:val="18"/>
                <w:szCs w:val="18"/>
                <w:highlight w:val="lightGray"/>
                <w:lang w:eastAsia="ru-RU"/>
              </w:rPr>
            </w:pPr>
            <w:r w:rsidRPr="00EE1883">
              <w:rPr>
                <w:sz w:val="18"/>
                <w:szCs w:val="18"/>
                <w:lang w:eastAsia="ru-RU"/>
              </w:rPr>
              <w:t>211878</w:t>
            </w:r>
          </w:p>
        </w:tc>
      </w:tr>
      <w:tr w:rsidR="00B02D1D" w:rsidRPr="00B31A42" w:rsidTr="007441C4">
        <w:trPr>
          <w:trHeight w:val="285"/>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bCs/>
                <w:color w:val="000000"/>
                <w:sz w:val="20"/>
                <w:szCs w:val="20"/>
                <w:lang w:eastAsia="ru-RU"/>
              </w:rPr>
            </w:pPr>
            <w:r w:rsidRPr="00B31A42">
              <w:rPr>
                <w:bCs/>
                <w:color w:val="000000"/>
                <w:sz w:val="20"/>
                <w:szCs w:val="20"/>
                <w:lang w:eastAsia="ru-RU"/>
              </w:rPr>
              <w:t>5.2.</w:t>
            </w:r>
          </w:p>
        </w:tc>
        <w:tc>
          <w:tcPr>
            <w:tcW w:w="2853" w:type="dxa"/>
            <w:tcBorders>
              <w:top w:val="single" w:sz="6" w:space="0" w:color="auto"/>
              <w:left w:val="single" w:sz="6" w:space="0" w:color="auto"/>
              <w:bottom w:val="single" w:sz="6" w:space="0" w:color="auto"/>
              <w:right w:val="single" w:sz="6" w:space="0" w:color="auto"/>
            </w:tcBorders>
            <w:noWrap/>
            <w:vAlign w:val="bottom"/>
            <w:hideMark/>
          </w:tcPr>
          <w:p w:rsidR="00B02D1D" w:rsidRPr="00DA7E82" w:rsidRDefault="00B02D1D" w:rsidP="00AE3DD2">
            <w:pPr>
              <w:spacing w:after="0"/>
              <w:rPr>
                <w:i/>
                <w:iCs/>
                <w:color w:val="000000"/>
                <w:sz w:val="18"/>
                <w:szCs w:val="18"/>
                <w:lang w:eastAsia="ru-RU"/>
              </w:rPr>
            </w:pPr>
            <w:r w:rsidRPr="00DA7E82">
              <w:rPr>
                <w:i/>
                <w:iCs/>
                <w:color w:val="000000"/>
                <w:sz w:val="18"/>
                <w:szCs w:val="18"/>
                <w:lang w:eastAsia="ru-RU"/>
              </w:rPr>
              <w:t xml:space="preserve">Пермский </w:t>
            </w:r>
            <w:r w:rsidR="00AE3DD2">
              <w:rPr>
                <w:i/>
                <w:iCs/>
                <w:color w:val="000000"/>
                <w:sz w:val="18"/>
                <w:szCs w:val="18"/>
                <w:lang w:eastAsia="ru-RU"/>
              </w:rPr>
              <w:t>к</w:t>
            </w:r>
            <w:r w:rsidRPr="00DA7E82">
              <w:rPr>
                <w:i/>
                <w:iCs/>
                <w:color w:val="000000"/>
                <w:sz w:val="18"/>
                <w:szCs w:val="18"/>
                <w:lang w:eastAsia="ru-RU"/>
              </w:rPr>
              <w:t>рай</w:t>
            </w:r>
          </w:p>
        </w:tc>
        <w:tc>
          <w:tcPr>
            <w:tcW w:w="1134" w:type="dxa"/>
            <w:tcBorders>
              <w:top w:val="single" w:sz="6" w:space="0" w:color="auto"/>
              <w:left w:val="single" w:sz="6" w:space="0" w:color="auto"/>
              <w:bottom w:val="single" w:sz="6" w:space="0" w:color="auto"/>
              <w:right w:val="single" w:sz="6" w:space="0" w:color="auto"/>
            </w:tcBorders>
            <w:vAlign w:val="bottom"/>
            <w:hideMark/>
          </w:tcPr>
          <w:p w:rsidR="00B02D1D" w:rsidRPr="006236C0" w:rsidRDefault="00B02D1D" w:rsidP="007441C4">
            <w:pPr>
              <w:spacing w:after="0"/>
              <w:jc w:val="center"/>
              <w:rPr>
                <w:bCs/>
                <w:color w:val="000000"/>
                <w:sz w:val="18"/>
                <w:szCs w:val="18"/>
                <w:lang w:eastAsia="ru-RU"/>
              </w:rPr>
            </w:pPr>
            <w:r w:rsidRPr="006236C0">
              <w:rPr>
                <w:bCs/>
                <w:color w:val="000000"/>
                <w:sz w:val="18"/>
                <w:szCs w:val="18"/>
                <w:lang w:eastAsia="ru-RU"/>
              </w:rPr>
              <w:t>-1674</w:t>
            </w:r>
          </w:p>
        </w:tc>
        <w:tc>
          <w:tcPr>
            <w:tcW w:w="1134" w:type="dxa"/>
            <w:tcBorders>
              <w:top w:val="single" w:sz="6" w:space="0" w:color="auto"/>
              <w:left w:val="single" w:sz="6" w:space="0" w:color="auto"/>
              <w:bottom w:val="single" w:sz="6" w:space="0" w:color="auto"/>
              <w:right w:val="single" w:sz="6" w:space="0" w:color="auto"/>
            </w:tcBorders>
            <w:vAlign w:val="bottom"/>
            <w:hideMark/>
          </w:tcPr>
          <w:p w:rsidR="00B02D1D" w:rsidRPr="006236C0" w:rsidRDefault="00B02D1D" w:rsidP="007441C4">
            <w:pPr>
              <w:spacing w:after="0"/>
              <w:jc w:val="center"/>
              <w:rPr>
                <w:bCs/>
                <w:color w:val="000000"/>
                <w:sz w:val="18"/>
                <w:szCs w:val="18"/>
                <w:lang w:eastAsia="ru-RU"/>
              </w:rPr>
            </w:pPr>
            <w:r w:rsidRPr="006236C0">
              <w:rPr>
                <w:bCs/>
                <w:color w:val="000000"/>
                <w:sz w:val="18"/>
                <w:szCs w:val="18"/>
                <w:lang w:eastAsia="ru-RU"/>
              </w:rPr>
              <w:t>-807</w:t>
            </w:r>
          </w:p>
        </w:tc>
        <w:tc>
          <w:tcPr>
            <w:tcW w:w="1134" w:type="dxa"/>
            <w:tcBorders>
              <w:top w:val="single" w:sz="6" w:space="0" w:color="auto"/>
              <w:left w:val="single" w:sz="6" w:space="0" w:color="auto"/>
              <w:bottom w:val="single" w:sz="6" w:space="0" w:color="auto"/>
              <w:right w:val="single" w:sz="6" w:space="0" w:color="auto"/>
            </w:tcBorders>
            <w:vAlign w:val="bottom"/>
            <w:hideMark/>
          </w:tcPr>
          <w:p w:rsidR="00B02D1D" w:rsidRPr="006236C0" w:rsidRDefault="00B02D1D" w:rsidP="007441C4">
            <w:pPr>
              <w:spacing w:after="0"/>
              <w:jc w:val="center"/>
              <w:rPr>
                <w:bCs/>
                <w:color w:val="000000"/>
                <w:sz w:val="18"/>
                <w:szCs w:val="18"/>
                <w:lang w:eastAsia="ru-RU"/>
              </w:rPr>
            </w:pPr>
            <w:r w:rsidRPr="006236C0">
              <w:rPr>
                <w:bCs/>
                <w:color w:val="000000"/>
                <w:sz w:val="18"/>
                <w:szCs w:val="18"/>
                <w:lang w:eastAsia="ru-RU"/>
              </w:rPr>
              <w:t>2074</w:t>
            </w:r>
          </w:p>
        </w:tc>
        <w:tc>
          <w:tcPr>
            <w:tcW w:w="1276" w:type="dxa"/>
            <w:tcBorders>
              <w:top w:val="single" w:sz="6" w:space="0" w:color="auto"/>
              <w:left w:val="single" w:sz="6" w:space="0" w:color="auto"/>
              <w:bottom w:val="single" w:sz="6" w:space="0" w:color="auto"/>
              <w:right w:val="single" w:sz="6" w:space="0" w:color="auto"/>
            </w:tcBorders>
            <w:vAlign w:val="bottom"/>
            <w:hideMark/>
          </w:tcPr>
          <w:p w:rsidR="00B02D1D" w:rsidRPr="006236C0" w:rsidRDefault="00B02D1D" w:rsidP="007441C4">
            <w:pPr>
              <w:spacing w:after="0"/>
              <w:jc w:val="center"/>
              <w:rPr>
                <w:bCs/>
                <w:color w:val="000000"/>
                <w:sz w:val="18"/>
                <w:szCs w:val="18"/>
                <w:lang w:eastAsia="ru-RU"/>
              </w:rPr>
            </w:pPr>
            <w:r w:rsidRPr="006236C0">
              <w:rPr>
                <w:bCs/>
                <w:color w:val="000000"/>
                <w:sz w:val="18"/>
                <w:szCs w:val="18"/>
                <w:lang w:eastAsia="ru-RU"/>
              </w:rPr>
              <w:t>22</w:t>
            </w:r>
          </w:p>
        </w:tc>
        <w:tc>
          <w:tcPr>
            <w:tcW w:w="1134" w:type="dxa"/>
            <w:tcBorders>
              <w:top w:val="single" w:sz="6" w:space="0" w:color="auto"/>
              <w:left w:val="single" w:sz="6" w:space="0" w:color="auto"/>
              <w:bottom w:val="single" w:sz="6" w:space="0" w:color="auto"/>
              <w:right w:val="single" w:sz="4" w:space="0" w:color="auto"/>
            </w:tcBorders>
            <w:vAlign w:val="bottom"/>
          </w:tcPr>
          <w:p w:rsidR="00B02D1D" w:rsidRPr="00EE1883" w:rsidRDefault="00B02D1D" w:rsidP="007441C4">
            <w:pPr>
              <w:spacing w:after="0"/>
              <w:jc w:val="center"/>
              <w:rPr>
                <w:bCs/>
                <w:sz w:val="18"/>
                <w:szCs w:val="18"/>
                <w:highlight w:val="yellow"/>
                <w:lang w:eastAsia="ru-RU"/>
              </w:rPr>
            </w:pPr>
            <w:r w:rsidRPr="00EE1883">
              <w:rPr>
                <w:bCs/>
                <w:sz w:val="18"/>
                <w:szCs w:val="18"/>
                <w:lang w:eastAsia="ru-RU"/>
              </w:rPr>
              <w:t>-1058</w:t>
            </w:r>
          </w:p>
        </w:tc>
        <w:tc>
          <w:tcPr>
            <w:tcW w:w="1275" w:type="dxa"/>
            <w:tcBorders>
              <w:top w:val="single" w:sz="6" w:space="0" w:color="auto"/>
              <w:left w:val="single" w:sz="4" w:space="0" w:color="auto"/>
              <w:bottom w:val="single" w:sz="6" w:space="0" w:color="auto"/>
              <w:right w:val="double" w:sz="4" w:space="0" w:color="auto"/>
            </w:tcBorders>
            <w:vAlign w:val="bottom"/>
          </w:tcPr>
          <w:p w:rsidR="00B02D1D" w:rsidRPr="00EE1883" w:rsidRDefault="00346DD4" w:rsidP="007441C4">
            <w:pPr>
              <w:spacing w:after="0"/>
              <w:jc w:val="center"/>
              <w:rPr>
                <w:bCs/>
                <w:sz w:val="18"/>
                <w:szCs w:val="18"/>
                <w:highlight w:val="lightGray"/>
                <w:lang w:eastAsia="ru-RU"/>
              </w:rPr>
            </w:pPr>
            <w:r w:rsidRPr="00EE1883">
              <w:rPr>
                <w:bCs/>
                <w:sz w:val="18"/>
                <w:szCs w:val="18"/>
                <w:lang w:eastAsia="ru-RU"/>
              </w:rPr>
              <w:t>-6029</w:t>
            </w:r>
          </w:p>
        </w:tc>
      </w:tr>
      <w:tr w:rsidR="00B02D1D" w:rsidRPr="00B31A42" w:rsidTr="007441C4">
        <w:trPr>
          <w:trHeight w:val="285"/>
        </w:trPr>
        <w:tc>
          <w:tcPr>
            <w:tcW w:w="692"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B02D1D" w:rsidRDefault="00B02D1D" w:rsidP="007441C4">
            <w:pPr>
              <w:spacing w:after="0"/>
              <w:rPr>
                <w:bCs/>
                <w:color w:val="000000"/>
                <w:sz w:val="20"/>
                <w:szCs w:val="20"/>
                <w:lang w:eastAsia="ru-RU"/>
              </w:rPr>
            </w:pPr>
            <w:r w:rsidRPr="00B31A42">
              <w:rPr>
                <w:bCs/>
                <w:color w:val="000000"/>
                <w:sz w:val="20"/>
                <w:szCs w:val="20"/>
                <w:lang w:eastAsia="ru-RU"/>
              </w:rPr>
              <w:t>5.3.</w:t>
            </w:r>
          </w:p>
          <w:p w:rsidR="00B02D1D" w:rsidRPr="00B31A42" w:rsidRDefault="00B02D1D" w:rsidP="007441C4">
            <w:pPr>
              <w:spacing w:after="0"/>
              <w:rPr>
                <w:bCs/>
                <w:color w:val="000000"/>
                <w:sz w:val="20"/>
                <w:szCs w:val="20"/>
                <w:lang w:eastAsia="ru-RU"/>
              </w:rPr>
            </w:pPr>
          </w:p>
        </w:tc>
        <w:tc>
          <w:tcPr>
            <w:tcW w:w="285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B02D1D" w:rsidRDefault="00B02D1D" w:rsidP="007441C4">
            <w:pPr>
              <w:spacing w:after="0"/>
              <w:rPr>
                <w:b/>
                <w:i/>
                <w:iCs/>
                <w:sz w:val="16"/>
                <w:szCs w:val="16"/>
                <w:lang w:eastAsia="ru-RU"/>
              </w:rPr>
            </w:pPr>
            <w:r w:rsidRPr="00407219">
              <w:rPr>
                <w:b/>
                <w:i/>
                <w:iCs/>
                <w:sz w:val="16"/>
                <w:szCs w:val="16"/>
                <w:lang w:eastAsia="ru-RU"/>
              </w:rPr>
              <w:t xml:space="preserve">Пермский </w:t>
            </w:r>
          </w:p>
          <w:p w:rsidR="00B02D1D" w:rsidRPr="00407219" w:rsidRDefault="00B02D1D" w:rsidP="007441C4">
            <w:pPr>
              <w:spacing w:after="0"/>
              <w:rPr>
                <w:b/>
                <w:i/>
                <w:iCs/>
                <w:sz w:val="16"/>
                <w:szCs w:val="16"/>
                <w:lang w:eastAsia="ru-RU"/>
              </w:rPr>
            </w:pPr>
            <w:r w:rsidRPr="00407219">
              <w:rPr>
                <w:b/>
                <w:i/>
                <w:iCs/>
                <w:sz w:val="16"/>
                <w:szCs w:val="16"/>
                <w:lang w:eastAsia="ru-RU"/>
              </w:rPr>
              <w:t>муниципальный район</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rsidR="00B02D1D" w:rsidRPr="006236C0" w:rsidRDefault="00B02D1D" w:rsidP="007441C4">
            <w:pPr>
              <w:spacing w:after="0"/>
              <w:jc w:val="center"/>
              <w:rPr>
                <w:b/>
                <w:bCs/>
                <w:color w:val="000000"/>
                <w:sz w:val="18"/>
                <w:szCs w:val="18"/>
                <w:lang w:eastAsia="ru-RU"/>
              </w:rPr>
            </w:pPr>
          </w:p>
          <w:p w:rsidR="00B02D1D" w:rsidRPr="006236C0" w:rsidRDefault="00B02D1D" w:rsidP="007441C4">
            <w:pPr>
              <w:spacing w:after="0"/>
              <w:jc w:val="center"/>
              <w:rPr>
                <w:b/>
                <w:bCs/>
                <w:color w:val="000000"/>
                <w:sz w:val="18"/>
                <w:szCs w:val="18"/>
                <w:lang w:eastAsia="ru-RU"/>
              </w:rPr>
            </w:pPr>
            <w:r w:rsidRPr="006236C0">
              <w:rPr>
                <w:b/>
                <w:bCs/>
                <w:color w:val="000000"/>
                <w:sz w:val="18"/>
                <w:szCs w:val="18"/>
                <w:lang w:eastAsia="ru-RU"/>
              </w:rPr>
              <w:t>-413</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rsidR="00B02D1D" w:rsidRPr="006236C0" w:rsidRDefault="00B02D1D" w:rsidP="007441C4">
            <w:pPr>
              <w:spacing w:after="0"/>
              <w:jc w:val="center"/>
              <w:rPr>
                <w:b/>
                <w:bCs/>
                <w:color w:val="000000"/>
                <w:sz w:val="18"/>
                <w:szCs w:val="18"/>
                <w:lang w:eastAsia="ru-RU"/>
              </w:rPr>
            </w:pPr>
          </w:p>
          <w:p w:rsidR="00B02D1D" w:rsidRPr="006236C0" w:rsidRDefault="00B02D1D" w:rsidP="007441C4">
            <w:pPr>
              <w:spacing w:after="0"/>
              <w:jc w:val="center"/>
              <w:rPr>
                <w:b/>
                <w:bCs/>
                <w:color w:val="000000"/>
                <w:sz w:val="18"/>
                <w:szCs w:val="18"/>
                <w:lang w:eastAsia="ru-RU"/>
              </w:rPr>
            </w:pPr>
            <w:r w:rsidRPr="006236C0">
              <w:rPr>
                <w:b/>
                <w:bCs/>
                <w:color w:val="000000"/>
                <w:sz w:val="18"/>
                <w:szCs w:val="18"/>
                <w:lang w:eastAsia="ru-RU"/>
              </w:rPr>
              <w:t>-395</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rsidR="00B02D1D" w:rsidRPr="006236C0" w:rsidRDefault="00B02D1D" w:rsidP="007441C4">
            <w:pPr>
              <w:spacing w:after="0"/>
              <w:jc w:val="center"/>
              <w:rPr>
                <w:b/>
                <w:bCs/>
                <w:color w:val="000000"/>
                <w:sz w:val="18"/>
                <w:szCs w:val="18"/>
                <w:lang w:eastAsia="ru-RU"/>
              </w:rPr>
            </w:pPr>
          </w:p>
          <w:p w:rsidR="00B02D1D" w:rsidRPr="006236C0" w:rsidRDefault="00B02D1D" w:rsidP="007441C4">
            <w:pPr>
              <w:spacing w:after="0"/>
              <w:jc w:val="center"/>
              <w:rPr>
                <w:b/>
                <w:bCs/>
                <w:color w:val="000000"/>
                <w:sz w:val="18"/>
                <w:szCs w:val="18"/>
                <w:lang w:eastAsia="ru-RU"/>
              </w:rPr>
            </w:pPr>
            <w:r>
              <w:rPr>
                <w:b/>
                <w:bCs/>
                <w:color w:val="000000"/>
                <w:sz w:val="18"/>
                <w:szCs w:val="18"/>
                <w:lang w:eastAsia="ru-RU"/>
              </w:rPr>
              <w:t>690</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rsidR="00B02D1D" w:rsidRPr="006236C0" w:rsidRDefault="00B02D1D" w:rsidP="007441C4">
            <w:pPr>
              <w:spacing w:after="0"/>
              <w:jc w:val="center"/>
              <w:rPr>
                <w:b/>
                <w:bCs/>
                <w:color w:val="000000"/>
                <w:sz w:val="18"/>
                <w:szCs w:val="18"/>
                <w:lang w:eastAsia="ru-RU"/>
              </w:rPr>
            </w:pPr>
          </w:p>
          <w:p w:rsidR="00B02D1D" w:rsidRPr="006236C0" w:rsidRDefault="00B02D1D" w:rsidP="007441C4">
            <w:pPr>
              <w:spacing w:after="0"/>
              <w:jc w:val="center"/>
              <w:rPr>
                <w:b/>
                <w:bCs/>
                <w:color w:val="000000"/>
                <w:sz w:val="18"/>
                <w:szCs w:val="18"/>
                <w:lang w:eastAsia="ru-RU"/>
              </w:rPr>
            </w:pPr>
            <w:r w:rsidRPr="006236C0">
              <w:rPr>
                <w:b/>
                <w:bCs/>
                <w:color w:val="000000"/>
                <w:sz w:val="18"/>
                <w:szCs w:val="18"/>
                <w:lang w:eastAsia="ru-RU"/>
              </w:rPr>
              <w:t>160</w:t>
            </w:r>
          </w:p>
        </w:tc>
        <w:tc>
          <w:tcPr>
            <w:tcW w:w="1134" w:type="dxa"/>
            <w:tcBorders>
              <w:top w:val="single" w:sz="6" w:space="0" w:color="auto"/>
              <w:left w:val="single" w:sz="6" w:space="0" w:color="auto"/>
              <w:bottom w:val="single" w:sz="6" w:space="0" w:color="auto"/>
              <w:right w:val="single" w:sz="4" w:space="0" w:color="auto"/>
            </w:tcBorders>
            <w:shd w:val="clear" w:color="auto" w:fill="auto"/>
          </w:tcPr>
          <w:p w:rsidR="00B02D1D" w:rsidRPr="00EE1883" w:rsidRDefault="00B02D1D" w:rsidP="007441C4">
            <w:pPr>
              <w:spacing w:after="0"/>
              <w:jc w:val="center"/>
              <w:rPr>
                <w:b/>
                <w:bCs/>
                <w:sz w:val="18"/>
                <w:szCs w:val="18"/>
                <w:highlight w:val="yellow"/>
                <w:lang w:eastAsia="ru-RU"/>
              </w:rPr>
            </w:pPr>
          </w:p>
          <w:p w:rsidR="00B02D1D" w:rsidRPr="00EE1883" w:rsidRDefault="00B02D1D" w:rsidP="007441C4">
            <w:pPr>
              <w:spacing w:after="0"/>
              <w:jc w:val="center"/>
              <w:rPr>
                <w:b/>
                <w:bCs/>
                <w:sz w:val="18"/>
                <w:szCs w:val="18"/>
                <w:highlight w:val="yellow"/>
                <w:lang w:eastAsia="ru-RU"/>
              </w:rPr>
            </w:pPr>
            <w:r w:rsidRPr="00EE1883">
              <w:rPr>
                <w:b/>
                <w:bCs/>
                <w:sz w:val="18"/>
                <w:szCs w:val="18"/>
                <w:lang w:eastAsia="ru-RU"/>
              </w:rPr>
              <w:t>618</w:t>
            </w:r>
          </w:p>
        </w:tc>
        <w:tc>
          <w:tcPr>
            <w:tcW w:w="1275" w:type="dxa"/>
            <w:tcBorders>
              <w:top w:val="single" w:sz="6" w:space="0" w:color="auto"/>
              <w:left w:val="single" w:sz="4" w:space="0" w:color="auto"/>
              <w:bottom w:val="single" w:sz="6" w:space="0" w:color="auto"/>
              <w:right w:val="double" w:sz="4" w:space="0" w:color="auto"/>
            </w:tcBorders>
            <w:shd w:val="clear" w:color="auto" w:fill="auto"/>
          </w:tcPr>
          <w:p w:rsidR="00D43DFB" w:rsidRPr="00EE1883" w:rsidRDefault="00D43DFB" w:rsidP="007441C4">
            <w:pPr>
              <w:spacing w:after="0"/>
              <w:jc w:val="center"/>
              <w:rPr>
                <w:b/>
                <w:bCs/>
                <w:sz w:val="18"/>
                <w:szCs w:val="18"/>
                <w:lang w:eastAsia="ru-RU"/>
              </w:rPr>
            </w:pPr>
          </w:p>
          <w:p w:rsidR="00B02D1D" w:rsidRPr="00EE1883" w:rsidRDefault="00D43DFB" w:rsidP="007441C4">
            <w:pPr>
              <w:spacing w:after="0"/>
              <w:jc w:val="center"/>
              <w:rPr>
                <w:b/>
                <w:bCs/>
                <w:sz w:val="18"/>
                <w:szCs w:val="18"/>
                <w:highlight w:val="lightGray"/>
                <w:lang w:eastAsia="ru-RU"/>
              </w:rPr>
            </w:pPr>
            <w:r w:rsidRPr="00EE1883">
              <w:rPr>
                <w:b/>
                <w:bCs/>
                <w:sz w:val="18"/>
                <w:szCs w:val="18"/>
                <w:lang w:eastAsia="ru-RU"/>
              </w:rPr>
              <w:t>2017</w:t>
            </w:r>
          </w:p>
        </w:tc>
      </w:tr>
      <w:tr w:rsidR="00B02D1D" w:rsidRPr="00B31A42" w:rsidTr="007441C4">
        <w:trPr>
          <w:trHeight w:val="285"/>
        </w:trPr>
        <w:tc>
          <w:tcPr>
            <w:tcW w:w="10632" w:type="dxa"/>
            <w:gridSpan w:val="8"/>
            <w:tcBorders>
              <w:top w:val="single" w:sz="6" w:space="0" w:color="auto"/>
              <w:left w:val="double" w:sz="4" w:space="0" w:color="auto"/>
              <w:bottom w:val="single" w:sz="6" w:space="0" w:color="auto"/>
              <w:right w:val="double" w:sz="4" w:space="0" w:color="auto"/>
            </w:tcBorders>
            <w:shd w:val="clear" w:color="auto" w:fill="auto"/>
            <w:noWrap/>
            <w:vAlign w:val="bottom"/>
          </w:tcPr>
          <w:p w:rsidR="00B02D1D" w:rsidRDefault="00B02D1D" w:rsidP="007441C4">
            <w:pPr>
              <w:spacing w:after="0"/>
              <w:jc w:val="center"/>
              <w:rPr>
                <w:b/>
                <w:noProof/>
                <w:color w:val="000000"/>
                <w:sz w:val="20"/>
                <w:szCs w:val="20"/>
                <w:lang w:eastAsia="ru-RU"/>
              </w:rPr>
            </w:pPr>
            <w:r>
              <w:rPr>
                <w:b/>
                <w:noProof/>
                <w:color w:val="000000"/>
                <w:sz w:val="20"/>
                <w:szCs w:val="20"/>
                <w:lang w:eastAsia="ru-RU"/>
              </w:rPr>
              <w:t>Миграционный прирост населения, промилле</w:t>
            </w:r>
          </w:p>
          <w:p w:rsidR="00EE1883" w:rsidRPr="00EA73DC" w:rsidRDefault="00EE1883" w:rsidP="007441C4">
            <w:pPr>
              <w:spacing w:after="0"/>
              <w:jc w:val="center"/>
              <w:rPr>
                <w:b/>
                <w:bCs/>
                <w:sz w:val="18"/>
                <w:szCs w:val="18"/>
                <w:highlight w:val="lightGray"/>
                <w:lang w:eastAsia="ru-RU"/>
              </w:rPr>
            </w:pPr>
            <w:r w:rsidRPr="006539DF">
              <w:rPr>
                <w:noProof/>
                <w:lang w:eastAsia="ru-RU"/>
              </w:rPr>
              <w:lastRenderedPageBreak/>
              <w:drawing>
                <wp:inline distT="0" distB="0" distL="0" distR="0">
                  <wp:extent cx="6694805" cy="2512695"/>
                  <wp:effectExtent l="0" t="0" r="0" b="190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94805" cy="2512695"/>
                          </a:xfrm>
                          <a:prstGeom prst="rect">
                            <a:avLst/>
                          </a:prstGeom>
                          <a:noFill/>
                          <a:ln>
                            <a:noFill/>
                          </a:ln>
                        </pic:spPr>
                      </pic:pic>
                    </a:graphicData>
                  </a:graphic>
                </wp:inline>
              </w:drawing>
            </w:r>
          </w:p>
        </w:tc>
      </w:tr>
      <w:tr w:rsidR="00B02D1D" w:rsidRPr="00B31A42" w:rsidTr="007441C4">
        <w:trPr>
          <w:trHeight w:val="285"/>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b/>
                <w:bCs/>
                <w:color w:val="000000"/>
                <w:sz w:val="20"/>
                <w:szCs w:val="20"/>
                <w:lang w:eastAsia="ru-RU"/>
              </w:rPr>
            </w:pPr>
            <w:r w:rsidRPr="00B31A42">
              <w:rPr>
                <w:b/>
                <w:bCs/>
                <w:color w:val="000000"/>
                <w:sz w:val="20"/>
                <w:szCs w:val="20"/>
                <w:lang w:eastAsia="ru-RU"/>
              </w:rPr>
              <w:lastRenderedPageBreak/>
              <w:t>6.</w:t>
            </w:r>
          </w:p>
        </w:tc>
        <w:tc>
          <w:tcPr>
            <w:tcW w:w="9940" w:type="dxa"/>
            <w:gridSpan w:val="7"/>
            <w:tcBorders>
              <w:top w:val="single" w:sz="6" w:space="0" w:color="auto"/>
              <w:left w:val="single" w:sz="6" w:space="0" w:color="auto"/>
              <w:bottom w:val="single" w:sz="6" w:space="0" w:color="auto"/>
              <w:right w:val="double" w:sz="4" w:space="0" w:color="auto"/>
            </w:tcBorders>
            <w:noWrap/>
            <w:vAlign w:val="bottom"/>
            <w:hideMark/>
          </w:tcPr>
          <w:p w:rsidR="00B02D1D" w:rsidRPr="00B31A42" w:rsidRDefault="00B02D1D" w:rsidP="007441C4">
            <w:pPr>
              <w:spacing w:after="0"/>
              <w:jc w:val="center"/>
              <w:rPr>
                <w:b/>
                <w:bCs/>
                <w:color w:val="000000"/>
                <w:sz w:val="20"/>
                <w:szCs w:val="20"/>
                <w:lang w:eastAsia="ru-RU"/>
              </w:rPr>
            </w:pPr>
            <w:r w:rsidRPr="00B31A42">
              <w:rPr>
                <w:b/>
                <w:bCs/>
                <w:color w:val="000000"/>
                <w:sz w:val="20"/>
                <w:szCs w:val="20"/>
                <w:lang w:eastAsia="ru-RU"/>
              </w:rPr>
              <w:t xml:space="preserve">Объем отгруженной продукции (работ, услуг), млрд. рублей </w:t>
            </w:r>
          </w:p>
        </w:tc>
      </w:tr>
      <w:tr w:rsidR="00B02D1D" w:rsidRPr="00B31A42" w:rsidTr="007441C4">
        <w:trPr>
          <w:trHeight w:val="300"/>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color w:val="000000"/>
                <w:sz w:val="20"/>
                <w:szCs w:val="20"/>
                <w:lang w:eastAsia="ru-RU"/>
              </w:rPr>
            </w:pPr>
            <w:r w:rsidRPr="00B31A42">
              <w:rPr>
                <w:color w:val="000000"/>
                <w:sz w:val="20"/>
                <w:szCs w:val="20"/>
                <w:lang w:eastAsia="ru-RU"/>
              </w:rPr>
              <w:t>6.1.</w:t>
            </w:r>
          </w:p>
        </w:tc>
        <w:tc>
          <w:tcPr>
            <w:tcW w:w="2853" w:type="dxa"/>
            <w:tcBorders>
              <w:top w:val="single" w:sz="6" w:space="0" w:color="auto"/>
              <w:left w:val="single" w:sz="6" w:space="0" w:color="auto"/>
              <w:bottom w:val="single" w:sz="6" w:space="0" w:color="auto"/>
              <w:right w:val="single" w:sz="6" w:space="0" w:color="auto"/>
            </w:tcBorders>
            <w:noWrap/>
            <w:vAlign w:val="bottom"/>
            <w:hideMark/>
          </w:tcPr>
          <w:p w:rsidR="00B02D1D" w:rsidRPr="00DA7E82" w:rsidRDefault="00B02D1D" w:rsidP="007441C4">
            <w:pPr>
              <w:spacing w:after="0"/>
              <w:rPr>
                <w:i/>
                <w:iCs/>
                <w:color w:val="000000"/>
                <w:sz w:val="18"/>
                <w:szCs w:val="18"/>
                <w:lang w:eastAsia="ru-RU"/>
              </w:rPr>
            </w:pPr>
            <w:r w:rsidRPr="00DA7E82">
              <w:rPr>
                <w:i/>
                <w:iCs/>
                <w:color w:val="000000"/>
                <w:sz w:val="18"/>
                <w:szCs w:val="18"/>
                <w:lang w:eastAsia="ru-RU"/>
              </w:rPr>
              <w:t>Российская Федерация</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D5118E" w:rsidRDefault="00B02D1D" w:rsidP="007441C4">
            <w:pPr>
              <w:spacing w:after="0"/>
              <w:jc w:val="center"/>
              <w:rPr>
                <w:color w:val="000000"/>
                <w:sz w:val="18"/>
                <w:szCs w:val="18"/>
                <w:lang w:eastAsia="ru-RU"/>
              </w:rPr>
            </w:pPr>
            <w:r w:rsidRPr="00D5118E">
              <w:rPr>
                <w:color w:val="000000"/>
                <w:sz w:val="18"/>
                <w:szCs w:val="18"/>
                <w:lang w:eastAsia="ru-RU"/>
              </w:rPr>
              <w:t>28764,0</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D5118E" w:rsidRDefault="00B02D1D" w:rsidP="007441C4">
            <w:pPr>
              <w:spacing w:after="0"/>
              <w:jc w:val="center"/>
              <w:rPr>
                <w:color w:val="000000"/>
                <w:sz w:val="18"/>
                <w:szCs w:val="18"/>
                <w:lang w:eastAsia="ru-RU"/>
              </w:rPr>
            </w:pPr>
            <w:r w:rsidRPr="00D5118E">
              <w:rPr>
                <w:color w:val="000000"/>
                <w:sz w:val="18"/>
                <w:szCs w:val="18"/>
                <w:lang w:eastAsia="ru-RU"/>
              </w:rPr>
              <w:t>35053,0</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D5118E" w:rsidRDefault="00B02D1D" w:rsidP="007441C4">
            <w:pPr>
              <w:spacing w:after="0"/>
              <w:jc w:val="center"/>
              <w:rPr>
                <w:color w:val="000000"/>
                <w:sz w:val="18"/>
                <w:szCs w:val="18"/>
                <w:lang w:eastAsia="ru-RU"/>
              </w:rPr>
            </w:pPr>
            <w:r w:rsidRPr="00D5118E">
              <w:rPr>
                <w:color w:val="000000"/>
                <w:sz w:val="18"/>
                <w:szCs w:val="18"/>
                <w:lang w:eastAsia="ru-RU"/>
              </w:rPr>
              <w:t>38221,0</w:t>
            </w:r>
          </w:p>
        </w:tc>
        <w:tc>
          <w:tcPr>
            <w:tcW w:w="1276" w:type="dxa"/>
            <w:tcBorders>
              <w:top w:val="single" w:sz="6" w:space="0" w:color="auto"/>
              <w:left w:val="single" w:sz="6" w:space="0" w:color="auto"/>
              <w:bottom w:val="single" w:sz="6" w:space="0" w:color="auto"/>
              <w:right w:val="single" w:sz="6" w:space="0" w:color="auto"/>
            </w:tcBorders>
            <w:noWrap/>
            <w:vAlign w:val="bottom"/>
            <w:hideMark/>
          </w:tcPr>
          <w:p w:rsidR="00B02D1D" w:rsidRPr="00D5118E" w:rsidRDefault="00B02D1D" w:rsidP="007441C4">
            <w:pPr>
              <w:spacing w:after="0"/>
              <w:jc w:val="center"/>
              <w:rPr>
                <w:color w:val="000000"/>
                <w:sz w:val="18"/>
                <w:szCs w:val="18"/>
                <w:lang w:eastAsia="ru-RU"/>
              </w:rPr>
            </w:pPr>
            <w:r w:rsidRPr="00D5118E">
              <w:rPr>
                <w:color w:val="000000"/>
                <w:sz w:val="18"/>
                <w:szCs w:val="18"/>
                <w:lang w:eastAsia="ru-RU"/>
              </w:rPr>
              <w:t>40193,0</w:t>
            </w:r>
          </w:p>
        </w:tc>
        <w:tc>
          <w:tcPr>
            <w:tcW w:w="1134" w:type="dxa"/>
            <w:tcBorders>
              <w:top w:val="single" w:sz="6" w:space="0" w:color="auto"/>
              <w:left w:val="single" w:sz="6" w:space="0" w:color="auto"/>
              <w:bottom w:val="single" w:sz="6" w:space="0" w:color="auto"/>
              <w:right w:val="single" w:sz="4" w:space="0" w:color="auto"/>
            </w:tcBorders>
            <w:noWrap/>
            <w:vAlign w:val="bottom"/>
          </w:tcPr>
          <w:p w:rsidR="00B02D1D" w:rsidRPr="00EE1883" w:rsidRDefault="00EE1883" w:rsidP="007441C4">
            <w:pPr>
              <w:spacing w:after="0"/>
              <w:jc w:val="center"/>
              <w:rPr>
                <w:b/>
                <w:sz w:val="18"/>
                <w:szCs w:val="18"/>
                <w:highlight w:val="yellow"/>
                <w:lang w:eastAsia="ru-RU"/>
              </w:rPr>
            </w:pPr>
            <w:r w:rsidRPr="00EE1883">
              <w:rPr>
                <w:sz w:val="18"/>
                <w:szCs w:val="18"/>
                <w:lang w:eastAsia="ru-RU"/>
              </w:rPr>
              <w:t>31964,0</w:t>
            </w:r>
          </w:p>
        </w:tc>
        <w:tc>
          <w:tcPr>
            <w:tcW w:w="1275" w:type="dxa"/>
            <w:tcBorders>
              <w:top w:val="single" w:sz="6" w:space="0" w:color="auto"/>
              <w:left w:val="single" w:sz="4" w:space="0" w:color="auto"/>
              <w:bottom w:val="single" w:sz="6" w:space="0" w:color="auto"/>
              <w:right w:val="double" w:sz="4" w:space="0" w:color="auto"/>
            </w:tcBorders>
            <w:vAlign w:val="bottom"/>
          </w:tcPr>
          <w:p w:rsidR="00B02D1D" w:rsidRPr="00EE1883" w:rsidRDefault="00EE1883" w:rsidP="007441C4">
            <w:pPr>
              <w:spacing w:after="0"/>
              <w:jc w:val="center"/>
              <w:rPr>
                <w:b/>
                <w:sz w:val="18"/>
                <w:szCs w:val="18"/>
                <w:highlight w:val="lightGray"/>
                <w:lang w:eastAsia="ru-RU"/>
              </w:rPr>
            </w:pPr>
            <w:r w:rsidRPr="00EE1883">
              <w:rPr>
                <w:sz w:val="18"/>
                <w:szCs w:val="18"/>
                <w:lang w:eastAsia="ru-RU"/>
              </w:rPr>
              <w:t>37331,0</w:t>
            </w:r>
          </w:p>
        </w:tc>
      </w:tr>
      <w:tr w:rsidR="00B02D1D" w:rsidRPr="00B31A42" w:rsidTr="007441C4">
        <w:trPr>
          <w:trHeight w:val="300"/>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color w:val="000000"/>
                <w:sz w:val="20"/>
                <w:szCs w:val="20"/>
                <w:lang w:eastAsia="ru-RU"/>
              </w:rPr>
            </w:pPr>
            <w:r w:rsidRPr="00B31A42">
              <w:rPr>
                <w:color w:val="000000"/>
                <w:sz w:val="20"/>
                <w:szCs w:val="20"/>
                <w:lang w:eastAsia="ru-RU"/>
              </w:rPr>
              <w:t>6.2.</w:t>
            </w:r>
          </w:p>
        </w:tc>
        <w:tc>
          <w:tcPr>
            <w:tcW w:w="2853" w:type="dxa"/>
            <w:tcBorders>
              <w:top w:val="single" w:sz="6" w:space="0" w:color="auto"/>
              <w:left w:val="single" w:sz="6" w:space="0" w:color="auto"/>
              <w:bottom w:val="single" w:sz="6" w:space="0" w:color="auto"/>
              <w:right w:val="single" w:sz="6" w:space="0" w:color="auto"/>
            </w:tcBorders>
            <w:noWrap/>
            <w:vAlign w:val="bottom"/>
            <w:hideMark/>
          </w:tcPr>
          <w:p w:rsidR="00B02D1D" w:rsidRPr="00DA7E82" w:rsidRDefault="00AE3DD2" w:rsidP="007441C4">
            <w:pPr>
              <w:spacing w:after="0"/>
              <w:rPr>
                <w:i/>
                <w:iCs/>
                <w:color w:val="000000"/>
                <w:sz w:val="18"/>
                <w:szCs w:val="18"/>
                <w:lang w:eastAsia="ru-RU"/>
              </w:rPr>
            </w:pPr>
            <w:r>
              <w:rPr>
                <w:i/>
                <w:iCs/>
                <w:color w:val="000000"/>
                <w:sz w:val="18"/>
                <w:szCs w:val="18"/>
                <w:lang w:eastAsia="ru-RU"/>
              </w:rPr>
              <w:t>Пермский к</w:t>
            </w:r>
            <w:r w:rsidR="00B02D1D" w:rsidRPr="00DA7E82">
              <w:rPr>
                <w:i/>
                <w:iCs/>
                <w:color w:val="000000"/>
                <w:sz w:val="18"/>
                <w:szCs w:val="18"/>
                <w:lang w:eastAsia="ru-RU"/>
              </w:rPr>
              <w:t>рай</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D5118E" w:rsidRDefault="00B02D1D" w:rsidP="007441C4">
            <w:pPr>
              <w:spacing w:after="0"/>
              <w:jc w:val="center"/>
              <w:rPr>
                <w:color w:val="000000"/>
                <w:sz w:val="18"/>
                <w:szCs w:val="18"/>
                <w:lang w:eastAsia="ru-RU"/>
              </w:rPr>
            </w:pPr>
            <w:r w:rsidRPr="00D5118E">
              <w:rPr>
                <w:color w:val="000000"/>
                <w:sz w:val="18"/>
                <w:szCs w:val="18"/>
                <w:lang w:eastAsia="ru-RU"/>
              </w:rPr>
              <w:t>731,878</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D5118E" w:rsidRDefault="00B02D1D" w:rsidP="007441C4">
            <w:pPr>
              <w:spacing w:after="0"/>
              <w:jc w:val="center"/>
              <w:rPr>
                <w:color w:val="000000"/>
                <w:sz w:val="18"/>
                <w:szCs w:val="18"/>
                <w:lang w:eastAsia="ru-RU"/>
              </w:rPr>
            </w:pPr>
            <w:r w:rsidRPr="00D5118E">
              <w:rPr>
                <w:color w:val="000000"/>
                <w:sz w:val="18"/>
                <w:szCs w:val="18"/>
                <w:lang w:eastAsia="ru-RU"/>
              </w:rPr>
              <w:t>1005,845</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D5118E" w:rsidRDefault="00B02D1D" w:rsidP="007441C4">
            <w:pPr>
              <w:spacing w:after="0"/>
              <w:jc w:val="center"/>
              <w:rPr>
                <w:color w:val="000000"/>
                <w:sz w:val="18"/>
                <w:szCs w:val="18"/>
                <w:lang w:eastAsia="ru-RU"/>
              </w:rPr>
            </w:pPr>
            <w:r w:rsidRPr="00D5118E">
              <w:rPr>
                <w:color w:val="000000"/>
                <w:sz w:val="18"/>
                <w:szCs w:val="18"/>
                <w:lang w:eastAsia="ru-RU"/>
              </w:rPr>
              <w:t>1063,779</w:t>
            </w:r>
          </w:p>
        </w:tc>
        <w:tc>
          <w:tcPr>
            <w:tcW w:w="1276" w:type="dxa"/>
            <w:tcBorders>
              <w:top w:val="single" w:sz="6" w:space="0" w:color="auto"/>
              <w:left w:val="single" w:sz="6" w:space="0" w:color="auto"/>
              <w:bottom w:val="single" w:sz="6" w:space="0" w:color="auto"/>
              <w:right w:val="single" w:sz="6" w:space="0" w:color="auto"/>
            </w:tcBorders>
            <w:noWrap/>
            <w:vAlign w:val="bottom"/>
            <w:hideMark/>
          </w:tcPr>
          <w:p w:rsidR="00B02D1D" w:rsidRPr="00D5118E" w:rsidRDefault="00B02D1D" w:rsidP="007441C4">
            <w:pPr>
              <w:spacing w:after="0"/>
              <w:jc w:val="center"/>
              <w:rPr>
                <w:color w:val="000000"/>
                <w:sz w:val="18"/>
                <w:szCs w:val="18"/>
                <w:lang w:eastAsia="ru-RU"/>
              </w:rPr>
            </w:pPr>
            <w:r w:rsidRPr="00D5118E">
              <w:rPr>
                <w:color w:val="000000"/>
                <w:sz w:val="18"/>
                <w:szCs w:val="18"/>
                <w:lang w:eastAsia="ru-RU"/>
              </w:rPr>
              <w:t>1070,816</w:t>
            </w:r>
          </w:p>
        </w:tc>
        <w:tc>
          <w:tcPr>
            <w:tcW w:w="1134" w:type="dxa"/>
            <w:tcBorders>
              <w:top w:val="single" w:sz="6" w:space="0" w:color="auto"/>
              <w:left w:val="single" w:sz="6" w:space="0" w:color="auto"/>
              <w:bottom w:val="single" w:sz="6" w:space="0" w:color="auto"/>
              <w:right w:val="single" w:sz="4" w:space="0" w:color="auto"/>
            </w:tcBorders>
            <w:noWrap/>
            <w:vAlign w:val="bottom"/>
          </w:tcPr>
          <w:p w:rsidR="00B02D1D" w:rsidRPr="006505CC" w:rsidRDefault="00B02D1D" w:rsidP="00FC5129">
            <w:pPr>
              <w:spacing w:after="0"/>
              <w:jc w:val="center"/>
              <w:rPr>
                <w:sz w:val="18"/>
                <w:szCs w:val="18"/>
                <w:highlight w:val="yellow"/>
                <w:lang w:eastAsia="ru-RU"/>
              </w:rPr>
            </w:pPr>
            <w:r w:rsidRPr="00EE1883">
              <w:rPr>
                <w:sz w:val="18"/>
                <w:szCs w:val="18"/>
                <w:lang w:eastAsia="ru-RU"/>
              </w:rPr>
              <w:t>13</w:t>
            </w:r>
            <w:r w:rsidR="00FC5129" w:rsidRPr="00EE1883">
              <w:rPr>
                <w:sz w:val="18"/>
                <w:szCs w:val="18"/>
                <w:lang w:eastAsia="ru-RU"/>
              </w:rPr>
              <w:t>81,98</w:t>
            </w:r>
          </w:p>
        </w:tc>
        <w:tc>
          <w:tcPr>
            <w:tcW w:w="1275" w:type="dxa"/>
            <w:tcBorders>
              <w:top w:val="single" w:sz="6" w:space="0" w:color="auto"/>
              <w:left w:val="single" w:sz="4" w:space="0" w:color="auto"/>
              <w:bottom w:val="single" w:sz="6" w:space="0" w:color="auto"/>
              <w:right w:val="double" w:sz="4" w:space="0" w:color="auto"/>
            </w:tcBorders>
            <w:vAlign w:val="bottom"/>
          </w:tcPr>
          <w:p w:rsidR="00B02D1D" w:rsidRPr="00EE1883" w:rsidRDefault="00EE1883" w:rsidP="007441C4">
            <w:pPr>
              <w:spacing w:after="0"/>
              <w:jc w:val="center"/>
              <w:rPr>
                <w:b/>
                <w:sz w:val="18"/>
                <w:szCs w:val="18"/>
                <w:highlight w:val="lightGray"/>
                <w:lang w:eastAsia="ru-RU"/>
              </w:rPr>
            </w:pPr>
            <w:r w:rsidRPr="00EE1883">
              <w:rPr>
                <w:sz w:val="18"/>
                <w:szCs w:val="18"/>
                <w:lang w:eastAsia="ru-RU"/>
              </w:rPr>
              <w:t>1885,86</w:t>
            </w:r>
          </w:p>
        </w:tc>
      </w:tr>
      <w:tr w:rsidR="00B02D1D" w:rsidRPr="00B31A42" w:rsidTr="007441C4">
        <w:trPr>
          <w:trHeight w:val="300"/>
        </w:trPr>
        <w:tc>
          <w:tcPr>
            <w:tcW w:w="692" w:type="dxa"/>
            <w:tcBorders>
              <w:top w:val="single" w:sz="6" w:space="0" w:color="auto"/>
              <w:left w:val="double" w:sz="4" w:space="0" w:color="auto"/>
              <w:bottom w:val="single" w:sz="6" w:space="0" w:color="auto"/>
              <w:right w:val="single" w:sz="6" w:space="0" w:color="auto"/>
            </w:tcBorders>
            <w:shd w:val="clear" w:color="auto" w:fill="auto"/>
            <w:noWrap/>
            <w:vAlign w:val="bottom"/>
          </w:tcPr>
          <w:p w:rsidR="00B02D1D" w:rsidRPr="00B31A42" w:rsidRDefault="00B02D1D" w:rsidP="007441C4">
            <w:pPr>
              <w:spacing w:after="0"/>
              <w:rPr>
                <w:color w:val="000000"/>
                <w:sz w:val="20"/>
                <w:szCs w:val="20"/>
                <w:lang w:eastAsia="ru-RU"/>
              </w:rPr>
            </w:pPr>
            <w:r w:rsidRPr="00B31A42">
              <w:rPr>
                <w:color w:val="000000"/>
                <w:sz w:val="20"/>
                <w:szCs w:val="20"/>
                <w:lang w:eastAsia="ru-RU"/>
              </w:rPr>
              <w:t>6.</w:t>
            </w:r>
            <w:r>
              <w:rPr>
                <w:color w:val="000000"/>
                <w:sz w:val="20"/>
                <w:szCs w:val="20"/>
                <w:lang w:eastAsia="ru-RU"/>
              </w:rPr>
              <w:t>3</w:t>
            </w:r>
            <w:r w:rsidRPr="00B31A42">
              <w:rPr>
                <w:color w:val="000000"/>
                <w:sz w:val="20"/>
                <w:szCs w:val="20"/>
                <w:lang w:eastAsia="ru-RU"/>
              </w:rPr>
              <w:t>.</w:t>
            </w:r>
          </w:p>
        </w:tc>
        <w:tc>
          <w:tcPr>
            <w:tcW w:w="2853" w:type="dxa"/>
            <w:tcBorders>
              <w:top w:val="single" w:sz="6" w:space="0" w:color="auto"/>
              <w:left w:val="single" w:sz="6" w:space="0" w:color="auto"/>
              <w:bottom w:val="single" w:sz="6" w:space="0" w:color="auto"/>
              <w:right w:val="single" w:sz="6" w:space="0" w:color="auto"/>
            </w:tcBorders>
            <w:shd w:val="clear" w:color="auto" w:fill="auto"/>
            <w:noWrap/>
            <w:vAlign w:val="bottom"/>
          </w:tcPr>
          <w:p w:rsidR="00B02D1D" w:rsidRDefault="00B02D1D" w:rsidP="007441C4">
            <w:pPr>
              <w:spacing w:after="0"/>
              <w:rPr>
                <w:b/>
                <w:i/>
                <w:iCs/>
                <w:color w:val="000000"/>
                <w:sz w:val="16"/>
                <w:szCs w:val="16"/>
                <w:lang w:eastAsia="ru-RU"/>
              </w:rPr>
            </w:pPr>
            <w:r w:rsidRPr="00D5118E">
              <w:rPr>
                <w:b/>
                <w:i/>
                <w:iCs/>
                <w:color w:val="000000"/>
                <w:sz w:val="16"/>
                <w:szCs w:val="16"/>
                <w:lang w:eastAsia="ru-RU"/>
              </w:rPr>
              <w:t xml:space="preserve">Пермский </w:t>
            </w:r>
          </w:p>
          <w:p w:rsidR="00B02D1D" w:rsidRPr="00DA7E82" w:rsidRDefault="00B02D1D" w:rsidP="007441C4">
            <w:pPr>
              <w:spacing w:after="0"/>
              <w:rPr>
                <w:i/>
                <w:iCs/>
                <w:color w:val="000000"/>
                <w:sz w:val="18"/>
                <w:szCs w:val="18"/>
                <w:lang w:eastAsia="ru-RU"/>
              </w:rPr>
            </w:pPr>
            <w:r w:rsidRPr="00D5118E">
              <w:rPr>
                <w:b/>
                <w:i/>
                <w:iCs/>
                <w:color w:val="000000"/>
                <w:sz w:val="16"/>
                <w:szCs w:val="16"/>
                <w:lang w:eastAsia="ru-RU"/>
              </w:rPr>
              <w:t>муниципальный район</w:t>
            </w: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bottom"/>
          </w:tcPr>
          <w:p w:rsidR="00B02D1D" w:rsidRDefault="00B02D1D" w:rsidP="007441C4">
            <w:pPr>
              <w:spacing w:after="0"/>
              <w:jc w:val="center"/>
              <w:rPr>
                <w:b/>
                <w:bCs/>
                <w:sz w:val="18"/>
                <w:szCs w:val="18"/>
                <w:lang w:eastAsia="ru-RU"/>
              </w:rPr>
            </w:pPr>
            <w:r>
              <w:rPr>
                <w:b/>
                <w:bCs/>
                <w:sz w:val="18"/>
                <w:szCs w:val="18"/>
                <w:lang w:eastAsia="ru-RU"/>
              </w:rPr>
              <w:t>8,350</w:t>
            </w:r>
          </w:p>
          <w:p w:rsidR="00B02D1D" w:rsidRPr="00D5118E" w:rsidRDefault="00B02D1D" w:rsidP="007441C4">
            <w:pPr>
              <w:spacing w:after="0"/>
              <w:jc w:val="center"/>
              <w:rPr>
                <w:color w:val="000000"/>
                <w:sz w:val="18"/>
                <w:szCs w:val="18"/>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bottom"/>
          </w:tcPr>
          <w:p w:rsidR="00B02D1D" w:rsidRDefault="00B02D1D" w:rsidP="007441C4">
            <w:pPr>
              <w:spacing w:after="0"/>
              <w:jc w:val="center"/>
              <w:rPr>
                <w:b/>
                <w:bCs/>
                <w:sz w:val="18"/>
                <w:szCs w:val="18"/>
                <w:lang w:eastAsia="ru-RU"/>
              </w:rPr>
            </w:pPr>
            <w:r>
              <w:rPr>
                <w:b/>
                <w:bCs/>
                <w:sz w:val="18"/>
                <w:szCs w:val="18"/>
                <w:lang w:eastAsia="ru-RU"/>
              </w:rPr>
              <w:t>12,430</w:t>
            </w:r>
          </w:p>
          <w:p w:rsidR="00B02D1D" w:rsidRPr="00D5118E" w:rsidRDefault="00B02D1D" w:rsidP="007441C4">
            <w:pPr>
              <w:spacing w:after="0"/>
              <w:jc w:val="center"/>
              <w:rPr>
                <w:color w:val="000000"/>
                <w:sz w:val="18"/>
                <w:szCs w:val="18"/>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bottom"/>
          </w:tcPr>
          <w:p w:rsidR="00B02D1D" w:rsidRDefault="00B02D1D" w:rsidP="007441C4">
            <w:pPr>
              <w:spacing w:after="0"/>
              <w:jc w:val="center"/>
              <w:rPr>
                <w:b/>
                <w:bCs/>
                <w:sz w:val="18"/>
                <w:szCs w:val="18"/>
                <w:lang w:eastAsia="ru-RU"/>
              </w:rPr>
            </w:pPr>
            <w:r w:rsidRPr="00BF5BDB">
              <w:rPr>
                <w:b/>
                <w:bCs/>
                <w:sz w:val="18"/>
                <w:szCs w:val="18"/>
                <w:lang w:eastAsia="ru-RU"/>
              </w:rPr>
              <w:t>13,175</w:t>
            </w:r>
          </w:p>
          <w:p w:rsidR="00B02D1D" w:rsidRPr="00D5118E" w:rsidRDefault="00B02D1D" w:rsidP="007441C4">
            <w:pPr>
              <w:spacing w:after="0"/>
              <w:jc w:val="center"/>
              <w:rPr>
                <w:color w:val="000000"/>
                <w:sz w:val="18"/>
                <w:szCs w:val="18"/>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auto"/>
            <w:noWrap/>
            <w:vAlign w:val="bottom"/>
          </w:tcPr>
          <w:p w:rsidR="00B02D1D" w:rsidRDefault="00B02D1D" w:rsidP="007441C4">
            <w:pPr>
              <w:spacing w:after="0"/>
              <w:jc w:val="center"/>
              <w:rPr>
                <w:b/>
                <w:bCs/>
                <w:sz w:val="18"/>
                <w:szCs w:val="18"/>
                <w:lang w:eastAsia="ru-RU"/>
              </w:rPr>
            </w:pPr>
            <w:r>
              <w:rPr>
                <w:b/>
                <w:bCs/>
                <w:sz w:val="18"/>
                <w:szCs w:val="18"/>
                <w:lang w:eastAsia="ru-RU"/>
              </w:rPr>
              <w:t>1</w:t>
            </w:r>
            <w:r w:rsidRPr="00D5118E">
              <w:rPr>
                <w:b/>
                <w:bCs/>
                <w:sz w:val="18"/>
                <w:szCs w:val="18"/>
                <w:lang w:eastAsia="ru-RU"/>
              </w:rPr>
              <w:t>4,</w:t>
            </w:r>
            <w:r>
              <w:rPr>
                <w:b/>
                <w:bCs/>
                <w:sz w:val="18"/>
                <w:szCs w:val="18"/>
                <w:lang w:eastAsia="ru-RU"/>
              </w:rPr>
              <w:t>115</w:t>
            </w:r>
          </w:p>
          <w:p w:rsidR="00B02D1D" w:rsidRPr="00D5118E" w:rsidRDefault="00B02D1D" w:rsidP="007441C4">
            <w:pPr>
              <w:spacing w:after="0"/>
              <w:jc w:val="center"/>
              <w:rPr>
                <w:color w:val="000000"/>
                <w:sz w:val="18"/>
                <w:szCs w:val="18"/>
                <w:lang w:eastAsia="ru-RU"/>
              </w:rPr>
            </w:pPr>
          </w:p>
        </w:tc>
        <w:tc>
          <w:tcPr>
            <w:tcW w:w="1134" w:type="dxa"/>
            <w:tcBorders>
              <w:top w:val="single" w:sz="6" w:space="0" w:color="auto"/>
              <w:left w:val="single" w:sz="6" w:space="0" w:color="auto"/>
              <w:bottom w:val="single" w:sz="6" w:space="0" w:color="auto"/>
              <w:right w:val="single" w:sz="4" w:space="0" w:color="auto"/>
            </w:tcBorders>
            <w:shd w:val="clear" w:color="auto" w:fill="auto"/>
            <w:noWrap/>
            <w:vAlign w:val="bottom"/>
          </w:tcPr>
          <w:p w:rsidR="00B02D1D" w:rsidRPr="00EE1883" w:rsidRDefault="00B02D1D" w:rsidP="007441C4">
            <w:pPr>
              <w:spacing w:after="0"/>
              <w:jc w:val="center"/>
              <w:rPr>
                <w:b/>
                <w:bCs/>
                <w:sz w:val="18"/>
                <w:szCs w:val="18"/>
                <w:lang w:eastAsia="ru-RU"/>
              </w:rPr>
            </w:pPr>
            <w:r w:rsidRPr="00EE1883">
              <w:rPr>
                <w:b/>
                <w:bCs/>
                <w:sz w:val="18"/>
                <w:szCs w:val="18"/>
                <w:lang w:eastAsia="ru-RU"/>
              </w:rPr>
              <w:t>18,630</w:t>
            </w:r>
          </w:p>
          <w:p w:rsidR="00B02D1D" w:rsidRPr="00EE1883" w:rsidRDefault="00B02D1D" w:rsidP="007441C4">
            <w:pPr>
              <w:spacing w:after="0"/>
              <w:jc w:val="center"/>
              <w:rPr>
                <w:b/>
                <w:sz w:val="18"/>
                <w:szCs w:val="18"/>
                <w:highlight w:val="yellow"/>
                <w:lang w:eastAsia="ru-RU"/>
              </w:rPr>
            </w:pPr>
          </w:p>
        </w:tc>
        <w:tc>
          <w:tcPr>
            <w:tcW w:w="1275" w:type="dxa"/>
            <w:tcBorders>
              <w:top w:val="single" w:sz="6" w:space="0" w:color="auto"/>
              <w:left w:val="single" w:sz="4" w:space="0" w:color="auto"/>
              <w:bottom w:val="single" w:sz="6" w:space="0" w:color="auto"/>
              <w:right w:val="double" w:sz="4" w:space="0" w:color="auto"/>
            </w:tcBorders>
            <w:shd w:val="clear" w:color="auto" w:fill="auto"/>
            <w:vAlign w:val="bottom"/>
          </w:tcPr>
          <w:p w:rsidR="00B02D1D" w:rsidRPr="00EE1883" w:rsidRDefault="007F0762" w:rsidP="007441C4">
            <w:pPr>
              <w:spacing w:after="0"/>
              <w:jc w:val="center"/>
              <w:rPr>
                <w:b/>
                <w:sz w:val="18"/>
                <w:szCs w:val="18"/>
                <w:lang w:eastAsia="ru-RU"/>
              </w:rPr>
            </w:pPr>
            <w:r w:rsidRPr="00EE1883">
              <w:rPr>
                <w:b/>
                <w:sz w:val="18"/>
                <w:szCs w:val="18"/>
                <w:lang w:eastAsia="ru-RU"/>
              </w:rPr>
              <w:t>24,299</w:t>
            </w:r>
          </w:p>
          <w:p w:rsidR="007F0762" w:rsidRPr="00EE1883" w:rsidRDefault="007F0762" w:rsidP="007441C4">
            <w:pPr>
              <w:spacing w:after="0"/>
              <w:jc w:val="center"/>
              <w:rPr>
                <w:b/>
                <w:sz w:val="18"/>
                <w:szCs w:val="18"/>
                <w:highlight w:val="lightGray"/>
                <w:lang w:eastAsia="ru-RU"/>
              </w:rPr>
            </w:pPr>
          </w:p>
        </w:tc>
      </w:tr>
      <w:tr w:rsidR="00B02D1D" w:rsidRPr="00B31A42" w:rsidTr="007441C4">
        <w:trPr>
          <w:trHeight w:val="300"/>
        </w:trPr>
        <w:tc>
          <w:tcPr>
            <w:tcW w:w="10632" w:type="dxa"/>
            <w:gridSpan w:val="8"/>
            <w:tcBorders>
              <w:top w:val="single" w:sz="6" w:space="0" w:color="auto"/>
              <w:left w:val="double" w:sz="4" w:space="0" w:color="auto"/>
              <w:bottom w:val="single" w:sz="6" w:space="0" w:color="auto"/>
              <w:right w:val="double" w:sz="4" w:space="0" w:color="auto"/>
            </w:tcBorders>
            <w:shd w:val="clear" w:color="auto" w:fill="auto"/>
            <w:noWrap/>
            <w:vAlign w:val="bottom"/>
          </w:tcPr>
          <w:p w:rsidR="00B02D1D" w:rsidRDefault="00B02D1D" w:rsidP="007441C4">
            <w:pPr>
              <w:spacing w:after="0"/>
              <w:jc w:val="center"/>
              <w:rPr>
                <w:b/>
                <w:noProof/>
                <w:color w:val="000000"/>
                <w:sz w:val="20"/>
                <w:szCs w:val="20"/>
                <w:lang w:eastAsia="ru-RU"/>
              </w:rPr>
            </w:pPr>
            <w:r>
              <w:rPr>
                <w:b/>
                <w:noProof/>
                <w:color w:val="000000"/>
                <w:sz w:val="20"/>
                <w:szCs w:val="20"/>
                <w:lang w:eastAsia="ru-RU"/>
              </w:rPr>
              <w:t>Рост объемов отгруженной продукции(работ, услуг), процентов</w:t>
            </w:r>
          </w:p>
          <w:p w:rsidR="00EE1883" w:rsidRPr="00DE3FE2" w:rsidRDefault="00EE1883" w:rsidP="007441C4">
            <w:pPr>
              <w:spacing w:after="0"/>
              <w:jc w:val="center"/>
              <w:rPr>
                <w:b/>
                <w:noProof/>
                <w:color w:val="000000"/>
                <w:sz w:val="20"/>
                <w:szCs w:val="20"/>
                <w:lang w:eastAsia="ru-RU"/>
              </w:rPr>
            </w:pPr>
            <w:r w:rsidRPr="006539DF">
              <w:rPr>
                <w:noProof/>
                <w:lang w:eastAsia="ru-RU"/>
              </w:rPr>
              <w:drawing>
                <wp:inline distT="0" distB="0" distL="0" distR="0">
                  <wp:extent cx="6694805" cy="1566545"/>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94805" cy="1566545"/>
                          </a:xfrm>
                          <a:prstGeom prst="rect">
                            <a:avLst/>
                          </a:prstGeom>
                          <a:noFill/>
                          <a:ln>
                            <a:noFill/>
                          </a:ln>
                        </pic:spPr>
                      </pic:pic>
                    </a:graphicData>
                  </a:graphic>
                </wp:inline>
              </w:drawing>
            </w:r>
          </w:p>
        </w:tc>
      </w:tr>
      <w:tr w:rsidR="00B02D1D" w:rsidRPr="00B31A42" w:rsidTr="007441C4">
        <w:trPr>
          <w:trHeight w:val="285"/>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b/>
                <w:bCs/>
                <w:color w:val="000000"/>
                <w:sz w:val="20"/>
                <w:szCs w:val="20"/>
                <w:lang w:eastAsia="ru-RU"/>
              </w:rPr>
            </w:pPr>
            <w:r w:rsidRPr="00B31A42">
              <w:rPr>
                <w:b/>
                <w:bCs/>
                <w:color w:val="000000"/>
                <w:sz w:val="20"/>
                <w:szCs w:val="20"/>
                <w:lang w:eastAsia="ru-RU"/>
              </w:rPr>
              <w:t>7.</w:t>
            </w:r>
          </w:p>
        </w:tc>
        <w:tc>
          <w:tcPr>
            <w:tcW w:w="9940" w:type="dxa"/>
            <w:gridSpan w:val="7"/>
            <w:tcBorders>
              <w:top w:val="single" w:sz="6" w:space="0" w:color="auto"/>
              <w:left w:val="single" w:sz="6" w:space="0" w:color="auto"/>
              <w:bottom w:val="single" w:sz="6" w:space="0" w:color="auto"/>
              <w:right w:val="double" w:sz="4" w:space="0" w:color="auto"/>
            </w:tcBorders>
            <w:noWrap/>
            <w:vAlign w:val="bottom"/>
            <w:hideMark/>
          </w:tcPr>
          <w:p w:rsidR="00B02D1D" w:rsidRPr="008E6A90" w:rsidRDefault="00B02D1D" w:rsidP="007441C4">
            <w:pPr>
              <w:spacing w:after="0"/>
              <w:jc w:val="center"/>
              <w:rPr>
                <w:b/>
                <w:bCs/>
                <w:color w:val="000000"/>
                <w:sz w:val="20"/>
                <w:szCs w:val="20"/>
                <w:lang w:eastAsia="ru-RU"/>
              </w:rPr>
            </w:pPr>
            <w:r w:rsidRPr="008E6A90">
              <w:rPr>
                <w:b/>
                <w:bCs/>
                <w:color w:val="000000"/>
                <w:sz w:val="20"/>
                <w:szCs w:val="20"/>
                <w:lang w:eastAsia="ru-RU"/>
              </w:rPr>
              <w:t>Оборот розничной торговли, млрд. рублей</w:t>
            </w:r>
          </w:p>
        </w:tc>
      </w:tr>
      <w:tr w:rsidR="00B02D1D" w:rsidRPr="00B31A42" w:rsidTr="007441C4">
        <w:trPr>
          <w:trHeight w:val="300"/>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color w:val="000000"/>
                <w:sz w:val="20"/>
                <w:szCs w:val="20"/>
                <w:lang w:eastAsia="ru-RU"/>
              </w:rPr>
            </w:pPr>
            <w:r w:rsidRPr="00B31A42">
              <w:rPr>
                <w:color w:val="000000"/>
                <w:sz w:val="20"/>
                <w:szCs w:val="20"/>
                <w:lang w:eastAsia="ru-RU"/>
              </w:rPr>
              <w:t>7.1.</w:t>
            </w:r>
          </w:p>
        </w:tc>
        <w:tc>
          <w:tcPr>
            <w:tcW w:w="2853" w:type="dxa"/>
            <w:tcBorders>
              <w:top w:val="single" w:sz="6" w:space="0" w:color="auto"/>
              <w:left w:val="single" w:sz="6" w:space="0" w:color="auto"/>
              <w:bottom w:val="single" w:sz="6" w:space="0" w:color="auto"/>
              <w:right w:val="single" w:sz="6" w:space="0" w:color="auto"/>
            </w:tcBorders>
            <w:noWrap/>
            <w:vAlign w:val="bottom"/>
            <w:hideMark/>
          </w:tcPr>
          <w:p w:rsidR="00B02D1D" w:rsidRPr="00DA7E82" w:rsidRDefault="00B02D1D" w:rsidP="007441C4">
            <w:pPr>
              <w:spacing w:after="0"/>
              <w:rPr>
                <w:i/>
                <w:iCs/>
                <w:color w:val="000000"/>
                <w:sz w:val="18"/>
                <w:szCs w:val="18"/>
                <w:lang w:eastAsia="ru-RU"/>
              </w:rPr>
            </w:pPr>
            <w:r w:rsidRPr="00DA7E82">
              <w:rPr>
                <w:i/>
                <w:iCs/>
                <w:color w:val="000000"/>
                <w:sz w:val="18"/>
                <w:szCs w:val="18"/>
                <w:lang w:eastAsia="ru-RU"/>
              </w:rPr>
              <w:t>Российская Федерация</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8E6A90" w:rsidRDefault="00B02D1D" w:rsidP="007441C4">
            <w:pPr>
              <w:spacing w:after="0"/>
              <w:jc w:val="center"/>
              <w:rPr>
                <w:color w:val="000000"/>
                <w:sz w:val="18"/>
                <w:szCs w:val="18"/>
                <w:lang w:eastAsia="ru-RU"/>
              </w:rPr>
            </w:pPr>
            <w:r w:rsidRPr="008E6A90">
              <w:rPr>
                <w:color w:val="000000"/>
                <w:sz w:val="18"/>
                <w:szCs w:val="18"/>
                <w:lang w:eastAsia="ru-RU"/>
              </w:rPr>
              <w:t>16512,0</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8E6A90" w:rsidRDefault="00B02D1D" w:rsidP="007441C4">
            <w:pPr>
              <w:spacing w:after="0"/>
              <w:jc w:val="center"/>
              <w:rPr>
                <w:color w:val="000000"/>
                <w:sz w:val="18"/>
                <w:szCs w:val="18"/>
                <w:lang w:eastAsia="ru-RU"/>
              </w:rPr>
            </w:pPr>
            <w:r w:rsidRPr="008E6A90">
              <w:rPr>
                <w:color w:val="000000"/>
                <w:sz w:val="18"/>
                <w:szCs w:val="18"/>
                <w:lang w:eastAsia="ru-RU"/>
              </w:rPr>
              <w:t>19104,0</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8E6A90" w:rsidRDefault="00B02D1D" w:rsidP="007441C4">
            <w:pPr>
              <w:spacing w:after="0"/>
              <w:jc w:val="center"/>
              <w:rPr>
                <w:color w:val="000000"/>
                <w:sz w:val="18"/>
                <w:szCs w:val="18"/>
                <w:lang w:eastAsia="ru-RU"/>
              </w:rPr>
            </w:pPr>
            <w:r w:rsidRPr="008E6A90">
              <w:rPr>
                <w:color w:val="000000"/>
                <w:sz w:val="18"/>
                <w:szCs w:val="18"/>
                <w:lang w:eastAsia="ru-RU"/>
              </w:rPr>
              <w:t>21395,0</w:t>
            </w:r>
          </w:p>
        </w:tc>
        <w:tc>
          <w:tcPr>
            <w:tcW w:w="1276" w:type="dxa"/>
            <w:tcBorders>
              <w:top w:val="single" w:sz="6" w:space="0" w:color="auto"/>
              <w:left w:val="single" w:sz="6" w:space="0" w:color="auto"/>
              <w:bottom w:val="single" w:sz="6" w:space="0" w:color="auto"/>
              <w:right w:val="single" w:sz="6" w:space="0" w:color="auto"/>
            </w:tcBorders>
            <w:noWrap/>
            <w:vAlign w:val="bottom"/>
            <w:hideMark/>
          </w:tcPr>
          <w:p w:rsidR="00B02D1D" w:rsidRPr="008E6A90" w:rsidRDefault="00B02D1D" w:rsidP="007441C4">
            <w:pPr>
              <w:spacing w:after="0"/>
              <w:jc w:val="center"/>
              <w:rPr>
                <w:color w:val="000000"/>
                <w:sz w:val="18"/>
                <w:szCs w:val="18"/>
                <w:lang w:eastAsia="ru-RU"/>
              </w:rPr>
            </w:pPr>
            <w:r w:rsidRPr="008E6A90">
              <w:rPr>
                <w:color w:val="000000"/>
                <w:sz w:val="18"/>
                <w:szCs w:val="18"/>
                <w:lang w:eastAsia="ru-RU"/>
              </w:rPr>
              <w:t>23686,0</w:t>
            </w:r>
          </w:p>
        </w:tc>
        <w:tc>
          <w:tcPr>
            <w:tcW w:w="1134" w:type="dxa"/>
            <w:tcBorders>
              <w:top w:val="single" w:sz="6" w:space="0" w:color="auto"/>
              <w:left w:val="single" w:sz="6" w:space="0" w:color="auto"/>
              <w:bottom w:val="single" w:sz="6" w:space="0" w:color="auto"/>
              <w:right w:val="single" w:sz="4" w:space="0" w:color="auto"/>
            </w:tcBorders>
            <w:noWrap/>
            <w:vAlign w:val="bottom"/>
          </w:tcPr>
          <w:p w:rsidR="00B02D1D" w:rsidRPr="00EE1883" w:rsidRDefault="002C5492" w:rsidP="007441C4">
            <w:pPr>
              <w:spacing w:after="0"/>
              <w:jc w:val="center"/>
              <w:rPr>
                <w:sz w:val="18"/>
                <w:szCs w:val="18"/>
                <w:highlight w:val="yellow"/>
                <w:lang w:eastAsia="ru-RU"/>
              </w:rPr>
            </w:pPr>
            <w:r w:rsidRPr="00EE1883">
              <w:rPr>
                <w:sz w:val="18"/>
                <w:szCs w:val="18"/>
                <w:lang w:eastAsia="ru-RU"/>
              </w:rPr>
              <w:t>26356,0</w:t>
            </w:r>
          </w:p>
        </w:tc>
        <w:tc>
          <w:tcPr>
            <w:tcW w:w="1275" w:type="dxa"/>
            <w:tcBorders>
              <w:top w:val="single" w:sz="6" w:space="0" w:color="auto"/>
              <w:left w:val="single" w:sz="4" w:space="0" w:color="auto"/>
              <w:bottom w:val="single" w:sz="6" w:space="0" w:color="auto"/>
              <w:right w:val="double" w:sz="4" w:space="0" w:color="auto"/>
            </w:tcBorders>
            <w:vAlign w:val="bottom"/>
          </w:tcPr>
          <w:p w:rsidR="00B02D1D" w:rsidRPr="00EE1883" w:rsidRDefault="002C5492" w:rsidP="007441C4">
            <w:pPr>
              <w:spacing w:after="0"/>
              <w:jc w:val="center"/>
              <w:rPr>
                <w:sz w:val="18"/>
                <w:szCs w:val="18"/>
                <w:highlight w:val="lightGray"/>
                <w:lang w:eastAsia="ru-RU"/>
              </w:rPr>
            </w:pPr>
            <w:r w:rsidRPr="00EE1883">
              <w:rPr>
                <w:sz w:val="18"/>
                <w:szCs w:val="18"/>
                <w:lang w:eastAsia="ru-RU"/>
              </w:rPr>
              <w:t>29813,0</w:t>
            </w:r>
          </w:p>
        </w:tc>
      </w:tr>
      <w:tr w:rsidR="00B02D1D" w:rsidRPr="00B31A42" w:rsidTr="007441C4">
        <w:trPr>
          <w:trHeight w:val="300"/>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color w:val="000000"/>
                <w:sz w:val="20"/>
                <w:szCs w:val="20"/>
                <w:lang w:eastAsia="ru-RU"/>
              </w:rPr>
            </w:pPr>
            <w:r w:rsidRPr="00B31A42">
              <w:rPr>
                <w:color w:val="000000"/>
                <w:sz w:val="20"/>
                <w:szCs w:val="20"/>
                <w:lang w:eastAsia="ru-RU"/>
              </w:rPr>
              <w:t>7.2.</w:t>
            </w:r>
          </w:p>
        </w:tc>
        <w:tc>
          <w:tcPr>
            <w:tcW w:w="2853" w:type="dxa"/>
            <w:tcBorders>
              <w:top w:val="single" w:sz="6" w:space="0" w:color="auto"/>
              <w:left w:val="single" w:sz="6" w:space="0" w:color="auto"/>
              <w:bottom w:val="single" w:sz="6" w:space="0" w:color="auto"/>
              <w:right w:val="single" w:sz="6" w:space="0" w:color="auto"/>
            </w:tcBorders>
            <w:noWrap/>
            <w:vAlign w:val="bottom"/>
            <w:hideMark/>
          </w:tcPr>
          <w:p w:rsidR="00B02D1D" w:rsidRPr="00DA7E82" w:rsidRDefault="00B02D1D" w:rsidP="00AE3DD2">
            <w:pPr>
              <w:spacing w:after="0"/>
              <w:rPr>
                <w:i/>
                <w:iCs/>
                <w:color w:val="000000"/>
                <w:sz w:val="18"/>
                <w:szCs w:val="18"/>
                <w:lang w:eastAsia="ru-RU"/>
              </w:rPr>
            </w:pPr>
            <w:r w:rsidRPr="00DA7E82">
              <w:rPr>
                <w:i/>
                <w:iCs/>
                <w:color w:val="000000"/>
                <w:sz w:val="18"/>
                <w:szCs w:val="18"/>
                <w:lang w:eastAsia="ru-RU"/>
              </w:rPr>
              <w:t xml:space="preserve">Пермский </w:t>
            </w:r>
            <w:r w:rsidR="00AE3DD2">
              <w:rPr>
                <w:i/>
                <w:iCs/>
                <w:color w:val="000000"/>
                <w:sz w:val="18"/>
                <w:szCs w:val="18"/>
                <w:lang w:eastAsia="ru-RU"/>
              </w:rPr>
              <w:t>к</w:t>
            </w:r>
            <w:r w:rsidRPr="00DA7E82">
              <w:rPr>
                <w:i/>
                <w:iCs/>
                <w:color w:val="000000"/>
                <w:sz w:val="18"/>
                <w:szCs w:val="18"/>
                <w:lang w:eastAsia="ru-RU"/>
              </w:rPr>
              <w:t>рай</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8E6A90" w:rsidRDefault="00B02D1D" w:rsidP="007441C4">
            <w:pPr>
              <w:spacing w:after="0"/>
              <w:jc w:val="center"/>
              <w:rPr>
                <w:color w:val="000000"/>
                <w:sz w:val="18"/>
                <w:szCs w:val="18"/>
                <w:lang w:eastAsia="ru-RU"/>
              </w:rPr>
            </w:pPr>
            <w:r w:rsidRPr="008E6A90">
              <w:rPr>
                <w:color w:val="000000"/>
                <w:sz w:val="18"/>
                <w:szCs w:val="18"/>
                <w:lang w:eastAsia="ru-RU"/>
              </w:rPr>
              <w:t>316,1</w:t>
            </w:r>
            <w:r>
              <w:rPr>
                <w:color w:val="000000"/>
                <w:sz w:val="18"/>
                <w:szCs w:val="18"/>
                <w:lang w:eastAsia="ru-RU"/>
              </w:rPr>
              <w:t>49</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8E6A90" w:rsidRDefault="00B02D1D" w:rsidP="007441C4">
            <w:pPr>
              <w:spacing w:after="0"/>
              <w:jc w:val="center"/>
              <w:rPr>
                <w:color w:val="000000"/>
                <w:sz w:val="18"/>
                <w:szCs w:val="18"/>
                <w:lang w:eastAsia="ru-RU"/>
              </w:rPr>
            </w:pPr>
            <w:r w:rsidRPr="008E6A90">
              <w:rPr>
                <w:color w:val="000000"/>
                <w:sz w:val="18"/>
                <w:szCs w:val="18"/>
                <w:lang w:eastAsia="ru-RU"/>
              </w:rPr>
              <w:t>365,</w:t>
            </w:r>
            <w:r>
              <w:rPr>
                <w:color w:val="000000"/>
                <w:sz w:val="18"/>
                <w:szCs w:val="18"/>
                <w:lang w:eastAsia="ru-RU"/>
              </w:rPr>
              <w:t>876</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8E6A90" w:rsidRDefault="00B02D1D" w:rsidP="007441C4">
            <w:pPr>
              <w:spacing w:after="0"/>
              <w:jc w:val="center"/>
              <w:rPr>
                <w:color w:val="000000"/>
                <w:sz w:val="18"/>
                <w:szCs w:val="18"/>
                <w:lang w:eastAsia="ru-RU"/>
              </w:rPr>
            </w:pPr>
            <w:r w:rsidRPr="008E6A90">
              <w:rPr>
                <w:color w:val="000000"/>
                <w:sz w:val="18"/>
                <w:szCs w:val="18"/>
                <w:lang w:eastAsia="ru-RU"/>
              </w:rPr>
              <w:t>401,7</w:t>
            </w:r>
            <w:r>
              <w:rPr>
                <w:color w:val="000000"/>
                <w:sz w:val="18"/>
                <w:szCs w:val="18"/>
                <w:lang w:eastAsia="ru-RU"/>
              </w:rPr>
              <w:t>27</w:t>
            </w:r>
          </w:p>
        </w:tc>
        <w:tc>
          <w:tcPr>
            <w:tcW w:w="1276" w:type="dxa"/>
            <w:tcBorders>
              <w:top w:val="single" w:sz="6" w:space="0" w:color="auto"/>
              <w:left w:val="single" w:sz="6" w:space="0" w:color="auto"/>
              <w:bottom w:val="single" w:sz="6" w:space="0" w:color="auto"/>
              <w:right w:val="single" w:sz="6" w:space="0" w:color="auto"/>
            </w:tcBorders>
            <w:noWrap/>
            <w:vAlign w:val="bottom"/>
            <w:hideMark/>
          </w:tcPr>
          <w:p w:rsidR="00B02D1D" w:rsidRPr="008E6A90" w:rsidRDefault="00B02D1D" w:rsidP="007441C4">
            <w:pPr>
              <w:spacing w:after="0"/>
              <w:jc w:val="center"/>
              <w:rPr>
                <w:color w:val="FF0000"/>
                <w:sz w:val="18"/>
                <w:szCs w:val="18"/>
                <w:lang w:eastAsia="ru-RU"/>
              </w:rPr>
            </w:pPr>
            <w:r w:rsidRPr="008E6A90">
              <w:rPr>
                <w:color w:val="000000"/>
                <w:sz w:val="18"/>
                <w:szCs w:val="18"/>
                <w:lang w:eastAsia="ru-RU"/>
              </w:rPr>
              <w:t>453,</w:t>
            </w:r>
            <w:r>
              <w:rPr>
                <w:sz w:val="18"/>
                <w:szCs w:val="18"/>
                <w:lang w:eastAsia="ru-RU"/>
              </w:rPr>
              <w:t>294</w:t>
            </w:r>
          </w:p>
        </w:tc>
        <w:tc>
          <w:tcPr>
            <w:tcW w:w="1134" w:type="dxa"/>
            <w:tcBorders>
              <w:top w:val="single" w:sz="6" w:space="0" w:color="auto"/>
              <w:left w:val="single" w:sz="6" w:space="0" w:color="auto"/>
              <w:bottom w:val="single" w:sz="6" w:space="0" w:color="auto"/>
              <w:right w:val="single" w:sz="4" w:space="0" w:color="auto"/>
            </w:tcBorders>
            <w:shd w:val="clear" w:color="auto" w:fill="auto"/>
            <w:noWrap/>
            <w:vAlign w:val="bottom"/>
          </w:tcPr>
          <w:p w:rsidR="00B02D1D" w:rsidRPr="00EE1883" w:rsidRDefault="0020642D" w:rsidP="007441C4">
            <w:pPr>
              <w:pStyle w:val="afff2"/>
              <w:ind w:right="-28"/>
              <w:jc w:val="center"/>
              <w:rPr>
                <w:rFonts w:ascii="Times New Roman" w:eastAsia="@" w:hAnsi="Times New Roman" w:cs="Times New Roman"/>
                <w:b w:val="0"/>
                <w:sz w:val="18"/>
                <w:szCs w:val="18"/>
                <w:highlight w:val="yellow"/>
              </w:rPr>
            </w:pPr>
            <w:r w:rsidRPr="00EE1883">
              <w:rPr>
                <w:rFonts w:ascii="Times New Roman" w:eastAsia="@" w:hAnsi="Times New Roman" w:cs="Times New Roman"/>
                <w:b w:val="0"/>
                <w:sz w:val="18"/>
                <w:szCs w:val="18"/>
              </w:rPr>
              <w:t>487,372</w:t>
            </w:r>
          </w:p>
        </w:tc>
        <w:tc>
          <w:tcPr>
            <w:tcW w:w="1275" w:type="dxa"/>
            <w:tcBorders>
              <w:top w:val="single" w:sz="6" w:space="0" w:color="auto"/>
              <w:left w:val="single" w:sz="4" w:space="0" w:color="auto"/>
              <w:bottom w:val="single" w:sz="6" w:space="0" w:color="auto"/>
              <w:right w:val="double" w:sz="4" w:space="0" w:color="auto"/>
            </w:tcBorders>
            <w:vAlign w:val="bottom"/>
          </w:tcPr>
          <w:p w:rsidR="00B02D1D" w:rsidRPr="00EE1883" w:rsidRDefault="0020642D" w:rsidP="007441C4">
            <w:pPr>
              <w:spacing w:after="0"/>
              <w:jc w:val="center"/>
              <w:rPr>
                <w:sz w:val="18"/>
                <w:szCs w:val="18"/>
                <w:highlight w:val="lightGray"/>
                <w:lang w:eastAsia="ru-RU"/>
              </w:rPr>
            </w:pPr>
            <w:r w:rsidRPr="00EE1883">
              <w:rPr>
                <w:sz w:val="18"/>
                <w:szCs w:val="18"/>
                <w:lang w:eastAsia="ru-RU"/>
              </w:rPr>
              <w:t>502,334</w:t>
            </w:r>
          </w:p>
        </w:tc>
      </w:tr>
      <w:tr w:rsidR="00B02D1D" w:rsidRPr="00B31A42" w:rsidTr="007441C4">
        <w:trPr>
          <w:trHeight w:val="300"/>
        </w:trPr>
        <w:tc>
          <w:tcPr>
            <w:tcW w:w="692"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B02D1D" w:rsidRDefault="00B02D1D" w:rsidP="007441C4">
            <w:pPr>
              <w:spacing w:after="0"/>
              <w:rPr>
                <w:color w:val="000000"/>
                <w:sz w:val="20"/>
                <w:szCs w:val="20"/>
                <w:lang w:eastAsia="ru-RU"/>
              </w:rPr>
            </w:pPr>
            <w:r w:rsidRPr="00B31A42">
              <w:rPr>
                <w:color w:val="000000"/>
                <w:sz w:val="20"/>
                <w:szCs w:val="20"/>
                <w:lang w:eastAsia="ru-RU"/>
              </w:rPr>
              <w:t>7.3.</w:t>
            </w:r>
          </w:p>
          <w:p w:rsidR="00B02D1D" w:rsidRPr="00B31A42" w:rsidRDefault="00B02D1D" w:rsidP="007441C4">
            <w:pPr>
              <w:spacing w:after="0"/>
              <w:rPr>
                <w:color w:val="000000"/>
                <w:sz w:val="20"/>
                <w:szCs w:val="20"/>
                <w:lang w:eastAsia="ru-RU"/>
              </w:rPr>
            </w:pPr>
          </w:p>
        </w:tc>
        <w:tc>
          <w:tcPr>
            <w:tcW w:w="285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B02D1D" w:rsidRDefault="00B02D1D" w:rsidP="007441C4">
            <w:pPr>
              <w:spacing w:after="0"/>
              <w:rPr>
                <w:b/>
                <w:i/>
                <w:iCs/>
                <w:color w:val="000000"/>
                <w:sz w:val="16"/>
                <w:szCs w:val="16"/>
                <w:lang w:eastAsia="ru-RU"/>
              </w:rPr>
            </w:pPr>
            <w:r w:rsidRPr="00D5118E">
              <w:rPr>
                <w:b/>
                <w:i/>
                <w:iCs/>
                <w:color w:val="000000"/>
                <w:sz w:val="16"/>
                <w:szCs w:val="16"/>
                <w:lang w:eastAsia="ru-RU"/>
              </w:rPr>
              <w:t xml:space="preserve">Пермский </w:t>
            </w:r>
          </w:p>
          <w:p w:rsidR="00B02D1D" w:rsidRPr="00D5118E" w:rsidRDefault="00B02D1D" w:rsidP="007441C4">
            <w:pPr>
              <w:spacing w:after="0"/>
              <w:rPr>
                <w:b/>
                <w:i/>
                <w:iCs/>
                <w:color w:val="000000"/>
                <w:sz w:val="16"/>
                <w:szCs w:val="16"/>
                <w:lang w:eastAsia="ru-RU"/>
              </w:rPr>
            </w:pPr>
            <w:r w:rsidRPr="00D5118E">
              <w:rPr>
                <w:b/>
                <w:i/>
                <w:iCs/>
                <w:color w:val="000000"/>
                <w:sz w:val="16"/>
                <w:szCs w:val="16"/>
                <w:lang w:eastAsia="ru-RU"/>
              </w:rPr>
              <w:t>муниципальный район</w:t>
            </w: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B02D1D" w:rsidRPr="008E6A90" w:rsidRDefault="00B02D1D" w:rsidP="007441C4">
            <w:pPr>
              <w:spacing w:after="0"/>
              <w:jc w:val="center"/>
              <w:rPr>
                <w:b/>
                <w:bCs/>
                <w:sz w:val="18"/>
                <w:szCs w:val="18"/>
                <w:lang w:eastAsia="ru-RU"/>
              </w:rPr>
            </w:pPr>
            <w:r w:rsidRPr="008E6A90">
              <w:rPr>
                <w:b/>
                <w:bCs/>
                <w:sz w:val="18"/>
                <w:szCs w:val="18"/>
                <w:lang w:eastAsia="ru-RU"/>
              </w:rPr>
              <w:t>4,8</w:t>
            </w:r>
            <w:r>
              <w:rPr>
                <w:b/>
                <w:bCs/>
                <w:sz w:val="18"/>
                <w:szCs w:val="18"/>
                <w:lang w:eastAsia="ru-RU"/>
              </w:rPr>
              <w:t>12</w:t>
            </w:r>
          </w:p>
          <w:p w:rsidR="00B02D1D" w:rsidRPr="008E6A90" w:rsidRDefault="00B02D1D" w:rsidP="00AE1408">
            <w:pPr>
              <w:spacing w:after="0"/>
              <w:rPr>
                <w:b/>
                <w:bCs/>
                <w:sz w:val="18"/>
                <w:szCs w:val="18"/>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B02D1D" w:rsidRPr="008E6A90" w:rsidRDefault="00B02D1D" w:rsidP="007441C4">
            <w:pPr>
              <w:spacing w:after="0"/>
              <w:jc w:val="center"/>
              <w:rPr>
                <w:b/>
                <w:bCs/>
                <w:sz w:val="18"/>
                <w:szCs w:val="18"/>
                <w:lang w:eastAsia="ru-RU"/>
              </w:rPr>
            </w:pPr>
            <w:r w:rsidRPr="008E6A90">
              <w:rPr>
                <w:b/>
                <w:bCs/>
                <w:sz w:val="18"/>
                <w:szCs w:val="18"/>
                <w:lang w:eastAsia="ru-RU"/>
              </w:rPr>
              <w:t>5,6</w:t>
            </w:r>
            <w:r>
              <w:rPr>
                <w:b/>
                <w:bCs/>
                <w:sz w:val="18"/>
                <w:szCs w:val="18"/>
                <w:lang w:eastAsia="ru-RU"/>
              </w:rPr>
              <w:t>40</w:t>
            </w:r>
          </w:p>
          <w:p w:rsidR="00B02D1D" w:rsidRPr="008E6A90" w:rsidRDefault="00B02D1D" w:rsidP="007441C4">
            <w:pPr>
              <w:spacing w:after="0"/>
              <w:jc w:val="center"/>
              <w:rPr>
                <w:b/>
                <w:bCs/>
                <w:sz w:val="18"/>
                <w:szCs w:val="18"/>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B02D1D" w:rsidRPr="008E6A90" w:rsidRDefault="00B02D1D" w:rsidP="007441C4">
            <w:pPr>
              <w:spacing w:after="0"/>
              <w:jc w:val="center"/>
              <w:rPr>
                <w:b/>
                <w:bCs/>
                <w:sz w:val="18"/>
                <w:szCs w:val="18"/>
                <w:lang w:eastAsia="ru-RU"/>
              </w:rPr>
            </w:pPr>
            <w:r w:rsidRPr="008E6A90">
              <w:rPr>
                <w:b/>
                <w:bCs/>
                <w:sz w:val="18"/>
                <w:szCs w:val="18"/>
                <w:lang w:eastAsia="ru-RU"/>
              </w:rPr>
              <w:t>6,8</w:t>
            </w:r>
            <w:r>
              <w:rPr>
                <w:b/>
                <w:bCs/>
                <w:sz w:val="18"/>
                <w:szCs w:val="18"/>
                <w:lang w:eastAsia="ru-RU"/>
              </w:rPr>
              <w:t>39</w:t>
            </w:r>
          </w:p>
          <w:p w:rsidR="00B02D1D" w:rsidRPr="008E6A90" w:rsidRDefault="00B02D1D" w:rsidP="007441C4">
            <w:pPr>
              <w:spacing w:after="0"/>
              <w:jc w:val="center"/>
              <w:rPr>
                <w:b/>
                <w:bCs/>
                <w:sz w:val="18"/>
                <w:szCs w:val="18"/>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B02D1D" w:rsidRPr="008E6A90" w:rsidRDefault="00B02D1D" w:rsidP="007441C4">
            <w:pPr>
              <w:spacing w:after="0"/>
              <w:jc w:val="center"/>
              <w:rPr>
                <w:b/>
                <w:bCs/>
                <w:sz w:val="18"/>
                <w:szCs w:val="18"/>
                <w:lang w:eastAsia="ru-RU"/>
              </w:rPr>
            </w:pPr>
            <w:r>
              <w:rPr>
                <w:b/>
                <w:bCs/>
                <w:sz w:val="18"/>
                <w:szCs w:val="18"/>
                <w:lang w:eastAsia="ru-RU"/>
              </w:rPr>
              <w:t>8,799</w:t>
            </w:r>
          </w:p>
          <w:p w:rsidR="00B02D1D" w:rsidRPr="008E6A90" w:rsidRDefault="00B02D1D" w:rsidP="007441C4">
            <w:pPr>
              <w:spacing w:after="0"/>
              <w:jc w:val="center"/>
              <w:rPr>
                <w:b/>
                <w:bCs/>
                <w:sz w:val="18"/>
                <w:szCs w:val="18"/>
                <w:lang w:eastAsia="ru-RU"/>
              </w:rPr>
            </w:pPr>
          </w:p>
        </w:tc>
        <w:tc>
          <w:tcPr>
            <w:tcW w:w="1134"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B02D1D" w:rsidRPr="00EE1883" w:rsidRDefault="00EB3775" w:rsidP="007441C4">
            <w:pPr>
              <w:spacing w:after="0"/>
              <w:jc w:val="center"/>
              <w:rPr>
                <w:b/>
                <w:bCs/>
                <w:sz w:val="18"/>
                <w:szCs w:val="18"/>
                <w:lang w:eastAsia="ru-RU"/>
              </w:rPr>
            </w:pPr>
            <w:r w:rsidRPr="00EE1883">
              <w:rPr>
                <w:b/>
                <w:bCs/>
                <w:sz w:val="18"/>
                <w:szCs w:val="18"/>
                <w:lang w:eastAsia="ru-RU"/>
              </w:rPr>
              <w:t>9,778</w:t>
            </w:r>
          </w:p>
          <w:p w:rsidR="00B02D1D" w:rsidRPr="00EE1883" w:rsidRDefault="00B02D1D" w:rsidP="007441C4">
            <w:pPr>
              <w:spacing w:after="0"/>
              <w:jc w:val="center"/>
              <w:rPr>
                <w:b/>
                <w:bCs/>
                <w:sz w:val="18"/>
                <w:szCs w:val="18"/>
                <w:highlight w:val="yellow"/>
                <w:lang w:eastAsia="ru-RU"/>
              </w:rPr>
            </w:pPr>
          </w:p>
        </w:tc>
        <w:tc>
          <w:tcPr>
            <w:tcW w:w="1275" w:type="dxa"/>
            <w:tcBorders>
              <w:top w:val="single" w:sz="6" w:space="0" w:color="auto"/>
              <w:left w:val="single" w:sz="4" w:space="0" w:color="auto"/>
              <w:bottom w:val="single" w:sz="6" w:space="0" w:color="auto"/>
              <w:right w:val="double" w:sz="4" w:space="0" w:color="auto"/>
            </w:tcBorders>
            <w:shd w:val="clear" w:color="auto" w:fill="auto"/>
            <w:vAlign w:val="bottom"/>
          </w:tcPr>
          <w:p w:rsidR="00B02D1D" w:rsidRPr="00EE1883" w:rsidRDefault="00EB3775" w:rsidP="007441C4">
            <w:pPr>
              <w:spacing w:after="0"/>
              <w:jc w:val="center"/>
              <w:rPr>
                <w:b/>
                <w:bCs/>
                <w:sz w:val="18"/>
                <w:szCs w:val="18"/>
                <w:lang w:eastAsia="ru-RU"/>
              </w:rPr>
            </w:pPr>
            <w:r w:rsidRPr="00EE1883">
              <w:rPr>
                <w:b/>
                <w:bCs/>
                <w:sz w:val="18"/>
                <w:szCs w:val="18"/>
                <w:lang w:eastAsia="ru-RU"/>
              </w:rPr>
              <w:t>12,786</w:t>
            </w:r>
          </w:p>
          <w:p w:rsidR="00EB3775" w:rsidRPr="00EE1883" w:rsidRDefault="00EB3775" w:rsidP="007441C4">
            <w:pPr>
              <w:spacing w:after="0"/>
              <w:jc w:val="center"/>
              <w:rPr>
                <w:b/>
                <w:bCs/>
                <w:sz w:val="18"/>
                <w:szCs w:val="18"/>
                <w:highlight w:val="lightGray"/>
                <w:lang w:eastAsia="ru-RU"/>
              </w:rPr>
            </w:pPr>
          </w:p>
        </w:tc>
      </w:tr>
      <w:tr w:rsidR="00B02D1D" w:rsidRPr="00B31A42" w:rsidTr="007441C4">
        <w:trPr>
          <w:trHeight w:val="300"/>
        </w:trPr>
        <w:tc>
          <w:tcPr>
            <w:tcW w:w="10632" w:type="dxa"/>
            <w:gridSpan w:val="8"/>
            <w:tcBorders>
              <w:top w:val="single" w:sz="6" w:space="0" w:color="auto"/>
              <w:left w:val="double" w:sz="4" w:space="0" w:color="auto"/>
              <w:bottom w:val="single" w:sz="6" w:space="0" w:color="auto"/>
              <w:right w:val="double" w:sz="4" w:space="0" w:color="auto"/>
            </w:tcBorders>
            <w:shd w:val="clear" w:color="auto" w:fill="auto"/>
            <w:noWrap/>
            <w:vAlign w:val="bottom"/>
          </w:tcPr>
          <w:p w:rsidR="00B02D1D" w:rsidRDefault="00B02D1D" w:rsidP="007441C4">
            <w:pPr>
              <w:spacing w:after="0"/>
              <w:jc w:val="center"/>
              <w:rPr>
                <w:b/>
                <w:noProof/>
                <w:color w:val="000000"/>
                <w:sz w:val="20"/>
                <w:szCs w:val="20"/>
                <w:lang w:eastAsia="ru-RU"/>
              </w:rPr>
            </w:pPr>
            <w:r>
              <w:rPr>
                <w:b/>
                <w:noProof/>
                <w:color w:val="000000"/>
                <w:sz w:val="20"/>
                <w:szCs w:val="20"/>
                <w:lang w:eastAsia="ru-RU"/>
              </w:rPr>
              <w:t>Рост оборота розничной торговли, процентов</w:t>
            </w:r>
          </w:p>
          <w:p w:rsidR="004E20F3" w:rsidRPr="00296B52" w:rsidRDefault="004E20F3" w:rsidP="007441C4">
            <w:pPr>
              <w:spacing w:after="0"/>
              <w:jc w:val="center"/>
              <w:rPr>
                <w:b/>
                <w:bCs/>
                <w:sz w:val="18"/>
                <w:szCs w:val="18"/>
                <w:highlight w:val="lightGray"/>
                <w:lang w:eastAsia="ru-RU"/>
              </w:rPr>
            </w:pPr>
            <w:r w:rsidRPr="006539DF">
              <w:rPr>
                <w:noProof/>
                <w:lang w:eastAsia="ru-RU"/>
              </w:rPr>
              <w:drawing>
                <wp:inline distT="0" distB="0" distL="0" distR="0">
                  <wp:extent cx="6687185" cy="213868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87185" cy="2138680"/>
                          </a:xfrm>
                          <a:prstGeom prst="rect">
                            <a:avLst/>
                          </a:prstGeom>
                          <a:noFill/>
                          <a:ln>
                            <a:noFill/>
                          </a:ln>
                        </pic:spPr>
                      </pic:pic>
                    </a:graphicData>
                  </a:graphic>
                </wp:inline>
              </w:drawing>
            </w:r>
          </w:p>
        </w:tc>
      </w:tr>
      <w:tr w:rsidR="00B02D1D" w:rsidRPr="00B31A42" w:rsidTr="007441C4">
        <w:trPr>
          <w:trHeight w:val="285"/>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b/>
                <w:bCs/>
                <w:color w:val="000000"/>
                <w:sz w:val="20"/>
                <w:szCs w:val="20"/>
                <w:lang w:eastAsia="ru-RU"/>
              </w:rPr>
            </w:pPr>
            <w:r w:rsidRPr="00B31A42">
              <w:rPr>
                <w:b/>
                <w:bCs/>
                <w:color w:val="000000"/>
                <w:sz w:val="20"/>
                <w:szCs w:val="20"/>
                <w:lang w:eastAsia="ru-RU"/>
              </w:rPr>
              <w:t>8.</w:t>
            </w:r>
          </w:p>
        </w:tc>
        <w:tc>
          <w:tcPr>
            <w:tcW w:w="9940" w:type="dxa"/>
            <w:gridSpan w:val="7"/>
            <w:tcBorders>
              <w:top w:val="single" w:sz="6" w:space="0" w:color="auto"/>
              <w:left w:val="single" w:sz="6" w:space="0" w:color="auto"/>
              <w:bottom w:val="single" w:sz="6" w:space="0" w:color="auto"/>
              <w:right w:val="double" w:sz="4" w:space="0" w:color="auto"/>
            </w:tcBorders>
            <w:noWrap/>
            <w:vAlign w:val="bottom"/>
            <w:hideMark/>
          </w:tcPr>
          <w:p w:rsidR="00B02D1D" w:rsidRPr="000D1500" w:rsidRDefault="00B02D1D" w:rsidP="007441C4">
            <w:pPr>
              <w:spacing w:after="0"/>
              <w:jc w:val="center"/>
              <w:rPr>
                <w:b/>
                <w:bCs/>
                <w:color w:val="000000"/>
                <w:sz w:val="20"/>
                <w:szCs w:val="20"/>
                <w:lang w:eastAsia="ru-RU"/>
              </w:rPr>
            </w:pPr>
            <w:r w:rsidRPr="000D1500">
              <w:rPr>
                <w:b/>
                <w:bCs/>
                <w:color w:val="000000"/>
                <w:sz w:val="20"/>
                <w:szCs w:val="20"/>
                <w:lang w:eastAsia="ru-RU"/>
              </w:rPr>
              <w:t>Номинальная  начисленная среднемесячная заработная плата на одного работника, рублей</w:t>
            </w:r>
          </w:p>
        </w:tc>
      </w:tr>
      <w:tr w:rsidR="00B02D1D" w:rsidRPr="00B31A42" w:rsidTr="007441C4">
        <w:trPr>
          <w:trHeight w:val="300"/>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color w:val="000000"/>
                <w:sz w:val="20"/>
                <w:szCs w:val="20"/>
                <w:lang w:eastAsia="ru-RU"/>
              </w:rPr>
            </w:pPr>
            <w:r w:rsidRPr="00B31A42">
              <w:rPr>
                <w:color w:val="000000"/>
                <w:sz w:val="20"/>
                <w:szCs w:val="20"/>
                <w:lang w:eastAsia="ru-RU"/>
              </w:rPr>
              <w:t>8.1.</w:t>
            </w:r>
          </w:p>
        </w:tc>
        <w:tc>
          <w:tcPr>
            <w:tcW w:w="2853" w:type="dxa"/>
            <w:tcBorders>
              <w:top w:val="single" w:sz="6" w:space="0" w:color="auto"/>
              <w:left w:val="single" w:sz="6" w:space="0" w:color="auto"/>
              <w:bottom w:val="single" w:sz="6" w:space="0" w:color="auto"/>
              <w:right w:val="single" w:sz="6" w:space="0" w:color="auto"/>
            </w:tcBorders>
            <w:noWrap/>
            <w:vAlign w:val="bottom"/>
            <w:hideMark/>
          </w:tcPr>
          <w:p w:rsidR="00B02D1D" w:rsidRPr="00DA7E82" w:rsidRDefault="00B02D1D" w:rsidP="007441C4">
            <w:pPr>
              <w:spacing w:after="0"/>
              <w:rPr>
                <w:i/>
                <w:iCs/>
                <w:color w:val="000000"/>
                <w:sz w:val="18"/>
                <w:szCs w:val="18"/>
                <w:lang w:eastAsia="ru-RU"/>
              </w:rPr>
            </w:pPr>
            <w:r w:rsidRPr="00DA7E82">
              <w:rPr>
                <w:i/>
                <w:iCs/>
                <w:color w:val="000000"/>
                <w:sz w:val="18"/>
                <w:szCs w:val="18"/>
                <w:lang w:eastAsia="ru-RU"/>
              </w:rPr>
              <w:t>Российская Федерация</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0D1500" w:rsidRDefault="00B02D1D" w:rsidP="007441C4">
            <w:pPr>
              <w:spacing w:after="0"/>
              <w:jc w:val="center"/>
              <w:rPr>
                <w:color w:val="000000"/>
                <w:sz w:val="18"/>
                <w:szCs w:val="18"/>
                <w:lang w:eastAsia="ru-RU"/>
              </w:rPr>
            </w:pPr>
            <w:r w:rsidRPr="000D1500">
              <w:rPr>
                <w:color w:val="000000"/>
                <w:sz w:val="18"/>
                <w:szCs w:val="18"/>
                <w:lang w:eastAsia="ru-RU"/>
              </w:rPr>
              <w:t>20951,0</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0D1500" w:rsidRDefault="00B02D1D" w:rsidP="007441C4">
            <w:pPr>
              <w:spacing w:after="0"/>
              <w:jc w:val="center"/>
              <w:rPr>
                <w:color w:val="000000"/>
                <w:sz w:val="18"/>
                <w:szCs w:val="18"/>
                <w:lang w:eastAsia="ru-RU"/>
              </w:rPr>
            </w:pPr>
            <w:r w:rsidRPr="000D1500">
              <w:rPr>
                <w:color w:val="000000"/>
                <w:sz w:val="18"/>
                <w:szCs w:val="18"/>
                <w:lang w:eastAsia="ru-RU"/>
              </w:rPr>
              <w:t>23369,0</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0D1500" w:rsidRDefault="00B02D1D" w:rsidP="007441C4">
            <w:pPr>
              <w:spacing w:after="0"/>
              <w:jc w:val="center"/>
              <w:rPr>
                <w:color w:val="000000"/>
                <w:sz w:val="18"/>
                <w:szCs w:val="18"/>
                <w:lang w:eastAsia="ru-RU"/>
              </w:rPr>
            </w:pPr>
            <w:r w:rsidRPr="000D1500">
              <w:rPr>
                <w:color w:val="000000"/>
                <w:sz w:val="18"/>
                <w:szCs w:val="18"/>
                <w:lang w:eastAsia="ru-RU"/>
              </w:rPr>
              <w:t>26629,0</w:t>
            </w:r>
          </w:p>
        </w:tc>
        <w:tc>
          <w:tcPr>
            <w:tcW w:w="1276" w:type="dxa"/>
            <w:tcBorders>
              <w:top w:val="single" w:sz="6" w:space="0" w:color="auto"/>
              <w:left w:val="single" w:sz="6" w:space="0" w:color="auto"/>
              <w:bottom w:val="single" w:sz="6" w:space="0" w:color="auto"/>
              <w:right w:val="single" w:sz="6" w:space="0" w:color="auto"/>
            </w:tcBorders>
            <w:noWrap/>
            <w:vAlign w:val="bottom"/>
            <w:hideMark/>
          </w:tcPr>
          <w:p w:rsidR="00B02D1D" w:rsidRPr="000D1500" w:rsidRDefault="00B02D1D" w:rsidP="007441C4">
            <w:pPr>
              <w:spacing w:after="0"/>
              <w:jc w:val="center"/>
              <w:rPr>
                <w:color w:val="000000"/>
                <w:sz w:val="18"/>
                <w:szCs w:val="18"/>
                <w:lang w:eastAsia="ru-RU"/>
              </w:rPr>
            </w:pPr>
            <w:r w:rsidRPr="000D1500">
              <w:rPr>
                <w:color w:val="000000"/>
                <w:sz w:val="18"/>
                <w:szCs w:val="18"/>
                <w:lang w:eastAsia="ru-RU"/>
              </w:rPr>
              <w:t>29792,0</w:t>
            </w:r>
          </w:p>
        </w:tc>
        <w:tc>
          <w:tcPr>
            <w:tcW w:w="1134" w:type="dxa"/>
            <w:tcBorders>
              <w:top w:val="single" w:sz="6" w:space="0" w:color="auto"/>
              <w:left w:val="single" w:sz="6" w:space="0" w:color="auto"/>
              <w:bottom w:val="single" w:sz="6" w:space="0" w:color="auto"/>
              <w:right w:val="single" w:sz="4" w:space="0" w:color="auto"/>
            </w:tcBorders>
            <w:noWrap/>
            <w:vAlign w:val="bottom"/>
          </w:tcPr>
          <w:p w:rsidR="00B02D1D" w:rsidRPr="004E20F3" w:rsidRDefault="00B02D1D" w:rsidP="00D90142">
            <w:pPr>
              <w:spacing w:after="0"/>
              <w:jc w:val="center"/>
              <w:rPr>
                <w:sz w:val="18"/>
                <w:szCs w:val="18"/>
                <w:highlight w:val="yellow"/>
                <w:lang w:eastAsia="ru-RU"/>
              </w:rPr>
            </w:pPr>
            <w:r w:rsidRPr="004E20F3">
              <w:rPr>
                <w:sz w:val="18"/>
                <w:szCs w:val="18"/>
                <w:lang w:eastAsia="ru-RU"/>
              </w:rPr>
              <w:t>324</w:t>
            </w:r>
            <w:r w:rsidR="00D90142" w:rsidRPr="004E20F3">
              <w:rPr>
                <w:sz w:val="18"/>
                <w:szCs w:val="18"/>
                <w:lang w:eastAsia="ru-RU"/>
              </w:rPr>
              <w:t>95</w:t>
            </w:r>
            <w:r w:rsidRPr="004E20F3">
              <w:rPr>
                <w:sz w:val="18"/>
                <w:szCs w:val="18"/>
                <w:lang w:eastAsia="ru-RU"/>
              </w:rPr>
              <w:t>,0</w:t>
            </w:r>
          </w:p>
        </w:tc>
        <w:tc>
          <w:tcPr>
            <w:tcW w:w="1275" w:type="dxa"/>
            <w:tcBorders>
              <w:top w:val="single" w:sz="6" w:space="0" w:color="auto"/>
              <w:left w:val="single" w:sz="4" w:space="0" w:color="auto"/>
              <w:bottom w:val="single" w:sz="6" w:space="0" w:color="auto"/>
              <w:right w:val="double" w:sz="4" w:space="0" w:color="auto"/>
            </w:tcBorders>
            <w:vAlign w:val="bottom"/>
          </w:tcPr>
          <w:p w:rsidR="00B02D1D" w:rsidRPr="004E20F3" w:rsidRDefault="00D90142" w:rsidP="007441C4">
            <w:pPr>
              <w:spacing w:after="0"/>
              <w:jc w:val="center"/>
              <w:rPr>
                <w:sz w:val="18"/>
                <w:szCs w:val="18"/>
                <w:highlight w:val="lightGray"/>
                <w:lang w:eastAsia="ru-RU"/>
              </w:rPr>
            </w:pPr>
            <w:r w:rsidRPr="004E20F3">
              <w:rPr>
                <w:sz w:val="18"/>
                <w:szCs w:val="18"/>
                <w:lang w:eastAsia="ru-RU"/>
              </w:rPr>
              <w:t>39167,0</w:t>
            </w:r>
          </w:p>
        </w:tc>
      </w:tr>
      <w:tr w:rsidR="00B02D1D" w:rsidRPr="00B31A42" w:rsidTr="007441C4">
        <w:trPr>
          <w:trHeight w:val="300"/>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color w:val="000000"/>
                <w:sz w:val="20"/>
                <w:szCs w:val="20"/>
                <w:lang w:eastAsia="ru-RU"/>
              </w:rPr>
            </w:pPr>
            <w:r w:rsidRPr="00B31A42">
              <w:rPr>
                <w:color w:val="000000"/>
                <w:sz w:val="20"/>
                <w:szCs w:val="20"/>
                <w:lang w:eastAsia="ru-RU"/>
              </w:rPr>
              <w:t>8.2.</w:t>
            </w:r>
          </w:p>
        </w:tc>
        <w:tc>
          <w:tcPr>
            <w:tcW w:w="2853" w:type="dxa"/>
            <w:tcBorders>
              <w:top w:val="single" w:sz="6" w:space="0" w:color="auto"/>
              <w:left w:val="single" w:sz="6" w:space="0" w:color="auto"/>
              <w:bottom w:val="single" w:sz="6" w:space="0" w:color="auto"/>
              <w:right w:val="single" w:sz="6" w:space="0" w:color="auto"/>
            </w:tcBorders>
            <w:noWrap/>
            <w:vAlign w:val="bottom"/>
            <w:hideMark/>
          </w:tcPr>
          <w:p w:rsidR="00B02D1D" w:rsidRPr="00DA7E82" w:rsidRDefault="00B02D1D" w:rsidP="00AE3DD2">
            <w:pPr>
              <w:spacing w:after="0"/>
              <w:rPr>
                <w:i/>
                <w:iCs/>
                <w:color w:val="000000"/>
                <w:sz w:val="18"/>
                <w:szCs w:val="18"/>
                <w:lang w:eastAsia="ru-RU"/>
              </w:rPr>
            </w:pPr>
            <w:r w:rsidRPr="00DA7E82">
              <w:rPr>
                <w:i/>
                <w:iCs/>
                <w:color w:val="000000"/>
                <w:sz w:val="18"/>
                <w:szCs w:val="18"/>
                <w:lang w:eastAsia="ru-RU"/>
              </w:rPr>
              <w:t xml:space="preserve">Пермский </w:t>
            </w:r>
            <w:r w:rsidR="00AE3DD2">
              <w:rPr>
                <w:i/>
                <w:iCs/>
                <w:color w:val="000000"/>
                <w:sz w:val="18"/>
                <w:szCs w:val="18"/>
                <w:lang w:eastAsia="ru-RU"/>
              </w:rPr>
              <w:t>к</w:t>
            </w:r>
            <w:r w:rsidRPr="00DA7E82">
              <w:rPr>
                <w:i/>
                <w:iCs/>
                <w:color w:val="000000"/>
                <w:sz w:val="18"/>
                <w:szCs w:val="18"/>
                <w:lang w:eastAsia="ru-RU"/>
              </w:rPr>
              <w:t>рай</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0D1500" w:rsidRDefault="00B02D1D" w:rsidP="007441C4">
            <w:pPr>
              <w:spacing w:after="0"/>
              <w:jc w:val="center"/>
              <w:rPr>
                <w:color w:val="000000"/>
                <w:sz w:val="18"/>
                <w:szCs w:val="18"/>
                <w:lang w:eastAsia="ru-RU"/>
              </w:rPr>
            </w:pPr>
            <w:r w:rsidRPr="000D1500">
              <w:rPr>
                <w:color w:val="000000"/>
                <w:sz w:val="18"/>
                <w:szCs w:val="18"/>
                <w:lang w:eastAsia="ru-RU"/>
              </w:rPr>
              <w:t>17438,</w:t>
            </w:r>
            <w:r w:rsidRPr="000D1500">
              <w:rPr>
                <w:sz w:val="18"/>
                <w:szCs w:val="18"/>
                <w:lang w:eastAsia="ru-RU"/>
              </w:rPr>
              <w:t>3</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0D1500" w:rsidRDefault="00B02D1D" w:rsidP="007441C4">
            <w:pPr>
              <w:spacing w:after="0"/>
              <w:jc w:val="center"/>
              <w:rPr>
                <w:color w:val="000000"/>
                <w:sz w:val="18"/>
                <w:szCs w:val="18"/>
                <w:lang w:eastAsia="ru-RU"/>
              </w:rPr>
            </w:pPr>
            <w:r w:rsidRPr="000D1500">
              <w:rPr>
                <w:color w:val="000000"/>
                <w:sz w:val="18"/>
                <w:szCs w:val="18"/>
                <w:lang w:eastAsia="ru-RU"/>
              </w:rPr>
              <w:t>18773,</w:t>
            </w:r>
            <w:r w:rsidRPr="000D1500">
              <w:rPr>
                <w:sz w:val="18"/>
                <w:szCs w:val="18"/>
                <w:lang w:eastAsia="ru-RU"/>
              </w:rPr>
              <w:t>3</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0D1500" w:rsidRDefault="00B02D1D" w:rsidP="007441C4">
            <w:pPr>
              <w:spacing w:after="0"/>
              <w:jc w:val="center"/>
              <w:rPr>
                <w:color w:val="000000"/>
                <w:sz w:val="18"/>
                <w:szCs w:val="18"/>
                <w:lang w:eastAsia="ru-RU"/>
              </w:rPr>
            </w:pPr>
            <w:r w:rsidRPr="000D1500">
              <w:rPr>
                <w:color w:val="000000"/>
                <w:sz w:val="18"/>
                <w:szCs w:val="18"/>
                <w:lang w:eastAsia="ru-RU"/>
              </w:rPr>
              <w:t>21820,</w:t>
            </w:r>
            <w:r w:rsidRPr="000D1500">
              <w:rPr>
                <w:sz w:val="18"/>
                <w:szCs w:val="18"/>
                <w:lang w:eastAsia="ru-RU"/>
              </w:rPr>
              <w:t>9</w:t>
            </w:r>
          </w:p>
        </w:tc>
        <w:tc>
          <w:tcPr>
            <w:tcW w:w="1276" w:type="dxa"/>
            <w:tcBorders>
              <w:top w:val="single" w:sz="6" w:space="0" w:color="auto"/>
              <w:left w:val="single" w:sz="6" w:space="0" w:color="auto"/>
              <w:bottom w:val="single" w:sz="6" w:space="0" w:color="auto"/>
              <w:right w:val="single" w:sz="6" w:space="0" w:color="auto"/>
            </w:tcBorders>
            <w:noWrap/>
            <w:vAlign w:val="bottom"/>
            <w:hideMark/>
          </w:tcPr>
          <w:p w:rsidR="00B02D1D" w:rsidRPr="000D1500" w:rsidRDefault="00B02D1D" w:rsidP="007441C4">
            <w:pPr>
              <w:spacing w:after="0"/>
              <w:jc w:val="center"/>
              <w:rPr>
                <w:color w:val="000000"/>
                <w:sz w:val="18"/>
                <w:szCs w:val="18"/>
                <w:lang w:eastAsia="ru-RU"/>
              </w:rPr>
            </w:pPr>
            <w:r w:rsidRPr="00B507E7">
              <w:rPr>
                <w:color w:val="000000"/>
                <w:sz w:val="18"/>
                <w:szCs w:val="18"/>
                <w:lang w:eastAsia="ru-RU"/>
              </w:rPr>
              <w:t>2471</w:t>
            </w:r>
            <w:r>
              <w:rPr>
                <w:color w:val="000000"/>
                <w:sz w:val="18"/>
                <w:szCs w:val="18"/>
                <w:lang w:eastAsia="ru-RU"/>
              </w:rPr>
              <w:t>2,4</w:t>
            </w:r>
          </w:p>
        </w:tc>
        <w:tc>
          <w:tcPr>
            <w:tcW w:w="1134" w:type="dxa"/>
            <w:tcBorders>
              <w:top w:val="single" w:sz="6" w:space="0" w:color="auto"/>
              <w:left w:val="single" w:sz="6" w:space="0" w:color="auto"/>
              <w:bottom w:val="single" w:sz="6" w:space="0" w:color="auto"/>
              <w:right w:val="single" w:sz="4" w:space="0" w:color="auto"/>
            </w:tcBorders>
            <w:noWrap/>
            <w:vAlign w:val="bottom"/>
          </w:tcPr>
          <w:p w:rsidR="00B02D1D" w:rsidRPr="004E20F3" w:rsidRDefault="00B02D1D" w:rsidP="00460930">
            <w:pPr>
              <w:spacing w:after="0"/>
              <w:jc w:val="center"/>
              <w:rPr>
                <w:sz w:val="18"/>
                <w:szCs w:val="18"/>
                <w:highlight w:val="yellow"/>
                <w:lang w:eastAsia="ru-RU"/>
              </w:rPr>
            </w:pPr>
            <w:r w:rsidRPr="004E20F3">
              <w:rPr>
                <w:sz w:val="18"/>
                <w:szCs w:val="18"/>
                <w:lang w:eastAsia="ru-RU"/>
              </w:rPr>
              <w:t>2</w:t>
            </w:r>
            <w:r w:rsidR="00460930" w:rsidRPr="004E20F3">
              <w:rPr>
                <w:sz w:val="18"/>
                <w:szCs w:val="18"/>
                <w:lang w:eastAsia="ru-RU"/>
              </w:rPr>
              <w:t>7102,3</w:t>
            </w:r>
          </w:p>
        </w:tc>
        <w:tc>
          <w:tcPr>
            <w:tcW w:w="1275" w:type="dxa"/>
            <w:tcBorders>
              <w:top w:val="single" w:sz="6" w:space="0" w:color="auto"/>
              <w:left w:val="single" w:sz="4" w:space="0" w:color="auto"/>
              <w:bottom w:val="single" w:sz="6" w:space="0" w:color="auto"/>
              <w:right w:val="double" w:sz="4" w:space="0" w:color="auto"/>
            </w:tcBorders>
            <w:vAlign w:val="bottom"/>
          </w:tcPr>
          <w:p w:rsidR="00B02D1D" w:rsidRPr="004E20F3" w:rsidRDefault="00460930" w:rsidP="007441C4">
            <w:pPr>
              <w:spacing w:after="0"/>
              <w:jc w:val="center"/>
              <w:rPr>
                <w:sz w:val="18"/>
                <w:szCs w:val="18"/>
                <w:highlight w:val="lightGray"/>
                <w:lang w:eastAsia="ru-RU"/>
              </w:rPr>
            </w:pPr>
            <w:r w:rsidRPr="004E20F3">
              <w:rPr>
                <w:sz w:val="18"/>
                <w:szCs w:val="18"/>
                <w:lang w:eastAsia="ru-RU"/>
              </w:rPr>
              <w:t>32951,5</w:t>
            </w:r>
          </w:p>
        </w:tc>
      </w:tr>
      <w:tr w:rsidR="00B02D1D" w:rsidRPr="00B31A42" w:rsidTr="007441C4">
        <w:trPr>
          <w:trHeight w:val="300"/>
        </w:trPr>
        <w:tc>
          <w:tcPr>
            <w:tcW w:w="692"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B02D1D" w:rsidRDefault="00B02D1D" w:rsidP="007441C4">
            <w:pPr>
              <w:spacing w:after="0"/>
              <w:rPr>
                <w:color w:val="000000"/>
                <w:sz w:val="20"/>
                <w:szCs w:val="20"/>
                <w:lang w:eastAsia="ru-RU"/>
              </w:rPr>
            </w:pPr>
            <w:r w:rsidRPr="00B31A42">
              <w:rPr>
                <w:color w:val="000000"/>
                <w:sz w:val="20"/>
                <w:szCs w:val="20"/>
                <w:lang w:eastAsia="ru-RU"/>
              </w:rPr>
              <w:lastRenderedPageBreak/>
              <w:t>8.3.</w:t>
            </w:r>
          </w:p>
          <w:p w:rsidR="00B02D1D" w:rsidRPr="00B31A42" w:rsidRDefault="00B02D1D" w:rsidP="007441C4">
            <w:pPr>
              <w:spacing w:after="0"/>
              <w:rPr>
                <w:color w:val="000000"/>
                <w:sz w:val="20"/>
                <w:szCs w:val="20"/>
                <w:lang w:eastAsia="ru-RU"/>
              </w:rPr>
            </w:pPr>
          </w:p>
        </w:tc>
        <w:tc>
          <w:tcPr>
            <w:tcW w:w="285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B02D1D" w:rsidRDefault="00B02D1D" w:rsidP="007441C4">
            <w:pPr>
              <w:spacing w:after="0"/>
              <w:rPr>
                <w:b/>
                <w:i/>
                <w:iCs/>
                <w:color w:val="000000"/>
                <w:sz w:val="16"/>
                <w:szCs w:val="16"/>
                <w:lang w:eastAsia="ru-RU"/>
              </w:rPr>
            </w:pPr>
            <w:r w:rsidRPr="00D5118E">
              <w:rPr>
                <w:b/>
                <w:i/>
                <w:iCs/>
                <w:color w:val="000000"/>
                <w:sz w:val="16"/>
                <w:szCs w:val="16"/>
                <w:lang w:eastAsia="ru-RU"/>
              </w:rPr>
              <w:t xml:space="preserve">Пермский </w:t>
            </w:r>
          </w:p>
          <w:p w:rsidR="00B02D1D" w:rsidRPr="00D5118E" w:rsidRDefault="00B02D1D" w:rsidP="007441C4">
            <w:pPr>
              <w:spacing w:after="0"/>
              <w:rPr>
                <w:b/>
                <w:i/>
                <w:iCs/>
                <w:color w:val="000000"/>
                <w:sz w:val="16"/>
                <w:szCs w:val="16"/>
                <w:lang w:eastAsia="ru-RU"/>
              </w:rPr>
            </w:pPr>
            <w:r w:rsidRPr="00D5118E">
              <w:rPr>
                <w:b/>
                <w:i/>
                <w:iCs/>
                <w:color w:val="000000"/>
                <w:sz w:val="16"/>
                <w:szCs w:val="16"/>
                <w:lang w:eastAsia="ru-RU"/>
              </w:rPr>
              <w:t>муниципальный район</w:t>
            </w: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B02D1D" w:rsidRPr="000D1500" w:rsidRDefault="00B02D1D" w:rsidP="007441C4">
            <w:pPr>
              <w:spacing w:after="0"/>
              <w:jc w:val="center"/>
              <w:rPr>
                <w:b/>
                <w:bCs/>
                <w:sz w:val="18"/>
                <w:szCs w:val="18"/>
                <w:lang w:eastAsia="ru-RU"/>
              </w:rPr>
            </w:pPr>
            <w:r w:rsidRPr="000D1500">
              <w:rPr>
                <w:b/>
                <w:bCs/>
                <w:sz w:val="18"/>
                <w:szCs w:val="18"/>
                <w:lang w:eastAsia="ru-RU"/>
              </w:rPr>
              <w:t>16813,8</w:t>
            </w: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B02D1D" w:rsidRPr="000D1500" w:rsidRDefault="00B02D1D" w:rsidP="007441C4">
            <w:pPr>
              <w:spacing w:after="0"/>
              <w:jc w:val="center"/>
              <w:rPr>
                <w:b/>
                <w:bCs/>
                <w:sz w:val="18"/>
                <w:szCs w:val="18"/>
                <w:lang w:eastAsia="ru-RU"/>
              </w:rPr>
            </w:pPr>
            <w:r w:rsidRPr="000D1500">
              <w:rPr>
                <w:b/>
                <w:bCs/>
                <w:sz w:val="18"/>
                <w:szCs w:val="18"/>
                <w:lang w:eastAsia="ru-RU"/>
              </w:rPr>
              <w:t>19004,9</w:t>
            </w: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B02D1D" w:rsidRPr="000D1500" w:rsidRDefault="00B02D1D" w:rsidP="007441C4">
            <w:pPr>
              <w:spacing w:after="0"/>
              <w:jc w:val="center"/>
              <w:rPr>
                <w:b/>
                <w:bCs/>
                <w:sz w:val="18"/>
                <w:szCs w:val="18"/>
                <w:lang w:eastAsia="ru-RU"/>
              </w:rPr>
            </w:pPr>
            <w:r w:rsidRPr="000D1500">
              <w:rPr>
                <w:b/>
                <w:bCs/>
                <w:sz w:val="18"/>
                <w:szCs w:val="18"/>
                <w:lang w:eastAsia="ru-RU"/>
              </w:rPr>
              <w:t>21977,1</w:t>
            </w:r>
          </w:p>
        </w:tc>
        <w:tc>
          <w:tcPr>
            <w:tcW w:w="1276"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B02D1D" w:rsidRPr="000D1500" w:rsidRDefault="00B02D1D" w:rsidP="007441C4">
            <w:pPr>
              <w:spacing w:after="0"/>
              <w:jc w:val="center"/>
              <w:rPr>
                <w:b/>
                <w:bCs/>
                <w:sz w:val="18"/>
                <w:szCs w:val="18"/>
                <w:lang w:eastAsia="ru-RU"/>
              </w:rPr>
            </w:pPr>
            <w:r w:rsidRPr="000D1500">
              <w:rPr>
                <w:b/>
                <w:bCs/>
                <w:sz w:val="18"/>
                <w:szCs w:val="18"/>
                <w:lang w:eastAsia="ru-RU"/>
              </w:rPr>
              <w:t>25236,6</w:t>
            </w:r>
          </w:p>
        </w:tc>
        <w:tc>
          <w:tcPr>
            <w:tcW w:w="1134" w:type="dxa"/>
            <w:tcBorders>
              <w:top w:val="single" w:sz="6" w:space="0" w:color="auto"/>
              <w:left w:val="single" w:sz="6" w:space="0" w:color="auto"/>
              <w:bottom w:val="single" w:sz="6" w:space="0" w:color="auto"/>
              <w:right w:val="single" w:sz="4" w:space="0" w:color="auto"/>
            </w:tcBorders>
            <w:shd w:val="clear" w:color="auto" w:fill="auto"/>
            <w:noWrap/>
            <w:vAlign w:val="center"/>
          </w:tcPr>
          <w:p w:rsidR="00B02D1D" w:rsidRPr="006505CC" w:rsidRDefault="004E20F3" w:rsidP="007441C4">
            <w:pPr>
              <w:spacing w:after="0"/>
              <w:jc w:val="center"/>
              <w:rPr>
                <w:b/>
                <w:bCs/>
                <w:sz w:val="18"/>
                <w:szCs w:val="18"/>
                <w:highlight w:val="yellow"/>
                <w:lang w:eastAsia="ru-RU"/>
              </w:rPr>
            </w:pPr>
            <w:r w:rsidRPr="004E20F3">
              <w:rPr>
                <w:b/>
                <w:bCs/>
                <w:sz w:val="18"/>
                <w:szCs w:val="18"/>
                <w:lang w:eastAsia="ru-RU"/>
              </w:rPr>
              <w:t>27184</w:t>
            </w:r>
            <w:r w:rsidR="00CB7C9A" w:rsidRPr="004E20F3">
              <w:rPr>
                <w:b/>
                <w:bCs/>
                <w:sz w:val="18"/>
                <w:szCs w:val="18"/>
                <w:lang w:eastAsia="ru-RU"/>
              </w:rPr>
              <w:t>,0</w:t>
            </w:r>
          </w:p>
        </w:tc>
        <w:tc>
          <w:tcPr>
            <w:tcW w:w="1275" w:type="dxa"/>
            <w:tcBorders>
              <w:top w:val="single" w:sz="6" w:space="0" w:color="auto"/>
              <w:left w:val="single" w:sz="4" w:space="0" w:color="auto"/>
              <w:bottom w:val="single" w:sz="6" w:space="0" w:color="auto"/>
              <w:right w:val="double" w:sz="4" w:space="0" w:color="auto"/>
            </w:tcBorders>
            <w:shd w:val="clear" w:color="auto" w:fill="auto"/>
            <w:vAlign w:val="center"/>
          </w:tcPr>
          <w:p w:rsidR="00B02D1D" w:rsidRPr="00296B52" w:rsidRDefault="00CB7C9A" w:rsidP="007441C4">
            <w:pPr>
              <w:spacing w:after="0"/>
              <w:jc w:val="center"/>
              <w:rPr>
                <w:b/>
                <w:bCs/>
                <w:sz w:val="18"/>
                <w:szCs w:val="18"/>
                <w:highlight w:val="lightGray"/>
                <w:lang w:eastAsia="ru-RU"/>
              </w:rPr>
            </w:pPr>
            <w:r w:rsidRPr="004E20F3">
              <w:rPr>
                <w:b/>
                <w:bCs/>
                <w:sz w:val="18"/>
                <w:szCs w:val="18"/>
                <w:lang w:eastAsia="ru-RU"/>
              </w:rPr>
              <w:t>32901,3</w:t>
            </w:r>
          </w:p>
        </w:tc>
      </w:tr>
      <w:tr w:rsidR="00B02D1D" w:rsidRPr="00B31A42" w:rsidTr="007441C4">
        <w:trPr>
          <w:trHeight w:val="300"/>
        </w:trPr>
        <w:tc>
          <w:tcPr>
            <w:tcW w:w="10632" w:type="dxa"/>
            <w:gridSpan w:val="8"/>
            <w:tcBorders>
              <w:top w:val="single" w:sz="6" w:space="0" w:color="auto"/>
              <w:left w:val="double" w:sz="4" w:space="0" w:color="auto"/>
              <w:bottom w:val="single" w:sz="6" w:space="0" w:color="auto"/>
              <w:right w:val="double" w:sz="4" w:space="0" w:color="auto"/>
            </w:tcBorders>
            <w:shd w:val="clear" w:color="auto" w:fill="auto"/>
            <w:noWrap/>
            <w:vAlign w:val="bottom"/>
          </w:tcPr>
          <w:p w:rsidR="00B02D1D" w:rsidRDefault="00B02D1D" w:rsidP="007441C4">
            <w:pPr>
              <w:spacing w:after="0"/>
              <w:jc w:val="center"/>
              <w:rPr>
                <w:b/>
                <w:noProof/>
                <w:color w:val="000000"/>
                <w:sz w:val="20"/>
                <w:szCs w:val="20"/>
                <w:lang w:eastAsia="ru-RU"/>
              </w:rPr>
            </w:pPr>
            <w:r>
              <w:rPr>
                <w:b/>
                <w:noProof/>
                <w:color w:val="000000"/>
                <w:sz w:val="20"/>
                <w:szCs w:val="20"/>
                <w:lang w:eastAsia="ru-RU"/>
              </w:rPr>
              <w:t>Номинальная начисленная заработная плата на одного работника(без учета малого бизнеса), руб.</w:t>
            </w:r>
          </w:p>
          <w:p w:rsidR="00B02D1D" w:rsidRDefault="004E20F3" w:rsidP="00701DD8">
            <w:pPr>
              <w:spacing w:after="0"/>
              <w:ind w:right="176"/>
              <w:jc w:val="center"/>
              <w:rPr>
                <w:b/>
                <w:bCs/>
                <w:color w:val="000000"/>
                <w:sz w:val="20"/>
                <w:szCs w:val="20"/>
                <w:lang w:eastAsia="ru-RU"/>
              </w:rPr>
            </w:pPr>
            <w:r w:rsidRPr="006539DF">
              <w:rPr>
                <w:noProof/>
                <w:lang w:eastAsia="ru-RU"/>
              </w:rPr>
              <w:drawing>
                <wp:inline distT="0" distB="0" distL="0" distR="0">
                  <wp:extent cx="6694805" cy="158242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94805" cy="1582420"/>
                          </a:xfrm>
                          <a:prstGeom prst="rect">
                            <a:avLst/>
                          </a:prstGeom>
                          <a:noFill/>
                          <a:ln>
                            <a:noFill/>
                          </a:ln>
                        </pic:spPr>
                      </pic:pic>
                    </a:graphicData>
                  </a:graphic>
                </wp:inline>
              </w:drawing>
            </w:r>
          </w:p>
        </w:tc>
      </w:tr>
      <w:tr w:rsidR="00B02D1D" w:rsidRPr="00B31A42" w:rsidTr="007441C4">
        <w:trPr>
          <w:trHeight w:val="285"/>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b/>
                <w:bCs/>
                <w:color w:val="000000"/>
                <w:sz w:val="20"/>
                <w:szCs w:val="20"/>
                <w:lang w:eastAsia="ru-RU"/>
              </w:rPr>
            </w:pPr>
            <w:r w:rsidRPr="00B31A42">
              <w:rPr>
                <w:b/>
                <w:bCs/>
                <w:color w:val="000000"/>
                <w:sz w:val="20"/>
                <w:szCs w:val="20"/>
                <w:lang w:eastAsia="ru-RU"/>
              </w:rPr>
              <w:t>9.</w:t>
            </w:r>
          </w:p>
        </w:tc>
        <w:tc>
          <w:tcPr>
            <w:tcW w:w="9940" w:type="dxa"/>
            <w:gridSpan w:val="7"/>
            <w:tcBorders>
              <w:top w:val="single" w:sz="6" w:space="0" w:color="auto"/>
              <w:left w:val="single" w:sz="6" w:space="0" w:color="auto"/>
              <w:bottom w:val="single" w:sz="6" w:space="0" w:color="auto"/>
              <w:right w:val="double" w:sz="4" w:space="0" w:color="auto"/>
            </w:tcBorders>
            <w:noWrap/>
            <w:vAlign w:val="bottom"/>
            <w:hideMark/>
          </w:tcPr>
          <w:p w:rsidR="00B02D1D" w:rsidRPr="00A049CC" w:rsidRDefault="00B02D1D" w:rsidP="007441C4">
            <w:pPr>
              <w:spacing w:after="0"/>
              <w:jc w:val="center"/>
              <w:rPr>
                <w:b/>
                <w:bCs/>
                <w:color w:val="000000"/>
                <w:sz w:val="20"/>
                <w:szCs w:val="20"/>
                <w:lang w:eastAsia="ru-RU"/>
              </w:rPr>
            </w:pPr>
            <w:r w:rsidRPr="00A049CC">
              <w:rPr>
                <w:b/>
                <w:bCs/>
                <w:color w:val="000000"/>
                <w:sz w:val="20"/>
                <w:szCs w:val="20"/>
                <w:lang w:eastAsia="ru-RU"/>
              </w:rPr>
              <w:t>Инвестиции в основной капитал, млрд. рублей</w:t>
            </w:r>
          </w:p>
        </w:tc>
      </w:tr>
      <w:tr w:rsidR="00B02D1D" w:rsidRPr="00B31A42" w:rsidTr="007441C4">
        <w:trPr>
          <w:trHeight w:val="300"/>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color w:val="000000"/>
                <w:sz w:val="20"/>
                <w:szCs w:val="20"/>
                <w:lang w:eastAsia="ru-RU"/>
              </w:rPr>
            </w:pPr>
            <w:r w:rsidRPr="00B31A42">
              <w:rPr>
                <w:color w:val="000000"/>
                <w:sz w:val="20"/>
                <w:szCs w:val="20"/>
                <w:lang w:eastAsia="ru-RU"/>
              </w:rPr>
              <w:t>9.1.</w:t>
            </w:r>
          </w:p>
        </w:tc>
        <w:tc>
          <w:tcPr>
            <w:tcW w:w="2853" w:type="dxa"/>
            <w:tcBorders>
              <w:top w:val="single" w:sz="6" w:space="0" w:color="auto"/>
              <w:left w:val="single" w:sz="6" w:space="0" w:color="auto"/>
              <w:bottom w:val="single" w:sz="6" w:space="0" w:color="auto"/>
              <w:right w:val="single" w:sz="6" w:space="0" w:color="auto"/>
            </w:tcBorders>
            <w:noWrap/>
            <w:vAlign w:val="bottom"/>
            <w:hideMark/>
          </w:tcPr>
          <w:p w:rsidR="00B02D1D" w:rsidRPr="006F1B98" w:rsidRDefault="00B02D1D" w:rsidP="007441C4">
            <w:pPr>
              <w:spacing w:after="0"/>
              <w:rPr>
                <w:i/>
                <w:iCs/>
                <w:color w:val="000000"/>
                <w:sz w:val="18"/>
                <w:szCs w:val="18"/>
                <w:lang w:eastAsia="ru-RU"/>
              </w:rPr>
            </w:pPr>
            <w:r w:rsidRPr="006F1B98">
              <w:rPr>
                <w:i/>
                <w:iCs/>
                <w:color w:val="000000"/>
                <w:sz w:val="18"/>
                <w:szCs w:val="18"/>
                <w:lang w:eastAsia="ru-RU"/>
              </w:rPr>
              <w:t>Российская Федерация</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A049CC" w:rsidRDefault="00B02D1D" w:rsidP="007441C4">
            <w:pPr>
              <w:spacing w:after="0"/>
              <w:jc w:val="center"/>
              <w:rPr>
                <w:sz w:val="18"/>
                <w:szCs w:val="18"/>
                <w:lang w:val="en-US" w:eastAsia="ru-RU"/>
              </w:rPr>
            </w:pPr>
            <w:r>
              <w:rPr>
                <w:sz w:val="18"/>
                <w:szCs w:val="18"/>
                <w:lang w:eastAsia="ru-RU"/>
              </w:rPr>
              <w:t>9152,1</w:t>
            </w:r>
          </w:p>
        </w:tc>
        <w:tc>
          <w:tcPr>
            <w:tcW w:w="1134" w:type="dxa"/>
            <w:tcBorders>
              <w:top w:val="single" w:sz="6" w:space="0" w:color="auto"/>
              <w:left w:val="single" w:sz="6" w:space="0" w:color="auto"/>
              <w:bottom w:val="single" w:sz="6" w:space="0" w:color="auto"/>
              <w:right w:val="single" w:sz="6" w:space="0" w:color="auto"/>
            </w:tcBorders>
            <w:noWrap/>
            <w:vAlign w:val="bottom"/>
          </w:tcPr>
          <w:p w:rsidR="00B02D1D" w:rsidRPr="00A049CC" w:rsidRDefault="00B02D1D" w:rsidP="007441C4">
            <w:pPr>
              <w:spacing w:after="0"/>
              <w:jc w:val="center"/>
              <w:rPr>
                <w:sz w:val="18"/>
                <w:szCs w:val="18"/>
                <w:lang w:eastAsia="ru-RU"/>
              </w:rPr>
            </w:pPr>
            <w:r>
              <w:rPr>
                <w:sz w:val="18"/>
                <w:szCs w:val="18"/>
                <w:lang w:eastAsia="ru-RU"/>
              </w:rPr>
              <w:t>11035,7</w:t>
            </w:r>
          </w:p>
        </w:tc>
        <w:tc>
          <w:tcPr>
            <w:tcW w:w="1134" w:type="dxa"/>
            <w:tcBorders>
              <w:top w:val="single" w:sz="6" w:space="0" w:color="auto"/>
              <w:left w:val="single" w:sz="6" w:space="0" w:color="auto"/>
              <w:bottom w:val="single" w:sz="6" w:space="0" w:color="auto"/>
              <w:right w:val="single" w:sz="6" w:space="0" w:color="auto"/>
            </w:tcBorders>
            <w:noWrap/>
            <w:vAlign w:val="bottom"/>
          </w:tcPr>
          <w:p w:rsidR="00B02D1D" w:rsidRPr="004A5B7C" w:rsidRDefault="00B02D1D" w:rsidP="007441C4">
            <w:pPr>
              <w:spacing w:after="0"/>
              <w:jc w:val="center"/>
              <w:rPr>
                <w:sz w:val="18"/>
                <w:szCs w:val="18"/>
                <w:highlight w:val="lightGray"/>
                <w:lang w:eastAsia="ru-RU"/>
              </w:rPr>
            </w:pPr>
            <w:r w:rsidRPr="004A3BFC">
              <w:rPr>
                <w:sz w:val="18"/>
                <w:szCs w:val="18"/>
                <w:lang w:eastAsia="ru-RU"/>
              </w:rPr>
              <w:t>12586,8</w:t>
            </w:r>
          </w:p>
        </w:tc>
        <w:tc>
          <w:tcPr>
            <w:tcW w:w="1276" w:type="dxa"/>
            <w:tcBorders>
              <w:top w:val="single" w:sz="6" w:space="0" w:color="auto"/>
              <w:left w:val="single" w:sz="6" w:space="0" w:color="auto"/>
              <w:bottom w:val="single" w:sz="6" w:space="0" w:color="auto"/>
              <w:right w:val="single" w:sz="6" w:space="0" w:color="auto"/>
            </w:tcBorders>
            <w:noWrap/>
            <w:vAlign w:val="bottom"/>
          </w:tcPr>
          <w:p w:rsidR="00B02D1D" w:rsidRPr="004A5B7C" w:rsidRDefault="00B02D1D" w:rsidP="007441C4">
            <w:pPr>
              <w:spacing w:after="0"/>
              <w:jc w:val="center"/>
              <w:rPr>
                <w:sz w:val="18"/>
                <w:szCs w:val="18"/>
                <w:highlight w:val="lightGray"/>
                <w:lang w:eastAsia="ru-RU"/>
              </w:rPr>
            </w:pPr>
            <w:r w:rsidRPr="004A3BFC">
              <w:rPr>
                <w:sz w:val="18"/>
                <w:szCs w:val="18"/>
                <w:lang w:eastAsia="ru-RU"/>
              </w:rPr>
              <w:t>13</w:t>
            </w:r>
            <w:r>
              <w:rPr>
                <w:sz w:val="18"/>
                <w:szCs w:val="18"/>
                <w:lang w:eastAsia="ru-RU"/>
              </w:rPr>
              <w:t>255,5</w:t>
            </w:r>
          </w:p>
        </w:tc>
        <w:tc>
          <w:tcPr>
            <w:tcW w:w="1134" w:type="dxa"/>
            <w:tcBorders>
              <w:top w:val="single" w:sz="6" w:space="0" w:color="auto"/>
              <w:left w:val="single" w:sz="6" w:space="0" w:color="auto"/>
              <w:bottom w:val="single" w:sz="6" w:space="0" w:color="auto"/>
              <w:right w:val="single" w:sz="4" w:space="0" w:color="auto"/>
            </w:tcBorders>
            <w:noWrap/>
            <w:vAlign w:val="bottom"/>
          </w:tcPr>
          <w:p w:rsidR="00B02D1D" w:rsidRPr="006505CC" w:rsidRDefault="00B02D1D" w:rsidP="00E46F23">
            <w:pPr>
              <w:spacing w:after="0"/>
              <w:jc w:val="center"/>
              <w:rPr>
                <w:sz w:val="18"/>
                <w:szCs w:val="18"/>
                <w:highlight w:val="yellow"/>
                <w:lang w:eastAsia="ru-RU"/>
              </w:rPr>
            </w:pPr>
            <w:r w:rsidRPr="00952E94">
              <w:rPr>
                <w:sz w:val="18"/>
                <w:szCs w:val="18"/>
                <w:lang w:eastAsia="ru-RU"/>
              </w:rPr>
              <w:t>13</w:t>
            </w:r>
            <w:r w:rsidR="00E46F23" w:rsidRPr="00952E94">
              <w:rPr>
                <w:sz w:val="18"/>
                <w:szCs w:val="18"/>
                <w:lang w:eastAsia="ru-RU"/>
              </w:rPr>
              <w:t>897</w:t>
            </w:r>
            <w:r w:rsidRPr="00952E94">
              <w:rPr>
                <w:sz w:val="18"/>
                <w:szCs w:val="18"/>
                <w:lang w:eastAsia="ru-RU"/>
              </w:rPr>
              <w:t>,</w:t>
            </w:r>
            <w:r w:rsidR="00E46F23" w:rsidRPr="00952E94">
              <w:rPr>
                <w:sz w:val="18"/>
                <w:szCs w:val="18"/>
                <w:lang w:eastAsia="ru-RU"/>
              </w:rPr>
              <w:t>2</w:t>
            </w:r>
          </w:p>
        </w:tc>
        <w:tc>
          <w:tcPr>
            <w:tcW w:w="1275" w:type="dxa"/>
            <w:tcBorders>
              <w:top w:val="single" w:sz="6" w:space="0" w:color="auto"/>
              <w:left w:val="single" w:sz="4" w:space="0" w:color="auto"/>
              <w:bottom w:val="single" w:sz="6" w:space="0" w:color="auto"/>
              <w:right w:val="double" w:sz="4" w:space="0" w:color="auto"/>
            </w:tcBorders>
            <w:vAlign w:val="bottom"/>
          </w:tcPr>
          <w:p w:rsidR="00B02D1D" w:rsidRPr="00952E94" w:rsidRDefault="00952E94" w:rsidP="007441C4">
            <w:pPr>
              <w:spacing w:after="0"/>
              <w:jc w:val="center"/>
              <w:rPr>
                <w:b/>
                <w:sz w:val="18"/>
                <w:szCs w:val="18"/>
                <w:highlight w:val="lightGray"/>
                <w:lang w:eastAsia="ru-RU"/>
              </w:rPr>
            </w:pPr>
            <w:r w:rsidRPr="00952E94">
              <w:rPr>
                <w:sz w:val="18"/>
                <w:szCs w:val="18"/>
                <w:lang w:eastAsia="ru-RU"/>
              </w:rPr>
              <w:t>15966,8</w:t>
            </w:r>
          </w:p>
        </w:tc>
      </w:tr>
      <w:tr w:rsidR="00B02D1D" w:rsidRPr="00B31A42" w:rsidTr="007441C4">
        <w:trPr>
          <w:trHeight w:val="300"/>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color w:val="000000"/>
                <w:sz w:val="20"/>
                <w:szCs w:val="20"/>
                <w:lang w:eastAsia="ru-RU"/>
              </w:rPr>
            </w:pPr>
            <w:r w:rsidRPr="00B31A42">
              <w:rPr>
                <w:color w:val="000000"/>
                <w:sz w:val="20"/>
                <w:szCs w:val="20"/>
                <w:lang w:eastAsia="ru-RU"/>
              </w:rPr>
              <w:t>9.2.</w:t>
            </w:r>
          </w:p>
        </w:tc>
        <w:tc>
          <w:tcPr>
            <w:tcW w:w="2853" w:type="dxa"/>
            <w:tcBorders>
              <w:top w:val="single" w:sz="6" w:space="0" w:color="auto"/>
              <w:left w:val="single" w:sz="6" w:space="0" w:color="auto"/>
              <w:bottom w:val="single" w:sz="6" w:space="0" w:color="auto"/>
              <w:right w:val="single" w:sz="6" w:space="0" w:color="auto"/>
            </w:tcBorders>
            <w:noWrap/>
            <w:vAlign w:val="bottom"/>
            <w:hideMark/>
          </w:tcPr>
          <w:p w:rsidR="00B02D1D" w:rsidRPr="006F1B98" w:rsidRDefault="00B02D1D" w:rsidP="00AE3DD2">
            <w:pPr>
              <w:spacing w:after="0"/>
              <w:rPr>
                <w:i/>
                <w:iCs/>
                <w:color w:val="000000"/>
                <w:sz w:val="18"/>
                <w:szCs w:val="18"/>
                <w:lang w:eastAsia="ru-RU"/>
              </w:rPr>
            </w:pPr>
            <w:r w:rsidRPr="006F1B98">
              <w:rPr>
                <w:i/>
                <w:iCs/>
                <w:color w:val="000000"/>
                <w:sz w:val="18"/>
                <w:szCs w:val="18"/>
                <w:lang w:eastAsia="ru-RU"/>
              </w:rPr>
              <w:t xml:space="preserve">Пермский </w:t>
            </w:r>
            <w:r w:rsidR="00AE3DD2">
              <w:rPr>
                <w:i/>
                <w:iCs/>
                <w:color w:val="000000"/>
                <w:sz w:val="18"/>
                <w:szCs w:val="18"/>
                <w:lang w:eastAsia="ru-RU"/>
              </w:rPr>
              <w:t>к</w:t>
            </w:r>
            <w:r w:rsidRPr="006F1B98">
              <w:rPr>
                <w:i/>
                <w:iCs/>
                <w:color w:val="000000"/>
                <w:sz w:val="18"/>
                <w:szCs w:val="18"/>
                <w:lang w:eastAsia="ru-RU"/>
              </w:rPr>
              <w:t>рай</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A049CC" w:rsidRDefault="00B02D1D" w:rsidP="007441C4">
            <w:pPr>
              <w:spacing w:after="0"/>
              <w:jc w:val="center"/>
              <w:rPr>
                <w:sz w:val="18"/>
                <w:szCs w:val="18"/>
                <w:lang w:eastAsia="ru-RU"/>
              </w:rPr>
            </w:pPr>
            <w:r w:rsidRPr="00A049CC">
              <w:rPr>
                <w:sz w:val="18"/>
                <w:szCs w:val="18"/>
                <w:lang w:eastAsia="ru-RU"/>
              </w:rPr>
              <w:t>139,6</w:t>
            </w:r>
            <w:r>
              <w:rPr>
                <w:sz w:val="18"/>
                <w:szCs w:val="18"/>
                <w:lang w:eastAsia="ru-RU"/>
              </w:rPr>
              <w:t>5</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A049CC" w:rsidRDefault="00B02D1D" w:rsidP="007441C4">
            <w:pPr>
              <w:spacing w:after="0"/>
              <w:jc w:val="center"/>
              <w:rPr>
                <w:sz w:val="18"/>
                <w:szCs w:val="18"/>
                <w:lang w:eastAsia="ru-RU"/>
              </w:rPr>
            </w:pPr>
            <w:r>
              <w:rPr>
                <w:sz w:val="18"/>
                <w:szCs w:val="18"/>
                <w:lang w:eastAsia="ru-RU"/>
              </w:rPr>
              <w:t>144,78</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A049CC" w:rsidRDefault="00B02D1D" w:rsidP="007441C4">
            <w:pPr>
              <w:spacing w:after="0"/>
              <w:jc w:val="center"/>
              <w:rPr>
                <w:sz w:val="18"/>
                <w:szCs w:val="18"/>
                <w:lang w:eastAsia="ru-RU"/>
              </w:rPr>
            </w:pPr>
            <w:r w:rsidRPr="00A049CC">
              <w:rPr>
                <w:sz w:val="18"/>
                <w:szCs w:val="18"/>
                <w:lang w:eastAsia="ru-RU"/>
              </w:rPr>
              <w:t>162,2</w:t>
            </w:r>
            <w:r>
              <w:rPr>
                <w:sz w:val="18"/>
                <w:szCs w:val="18"/>
                <w:lang w:eastAsia="ru-RU"/>
              </w:rPr>
              <w:t>4</w:t>
            </w:r>
          </w:p>
        </w:tc>
        <w:tc>
          <w:tcPr>
            <w:tcW w:w="1276" w:type="dxa"/>
            <w:tcBorders>
              <w:top w:val="single" w:sz="6" w:space="0" w:color="auto"/>
              <w:left w:val="single" w:sz="6" w:space="0" w:color="auto"/>
              <w:bottom w:val="single" w:sz="6" w:space="0" w:color="auto"/>
              <w:right w:val="single" w:sz="6" w:space="0" w:color="auto"/>
            </w:tcBorders>
            <w:noWrap/>
            <w:vAlign w:val="bottom"/>
            <w:hideMark/>
          </w:tcPr>
          <w:p w:rsidR="00B02D1D" w:rsidRPr="00A049CC" w:rsidRDefault="00B02D1D" w:rsidP="007441C4">
            <w:pPr>
              <w:spacing w:after="0"/>
              <w:jc w:val="center"/>
              <w:rPr>
                <w:sz w:val="18"/>
                <w:szCs w:val="18"/>
                <w:lang w:eastAsia="ru-RU"/>
              </w:rPr>
            </w:pPr>
            <w:r>
              <w:rPr>
                <w:sz w:val="18"/>
                <w:szCs w:val="18"/>
                <w:lang w:eastAsia="ru-RU"/>
              </w:rPr>
              <w:t>183,03</w:t>
            </w:r>
          </w:p>
        </w:tc>
        <w:tc>
          <w:tcPr>
            <w:tcW w:w="1134" w:type="dxa"/>
            <w:tcBorders>
              <w:top w:val="single" w:sz="6" w:space="0" w:color="auto"/>
              <w:left w:val="single" w:sz="6" w:space="0" w:color="auto"/>
              <w:bottom w:val="single" w:sz="6" w:space="0" w:color="auto"/>
              <w:right w:val="single" w:sz="4" w:space="0" w:color="auto"/>
            </w:tcBorders>
            <w:noWrap/>
            <w:vAlign w:val="bottom"/>
          </w:tcPr>
          <w:p w:rsidR="00B02D1D" w:rsidRPr="00952E94" w:rsidRDefault="00B02D1D" w:rsidP="001311C9">
            <w:pPr>
              <w:spacing w:after="0"/>
              <w:jc w:val="center"/>
              <w:rPr>
                <w:sz w:val="18"/>
                <w:szCs w:val="18"/>
                <w:highlight w:val="yellow"/>
                <w:lang w:eastAsia="ru-RU"/>
              </w:rPr>
            </w:pPr>
            <w:r w:rsidRPr="00952E94">
              <w:rPr>
                <w:sz w:val="18"/>
                <w:szCs w:val="18"/>
                <w:lang w:eastAsia="ru-RU"/>
              </w:rPr>
              <w:t>18</w:t>
            </w:r>
            <w:r w:rsidR="001311C9" w:rsidRPr="00952E94">
              <w:rPr>
                <w:sz w:val="18"/>
                <w:szCs w:val="18"/>
                <w:lang w:eastAsia="ru-RU"/>
              </w:rPr>
              <w:t>6</w:t>
            </w:r>
            <w:r w:rsidRPr="00952E94">
              <w:rPr>
                <w:sz w:val="18"/>
                <w:szCs w:val="18"/>
                <w:lang w:eastAsia="ru-RU"/>
              </w:rPr>
              <w:t>,</w:t>
            </w:r>
            <w:r w:rsidR="001311C9" w:rsidRPr="00952E94">
              <w:rPr>
                <w:sz w:val="18"/>
                <w:szCs w:val="18"/>
                <w:lang w:eastAsia="ru-RU"/>
              </w:rPr>
              <w:t>411</w:t>
            </w:r>
          </w:p>
        </w:tc>
        <w:tc>
          <w:tcPr>
            <w:tcW w:w="1275" w:type="dxa"/>
            <w:tcBorders>
              <w:top w:val="single" w:sz="6" w:space="0" w:color="auto"/>
              <w:left w:val="single" w:sz="4" w:space="0" w:color="auto"/>
              <w:bottom w:val="single" w:sz="6" w:space="0" w:color="auto"/>
              <w:right w:val="double" w:sz="4" w:space="0" w:color="auto"/>
            </w:tcBorders>
            <w:vAlign w:val="bottom"/>
          </w:tcPr>
          <w:p w:rsidR="00B02D1D" w:rsidRPr="00952E94" w:rsidRDefault="001311C9" w:rsidP="007441C4">
            <w:pPr>
              <w:spacing w:after="0"/>
              <w:jc w:val="center"/>
              <w:rPr>
                <w:sz w:val="18"/>
                <w:szCs w:val="18"/>
                <w:highlight w:val="lightGray"/>
                <w:lang w:eastAsia="ru-RU"/>
              </w:rPr>
            </w:pPr>
            <w:r w:rsidRPr="00952E94">
              <w:rPr>
                <w:sz w:val="18"/>
                <w:szCs w:val="18"/>
                <w:lang w:eastAsia="ru-RU"/>
              </w:rPr>
              <w:t>188,233</w:t>
            </w:r>
          </w:p>
        </w:tc>
      </w:tr>
      <w:tr w:rsidR="00B02D1D" w:rsidRPr="00B31A42" w:rsidTr="007441C4">
        <w:trPr>
          <w:trHeight w:val="300"/>
        </w:trPr>
        <w:tc>
          <w:tcPr>
            <w:tcW w:w="692"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B02D1D" w:rsidRDefault="00B02D1D" w:rsidP="007441C4">
            <w:pPr>
              <w:spacing w:after="0"/>
              <w:rPr>
                <w:color w:val="000000"/>
                <w:sz w:val="20"/>
                <w:szCs w:val="20"/>
                <w:lang w:eastAsia="ru-RU"/>
              </w:rPr>
            </w:pPr>
            <w:r w:rsidRPr="00B31A42">
              <w:rPr>
                <w:color w:val="000000"/>
                <w:sz w:val="20"/>
                <w:szCs w:val="20"/>
                <w:lang w:eastAsia="ru-RU"/>
              </w:rPr>
              <w:t>9.3.</w:t>
            </w:r>
          </w:p>
          <w:p w:rsidR="00B02D1D" w:rsidRPr="00B31A42" w:rsidRDefault="00B02D1D" w:rsidP="007441C4">
            <w:pPr>
              <w:spacing w:after="0"/>
              <w:rPr>
                <w:color w:val="000000"/>
                <w:sz w:val="20"/>
                <w:szCs w:val="20"/>
                <w:lang w:eastAsia="ru-RU"/>
              </w:rPr>
            </w:pPr>
          </w:p>
        </w:tc>
        <w:tc>
          <w:tcPr>
            <w:tcW w:w="285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B02D1D" w:rsidRDefault="00B02D1D" w:rsidP="007441C4">
            <w:pPr>
              <w:spacing w:after="0"/>
              <w:rPr>
                <w:b/>
                <w:i/>
                <w:iCs/>
                <w:color w:val="000000"/>
                <w:sz w:val="16"/>
                <w:szCs w:val="16"/>
                <w:lang w:eastAsia="ru-RU"/>
              </w:rPr>
            </w:pPr>
            <w:r w:rsidRPr="006F1B98">
              <w:rPr>
                <w:b/>
                <w:i/>
                <w:iCs/>
                <w:color w:val="000000"/>
                <w:sz w:val="16"/>
                <w:szCs w:val="16"/>
                <w:lang w:eastAsia="ru-RU"/>
              </w:rPr>
              <w:t xml:space="preserve">Пермский </w:t>
            </w:r>
          </w:p>
          <w:p w:rsidR="00B02D1D" w:rsidRPr="006F1B98" w:rsidRDefault="00B02D1D" w:rsidP="007441C4">
            <w:pPr>
              <w:spacing w:after="0"/>
              <w:rPr>
                <w:b/>
                <w:i/>
                <w:iCs/>
                <w:color w:val="000000"/>
                <w:sz w:val="16"/>
                <w:szCs w:val="16"/>
                <w:lang w:eastAsia="ru-RU"/>
              </w:rPr>
            </w:pPr>
            <w:r w:rsidRPr="006F1B98">
              <w:rPr>
                <w:b/>
                <w:i/>
                <w:iCs/>
                <w:color w:val="000000"/>
                <w:sz w:val="16"/>
                <w:szCs w:val="16"/>
                <w:lang w:eastAsia="ru-RU"/>
              </w:rPr>
              <w:t>муниципальный район</w:t>
            </w: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B02D1D" w:rsidRPr="00A049CC" w:rsidRDefault="00B02D1D" w:rsidP="007441C4">
            <w:pPr>
              <w:spacing w:after="0"/>
              <w:jc w:val="center"/>
              <w:rPr>
                <w:b/>
                <w:bCs/>
                <w:sz w:val="18"/>
                <w:szCs w:val="18"/>
                <w:lang w:eastAsia="ru-RU"/>
              </w:rPr>
            </w:pPr>
            <w:r w:rsidRPr="00A049CC">
              <w:rPr>
                <w:b/>
                <w:bCs/>
                <w:sz w:val="18"/>
                <w:szCs w:val="18"/>
                <w:lang w:eastAsia="ru-RU"/>
              </w:rPr>
              <w:t>0,544</w:t>
            </w:r>
          </w:p>
          <w:p w:rsidR="00B02D1D" w:rsidRPr="00A049CC" w:rsidRDefault="00B02D1D" w:rsidP="007441C4">
            <w:pPr>
              <w:spacing w:after="0"/>
              <w:jc w:val="center"/>
              <w:rPr>
                <w:b/>
                <w:bCs/>
                <w:sz w:val="18"/>
                <w:szCs w:val="18"/>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B02D1D" w:rsidRPr="00A049CC" w:rsidRDefault="00B02D1D" w:rsidP="007441C4">
            <w:pPr>
              <w:spacing w:after="0"/>
              <w:jc w:val="center"/>
              <w:rPr>
                <w:b/>
                <w:bCs/>
                <w:sz w:val="18"/>
                <w:szCs w:val="18"/>
                <w:lang w:eastAsia="ru-RU"/>
              </w:rPr>
            </w:pPr>
            <w:r w:rsidRPr="00A049CC">
              <w:rPr>
                <w:b/>
                <w:bCs/>
                <w:sz w:val="18"/>
                <w:szCs w:val="18"/>
                <w:lang w:eastAsia="ru-RU"/>
              </w:rPr>
              <w:t>0,722</w:t>
            </w:r>
          </w:p>
          <w:p w:rsidR="00B02D1D" w:rsidRPr="00A049CC" w:rsidRDefault="00B02D1D" w:rsidP="007441C4">
            <w:pPr>
              <w:spacing w:after="0"/>
              <w:jc w:val="center"/>
              <w:rPr>
                <w:b/>
                <w:bCs/>
                <w:sz w:val="18"/>
                <w:szCs w:val="18"/>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B02D1D" w:rsidRPr="00A049CC" w:rsidRDefault="00B02D1D" w:rsidP="007441C4">
            <w:pPr>
              <w:spacing w:after="0"/>
              <w:jc w:val="center"/>
              <w:rPr>
                <w:b/>
                <w:bCs/>
                <w:sz w:val="18"/>
                <w:szCs w:val="18"/>
                <w:lang w:eastAsia="ru-RU"/>
              </w:rPr>
            </w:pPr>
            <w:r w:rsidRPr="00A049CC">
              <w:rPr>
                <w:b/>
                <w:bCs/>
                <w:sz w:val="18"/>
                <w:szCs w:val="18"/>
                <w:lang w:eastAsia="ru-RU"/>
              </w:rPr>
              <w:t>0,599</w:t>
            </w:r>
          </w:p>
          <w:p w:rsidR="00B02D1D" w:rsidRPr="00A049CC" w:rsidRDefault="00B02D1D" w:rsidP="007441C4">
            <w:pPr>
              <w:spacing w:after="0"/>
              <w:jc w:val="center"/>
              <w:rPr>
                <w:b/>
                <w:bCs/>
                <w:sz w:val="18"/>
                <w:szCs w:val="18"/>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B02D1D" w:rsidRPr="00A049CC" w:rsidRDefault="00B02D1D" w:rsidP="007441C4">
            <w:pPr>
              <w:spacing w:after="0"/>
              <w:jc w:val="center"/>
              <w:rPr>
                <w:b/>
                <w:bCs/>
                <w:sz w:val="18"/>
                <w:szCs w:val="18"/>
                <w:lang w:eastAsia="ru-RU"/>
              </w:rPr>
            </w:pPr>
            <w:r w:rsidRPr="00A049CC">
              <w:rPr>
                <w:b/>
                <w:bCs/>
                <w:sz w:val="18"/>
                <w:szCs w:val="18"/>
                <w:lang w:eastAsia="ru-RU"/>
              </w:rPr>
              <w:t>1,084</w:t>
            </w:r>
          </w:p>
          <w:p w:rsidR="00B02D1D" w:rsidRPr="00A049CC" w:rsidRDefault="00B02D1D" w:rsidP="007441C4">
            <w:pPr>
              <w:spacing w:after="0"/>
              <w:jc w:val="center"/>
              <w:rPr>
                <w:b/>
                <w:bCs/>
                <w:sz w:val="18"/>
                <w:szCs w:val="18"/>
                <w:lang w:eastAsia="ru-RU"/>
              </w:rPr>
            </w:pPr>
          </w:p>
        </w:tc>
        <w:tc>
          <w:tcPr>
            <w:tcW w:w="1134" w:type="dxa"/>
            <w:tcBorders>
              <w:top w:val="single" w:sz="6" w:space="0" w:color="auto"/>
              <w:left w:val="single" w:sz="6" w:space="0" w:color="auto"/>
              <w:bottom w:val="single" w:sz="6" w:space="0" w:color="auto"/>
              <w:right w:val="single" w:sz="4" w:space="0" w:color="auto"/>
            </w:tcBorders>
            <w:shd w:val="clear" w:color="auto" w:fill="auto"/>
            <w:noWrap/>
            <w:vAlign w:val="bottom"/>
          </w:tcPr>
          <w:p w:rsidR="00B02D1D" w:rsidRPr="00952E94" w:rsidRDefault="00B02D1D" w:rsidP="007441C4">
            <w:pPr>
              <w:spacing w:after="0"/>
              <w:jc w:val="center"/>
              <w:rPr>
                <w:b/>
                <w:bCs/>
                <w:sz w:val="18"/>
                <w:szCs w:val="18"/>
                <w:lang w:eastAsia="ru-RU"/>
              </w:rPr>
            </w:pPr>
            <w:r w:rsidRPr="00952E94">
              <w:rPr>
                <w:b/>
                <w:bCs/>
                <w:sz w:val="18"/>
                <w:szCs w:val="18"/>
                <w:lang w:eastAsia="ru-RU"/>
              </w:rPr>
              <w:t>1,</w:t>
            </w:r>
            <w:r w:rsidR="00EE02AA" w:rsidRPr="00952E94">
              <w:rPr>
                <w:b/>
                <w:bCs/>
                <w:sz w:val="18"/>
                <w:szCs w:val="18"/>
                <w:lang w:eastAsia="ru-RU"/>
              </w:rPr>
              <w:t>793</w:t>
            </w:r>
          </w:p>
          <w:p w:rsidR="00B02D1D" w:rsidRPr="00952E94" w:rsidRDefault="00B02D1D" w:rsidP="007441C4">
            <w:pPr>
              <w:spacing w:after="0"/>
              <w:jc w:val="center"/>
              <w:rPr>
                <w:b/>
                <w:bCs/>
                <w:sz w:val="18"/>
                <w:szCs w:val="18"/>
                <w:highlight w:val="yellow"/>
                <w:lang w:eastAsia="ru-RU"/>
              </w:rPr>
            </w:pPr>
          </w:p>
        </w:tc>
        <w:tc>
          <w:tcPr>
            <w:tcW w:w="1275" w:type="dxa"/>
            <w:tcBorders>
              <w:top w:val="single" w:sz="6" w:space="0" w:color="auto"/>
              <w:left w:val="single" w:sz="4" w:space="0" w:color="auto"/>
              <w:bottom w:val="single" w:sz="6" w:space="0" w:color="auto"/>
              <w:right w:val="double" w:sz="4" w:space="0" w:color="auto"/>
            </w:tcBorders>
            <w:shd w:val="clear" w:color="auto" w:fill="auto"/>
            <w:vAlign w:val="bottom"/>
          </w:tcPr>
          <w:p w:rsidR="00EE02AA" w:rsidRPr="00952E94" w:rsidRDefault="00EE02AA" w:rsidP="00EE02AA">
            <w:pPr>
              <w:spacing w:after="0"/>
              <w:jc w:val="center"/>
              <w:rPr>
                <w:b/>
                <w:bCs/>
                <w:sz w:val="18"/>
                <w:szCs w:val="18"/>
                <w:lang w:eastAsia="ru-RU"/>
              </w:rPr>
            </w:pPr>
            <w:r w:rsidRPr="00952E94">
              <w:rPr>
                <w:b/>
                <w:bCs/>
                <w:sz w:val="18"/>
                <w:szCs w:val="18"/>
                <w:lang w:eastAsia="ru-RU"/>
              </w:rPr>
              <w:t>5,422</w:t>
            </w:r>
          </w:p>
          <w:p w:rsidR="00EE02AA" w:rsidRPr="00952E94" w:rsidRDefault="00EE02AA" w:rsidP="00EE02AA">
            <w:pPr>
              <w:spacing w:after="0"/>
              <w:rPr>
                <w:b/>
                <w:bCs/>
                <w:sz w:val="18"/>
                <w:szCs w:val="18"/>
                <w:highlight w:val="lightGray"/>
                <w:lang w:eastAsia="ru-RU"/>
              </w:rPr>
            </w:pPr>
          </w:p>
        </w:tc>
      </w:tr>
      <w:tr w:rsidR="00B02D1D" w:rsidRPr="00B31A42" w:rsidTr="007441C4">
        <w:trPr>
          <w:trHeight w:val="300"/>
        </w:trPr>
        <w:tc>
          <w:tcPr>
            <w:tcW w:w="10632" w:type="dxa"/>
            <w:gridSpan w:val="8"/>
            <w:tcBorders>
              <w:top w:val="single" w:sz="6" w:space="0" w:color="auto"/>
              <w:left w:val="double" w:sz="4" w:space="0" w:color="auto"/>
              <w:bottom w:val="single" w:sz="6" w:space="0" w:color="auto"/>
              <w:right w:val="double" w:sz="4" w:space="0" w:color="auto"/>
            </w:tcBorders>
            <w:shd w:val="clear" w:color="auto" w:fill="auto"/>
            <w:noWrap/>
            <w:vAlign w:val="bottom"/>
          </w:tcPr>
          <w:p w:rsidR="00B02D1D" w:rsidRDefault="00B02D1D" w:rsidP="007441C4">
            <w:pPr>
              <w:spacing w:after="0"/>
              <w:jc w:val="center"/>
              <w:rPr>
                <w:b/>
                <w:noProof/>
                <w:color w:val="000000"/>
                <w:sz w:val="20"/>
                <w:szCs w:val="20"/>
                <w:lang w:eastAsia="ru-RU"/>
              </w:rPr>
            </w:pPr>
            <w:r>
              <w:rPr>
                <w:b/>
                <w:noProof/>
                <w:color w:val="000000"/>
                <w:sz w:val="20"/>
                <w:szCs w:val="20"/>
                <w:lang w:eastAsia="ru-RU"/>
              </w:rPr>
              <w:t>Рост инвестиций в основной капитал, процентов</w:t>
            </w:r>
          </w:p>
          <w:p w:rsidR="00B02D1D" w:rsidRPr="00952E94" w:rsidRDefault="00952E94" w:rsidP="007441C4">
            <w:pPr>
              <w:spacing w:after="0"/>
              <w:jc w:val="center"/>
              <w:rPr>
                <w:bCs/>
                <w:sz w:val="18"/>
                <w:szCs w:val="18"/>
                <w:highlight w:val="lightGray"/>
                <w:lang w:eastAsia="ru-RU"/>
              </w:rPr>
            </w:pPr>
            <w:r w:rsidRPr="006539DF">
              <w:rPr>
                <w:noProof/>
                <w:lang w:eastAsia="ru-RU"/>
              </w:rPr>
              <w:drawing>
                <wp:inline distT="0" distB="0" distL="0" distR="0">
                  <wp:extent cx="6694805" cy="2258060"/>
                  <wp:effectExtent l="0" t="0" r="0" b="889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94805" cy="2258060"/>
                          </a:xfrm>
                          <a:prstGeom prst="rect">
                            <a:avLst/>
                          </a:prstGeom>
                          <a:noFill/>
                          <a:ln>
                            <a:noFill/>
                          </a:ln>
                        </pic:spPr>
                      </pic:pic>
                    </a:graphicData>
                  </a:graphic>
                </wp:inline>
              </w:drawing>
            </w:r>
          </w:p>
        </w:tc>
      </w:tr>
      <w:tr w:rsidR="00B02D1D" w:rsidRPr="00B31A42" w:rsidTr="007441C4">
        <w:trPr>
          <w:trHeight w:val="285"/>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b/>
                <w:bCs/>
                <w:color w:val="000000"/>
                <w:sz w:val="20"/>
                <w:szCs w:val="20"/>
                <w:lang w:eastAsia="ru-RU"/>
              </w:rPr>
            </w:pPr>
            <w:r w:rsidRPr="00B31A42">
              <w:rPr>
                <w:b/>
                <w:bCs/>
                <w:color w:val="000000"/>
                <w:sz w:val="20"/>
                <w:szCs w:val="20"/>
                <w:lang w:eastAsia="ru-RU"/>
              </w:rPr>
              <w:t>10.</w:t>
            </w:r>
          </w:p>
        </w:tc>
        <w:tc>
          <w:tcPr>
            <w:tcW w:w="9940" w:type="dxa"/>
            <w:gridSpan w:val="7"/>
            <w:tcBorders>
              <w:top w:val="single" w:sz="6" w:space="0" w:color="auto"/>
              <w:left w:val="single" w:sz="6" w:space="0" w:color="auto"/>
              <w:bottom w:val="single" w:sz="6" w:space="0" w:color="auto"/>
              <w:right w:val="double" w:sz="4" w:space="0" w:color="auto"/>
            </w:tcBorders>
            <w:noWrap/>
            <w:vAlign w:val="bottom"/>
            <w:hideMark/>
          </w:tcPr>
          <w:p w:rsidR="00B02D1D" w:rsidRPr="002544DC" w:rsidRDefault="00B02D1D" w:rsidP="007441C4">
            <w:pPr>
              <w:spacing w:after="0"/>
              <w:jc w:val="center"/>
              <w:rPr>
                <w:b/>
                <w:bCs/>
                <w:color w:val="000000"/>
                <w:sz w:val="20"/>
                <w:szCs w:val="20"/>
                <w:lang w:eastAsia="ru-RU"/>
              </w:rPr>
            </w:pPr>
            <w:r w:rsidRPr="002544DC">
              <w:rPr>
                <w:b/>
                <w:bCs/>
                <w:color w:val="000000"/>
                <w:sz w:val="20"/>
                <w:szCs w:val="20"/>
                <w:lang w:eastAsia="ru-RU"/>
              </w:rPr>
              <w:t>Уровень безработицы, процентов</w:t>
            </w:r>
          </w:p>
        </w:tc>
      </w:tr>
      <w:tr w:rsidR="00B02D1D" w:rsidRPr="00B31A42" w:rsidTr="007441C4">
        <w:trPr>
          <w:trHeight w:val="300"/>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color w:val="000000"/>
                <w:sz w:val="20"/>
                <w:szCs w:val="20"/>
                <w:lang w:eastAsia="ru-RU"/>
              </w:rPr>
            </w:pPr>
            <w:r w:rsidRPr="00B31A42">
              <w:rPr>
                <w:color w:val="000000"/>
                <w:sz w:val="20"/>
                <w:szCs w:val="20"/>
                <w:lang w:eastAsia="ru-RU"/>
              </w:rPr>
              <w:t>10.1.</w:t>
            </w:r>
          </w:p>
        </w:tc>
        <w:tc>
          <w:tcPr>
            <w:tcW w:w="2853" w:type="dxa"/>
            <w:tcBorders>
              <w:top w:val="single" w:sz="6" w:space="0" w:color="auto"/>
              <w:left w:val="single" w:sz="6" w:space="0" w:color="auto"/>
              <w:bottom w:val="single" w:sz="6" w:space="0" w:color="auto"/>
              <w:right w:val="single" w:sz="6" w:space="0" w:color="auto"/>
            </w:tcBorders>
            <w:noWrap/>
            <w:vAlign w:val="bottom"/>
            <w:hideMark/>
          </w:tcPr>
          <w:p w:rsidR="00B02D1D" w:rsidRPr="00DA7E82" w:rsidRDefault="00B02D1D" w:rsidP="007441C4">
            <w:pPr>
              <w:spacing w:after="0"/>
              <w:rPr>
                <w:i/>
                <w:iCs/>
                <w:color w:val="000000"/>
                <w:sz w:val="18"/>
                <w:szCs w:val="18"/>
                <w:lang w:eastAsia="ru-RU"/>
              </w:rPr>
            </w:pPr>
            <w:r w:rsidRPr="00DA7E82">
              <w:rPr>
                <w:i/>
                <w:iCs/>
                <w:color w:val="000000"/>
                <w:sz w:val="18"/>
                <w:szCs w:val="18"/>
                <w:lang w:eastAsia="ru-RU"/>
              </w:rPr>
              <w:t>Российская Федерация</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2544DC" w:rsidRDefault="00B02D1D" w:rsidP="007441C4">
            <w:pPr>
              <w:spacing w:after="0"/>
              <w:jc w:val="center"/>
              <w:rPr>
                <w:sz w:val="18"/>
                <w:szCs w:val="18"/>
                <w:lang w:eastAsia="ru-RU"/>
              </w:rPr>
            </w:pPr>
            <w:r>
              <w:rPr>
                <w:sz w:val="18"/>
                <w:szCs w:val="18"/>
                <w:lang w:eastAsia="ru-RU"/>
              </w:rPr>
              <w:t>7,6</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2544DC" w:rsidRDefault="00B02D1D" w:rsidP="007441C4">
            <w:pPr>
              <w:spacing w:after="0"/>
              <w:jc w:val="center"/>
              <w:rPr>
                <w:sz w:val="18"/>
                <w:szCs w:val="18"/>
                <w:lang w:eastAsia="ru-RU"/>
              </w:rPr>
            </w:pPr>
            <w:r>
              <w:rPr>
                <w:sz w:val="18"/>
                <w:szCs w:val="18"/>
                <w:lang w:eastAsia="ru-RU"/>
              </w:rPr>
              <w:t>6,8</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2544DC" w:rsidRDefault="00B02D1D" w:rsidP="007441C4">
            <w:pPr>
              <w:spacing w:after="0"/>
              <w:jc w:val="center"/>
              <w:rPr>
                <w:sz w:val="18"/>
                <w:szCs w:val="18"/>
                <w:lang w:eastAsia="ru-RU"/>
              </w:rPr>
            </w:pPr>
            <w:r>
              <w:rPr>
                <w:sz w:val="18"/>
                <w:szCs w:val="18"/>
                <w:lang w:eastAsia="ru-RU"/>
              </w:rPr>
              <w:t>5,7</w:t>
            </w:r>
          </w:p>
        </w:tc>
        <w:tc>
          <w:tcPr>
            <w:tcW w:w="1276" w:type="dxa"/>
            <w:tcBorders>
              <w:top w:val="single" w:sz="6" w:space="0" w:color="auto"/>
              <w:left w:val="single" w:sz="6" w:space="0" w:color="auto"/>
              <w:bottom w:val="single" w:sz="6" w:space="0" w:color="auto"/>
              <w:right w:val="single" w:sz="6" w:space="0" w:color="auto"/>
            </w:tcBorders>
            <w:noWrap/>
            <w:vAlign w:val="bottom"/>
            <w:hideMark/>
          </w:tcPr>
          <w:p w:rsidR="00B02D1D" w:rsidRPr="002544DC" w:rsidRDefault="00B02D1D" w:rsidP="007441C4">
            <w:pPr>
              <w:spacing w:after="0"/>
              <w:jc w:val="center"/>
              <w:rPr>
                <w:sz w:val="18"/>
                <w:szCs w:val="18"/>
                <w:lang w:eastAsia="ru-RU"/>
              </w:rPr>
            </w:pPr>
            <w:r>
              <w:rPr>
                <w:sz w:val="18"/>
                <w:szCs w:val="18"/>
                <w:lang w:eastAsia="ru-RU"/>
              </w:rPr>
              <w:t>5,7</w:t>
            </w:r>
          </w:p>
        </w:tc>
        <w:tc>
          <w:tcPr>
            <w:tcW w:w="1134" w:type="dxa"/>
            <w:tcBorders>
              <w:top w:val="single" w:sz="6" w:space="0" w:color="auto"/>
              <w:left w:val="single" w:sz="6" w:space="0" w:color="auto"/>
              <w:bottom w:val="single" w:sz="6" w:space="0" w:color="auto"/>
              <w:right w:val="single" w:sz="4" w:space="0" w:color="auto"/>
            </w:tcBorders>
            <w:noWrap/>
            <w:vAlign w:val="bottom"/>
          </w:tcPr>
          <w:p w:rsidR="00B02D1D" w:rsidRPr="00952E94" w:rsidRDefault="00B02D1D" w:rsidP="001A60E4">
            <w:pPr>
              <w:spacing w:after="0"/>
              <w:jc w:val="center"/>
              <w:rPr>
                <w:sz w:val="18"/>
                <w:szCs w:val="18"/>
                <w:highlight w:val="yellow"/>
                <w:lang w:eastAsia="ru-RU"/>
              </w:rPr>
            </w:pPr>
            <w:r w:rsidRPr="00952E94">
              <w:rPr>
                <w:sz w:val="18"/>
                <w:szCs w:val="18"/>
                <w:lang w:eastAsia="ru-RU"/>
              </w:rPr>
              <w:t>5,</w:t>
            </w:r>
            <w:r w:rsidR="001A60E4" w:rsidRPr="00952E94">
              <w:rPr>
                <w:sz w:val="18"/>
                <w:szCs w:val="18"/>
                <w:lang w:eastAsia="ru-RU"/>
              </w:rPr>
              <w:t>6</w:t>
            </w:r>
          </w:p>
        </w:tc>
        <w:tc>
          <w:tcPr>
            <w:tcW w:w="1275" w:type="dxa"/>
            <w:tcBorders>
              <w:top w:val="single" w:sz="6" w:space="0" w:color="auto"/>
              <w:left w:val="single" w:sz="4" w:space="0" w:color="auto"/>
              <w:bottom w:val="single" w:sz="6" w:space="0" w:color="auto"/>
              <w:right w:val="double" w:sz="4" w:space="0" w:color="auto"/>
            </w:tcBorders>
            <w:vAlign w:val="bottom"/>
          </w:tcPr>
          <w:p w:rsidR="00B02D1D" w:rsidRPr="00952E94" w:rsidRDefault="00952E94" w:rsidP="007441C4">
            <w:pPr>
              <w:spacing w:after="0"/>
              <w:jc w:val="center"/>
              <w:rPr>
                <w:sz w:val="18"/>
                <w:szCs w:val="18"/>
                <w:highlight w:val="lightGray"/>
                <w:lang w:eastAsia="ru-RU"/>
              </w:rPr>
            </w:pPr>
            <w:r w:rsidRPr="00952E94">
              <w:rPr>
                <w:sz w:val="18"/>
                <w:szCs w:val="18"/>
                <w:lang w:eastAsia="ru-RU"/>
              </w:rPr>
              <w:t>5,1</w:t>
            </w:r>
          </w:p>
        </w:tc>
      </w:tr>
      <w:tr w:rsidR="00B02D1D" w:rsidRPr="00B31A42" w:rsidTr="007441C4">
        <w:trPr>
          <w:trHeight w:val="300"/>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color w:val="000000"/>
                <w:sz w:val="20"/>
                <w:szCs w:val="20"/>
                <w:lang w:eastAsia="ru-RU"/>
              </w:rPr>
            </w:pPr>
            <w:r w:rsidRPr="00B31A42">
              <w:rPr>
                <w:color w:val="000000"/>
                <w:sz w:val="20"/>
                <w:szCs w:val="20"/>
                <w:lang w:eastAsia="ru-RU"/>
              </w:rPr>
              <w:t>10.2.</w:t>
            </w:r>
          </w:p>
        </w:tc>
        <w:tc>
          <w:tcPr>
            <w:tcW w:w="2853" w:type="dxa"/>
            <w:tcBorders>
              <w:top w:val="single" w:sz="6" w:space="0" w:color="auto"/>
              <w:left w:val="single" w:sz="6" w:space="0" w:color="auto"/>
              <w:bottom w:val="single" w:sz="6" w:space="0" w:color="auto"/>
              <w:right w:val="single" w:sz="6" w:space="0" w:color="auto"/>
            </w:tcBorders>
            <w:noWrap/>
            <w:vAlign w:val="bottom"/>
            <w:hideMark/>
          </w:tcPr>
          <w:p w:rsidR="00B02D1D" w:rsidRPr="00DA7E82" w:rsidRDefault="00B02D1D" w:rsidP="00AE3DD2">
            <w:pPr>
              <w:spacing w:after="0"/>
              <w:rPr>
                <w:i/>
                <w:iCs/>
                <w:color w:val="000000"/>
                <w:sz w:val="18"/>
                <w:szCs w:val="18"/>
                <w:lang w:eastAsia="ru-RU"/>
              </w:rPr>
            </w:pPr>
            <w:r w:rsidRPr="00DA7E82">
              <w:rPr>
                <w:i/>
                <w:iCs/>
                <w:color w:val="000000"/>
                <w:sz w:val="18"/>
                <w:szCs w:val="18"/>
                <w:lang w:eastAsia="ru-RU"/>
              </w:rPr>
              <w:t xml:space="preserve">Пермский </w:t>
            </w:r>
            <w:r w:rsidR="00AE3DD2">
              <w:rPr>
                <w:i/>
                <w:iCs/>
                <w:color w:val="000000"/>
                <w:sz w:val="18"/>
                <w:szCs w:val="18"/>
                <w:lang w:eastAsia="ru-RU"/>
              </w:rPr>
              <w:t>к</w:t>
            </w:r>
            <w:r w:rsidRPr="00DA7E82">
              <w:rPr>
                <w:i/>
                <w:iCs/>
                <w:color w:val="000000"/>
                <w:sz w:val="18"/>
                <w:szCs w:val="18"/>
                <w:lang w:eastAsia="ru-RU"/>
              </w:rPr>
              <w:t>рай</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2544DC" w:rsidRDefault="00B02D1D" w:rsidP="007441C4">
            <w:pPr>
              <w:spacing w:after="0"/>
              <w:jc w:val="center"/>
              <w:rPr>
                <w:sz w:val="18"/>
                <w:szCs w:val="18"/>
                <w:lang w:eastAsia="ru-RU"/>
              </w:rPr>
            </w:pPr>
            <w:r w:rsidRPr="002544DC">
              <w:rPr>
                <w:sz w:val="18"/>
                <w:szCs w:val="18"/>
                <w:lang w:eastAsia="ru-RU"/>
              </w:rPr>
              <w:t>2,44</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2544DC" w:rsidRDefault="00B02D1D" w:rsidP="007441C4">
            <w:pPr>
              <w:spacing w:after="0"/>
              <w:jc w:val="center"/>
              <w:rPr>
                <w:sz w:val="18"/>
                <w:szCs w:val="18"/>
                <w:lang w:eastAsia="ru-RU"/>
              </w:rPr>
            </w:pPr>
            <w:r w:rsidRPr="002544DC">
              <w:rPr>
                <w:sz w:val="18"/>
                <w:szCs w:val="18"/>
                <w:lang w:eastAsia="ru-RU"/>
              </w:rPr>
              <w:t>1,91</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2544DC" w:rsidRDefault="00B02D1D" w:rsidP="007441C4">
            <w:pPr>
              <w:spacing w:after="0"/>
              <w:jc w:val="center"/>
              <w:rPr>
                <w:sz w:val="18"/>
                <w:szCs w:val="18"/>
                <w:lang w:eastAsia="ru-RU"/>
              </w:rPr>
            </w:pPr>
            <w:r w:rsidRPr="002544DC">
              <w:rPr>
                <w:sz w:val="18"/>
                <w:szCs w:val="18"/>
                <w:lang w:eastAsia="ru-RU"/>
              </w:rPr>
              <w:t>1,55</w:t>
            </w:r>
          </w:p>
        </w:tc>
        <w:tc>
          <w:tcPr>
            <w:tcW w:w="1276" w:type="dxa"/>
            <w:tcBorders>
              <w:top w:val="single" w:sz="6" w:space="0" w:color="auto"/>
              <w:left w:val="single" w:sz="6" w:space="0" w:color="auto"/>
              <w:bottom w:val="single" w:sz="6" w:space="0" w:color="auto"/>
              <w:right w:val="single" w:sz="6" w:space="0" w:color="auto"/>
            </w:tcBorders>
            <w:noWrap/>
            <w:vAlign w:val="bottom"/>
            <w:hideMark/>
          </w:tcPr>
          <w:p w:rsidR="00B02D1D" w:rsidRPr="002544DC" w:rsidRDefault="00B02D1D" w:rsidP="007441C4">
            <w:pPr>
              <w:spacing w:after="0"/>
              <w:jc w:val="center"/>
              <w:rPr>
                <w:sz w:val="18"/>
                <w:szCs w:val="18"/>
                <w:lang w:eastAsia="ru-RU"/>
              </w:rPr>
            </w:pPr>
            <w:r w:rsidRPr="002544DC">
              <w:rPr>
                <w:sz w:val="18"/>
                <w:szCs w:val="18"/>
                <w:lang w:eastAsia="ru-RU"/>
              </w:rPr>
              <w:t>1,48</w:t>
            </w:r>
          </w:p>
        </w:tc>
        <w:tc>
          <w:tcPr>
            <w:tcW w:w="1134" w:type="dxa"/>
            <w:tcBorders>
              <w:top w:val="single" w:sz="6" w:space="0" w:color="auto"/>
              <w:left w:val="single" w:sz="6" w:space="0" w:color="auto"/>
              <w:bottom w:val="single" w:sz="6" w:space="0" w:color="auto"/>
              <w:right w:val="single" w:sz="4" w:space="0" w:color="auto"/>
            </w:tcBorders>
            <w:noWrap/>
            <w:vAlign w:val="bottom"/>
          </w:tcPr>
          <w:p w:rsidR="00B02D1D" w:rsidRPr="00952E94" w:rsidRDefault="00054FA5" w:rsidP="007441C4">
            <w:pPr>
              <w:spacing w:after="0"/>
              <w:jc w:val="center"/>
              <w:rPr>
                <w:sz w:val="18"/>
                <w:szCs w:val="18"/>
                <w:highlight w:val="yellow"/>
                <w:lang w:eastAsia="ru-RU"/>
              </w:rPr>
            </w:pPr>
            <w:r w:rsidRPr="00952E94">
              <w:rPr>
                <w:sz w:val="18"/>
                <w:szCs w:val="18"/>
                <w:lang w:eastAsia="ru-RU"/>
              </w:rPr>
              <w:t>1,63</w:t>
            </w:r>
          </w:p>
        </w:tc>
        <w:tc>
          <w:tcPr>
            <w:tcW w:w="1275" w:type="dxa"/>
            <w:tcBorders>
              <w:top w:val="single" w:sz="6" w:space="0" w:color="auto"/>
              <w:left w:val="single" w:sz="4" w:space="0" w:color="auto"/>
              <w:bottom w:val="single" w:sz="6" w:space="0" w:color="auto"/>
              <w:right w:val="double" w:sz="4" w:space="0" w:color="auto"/>
            </w:tcBorders>
            <w:vAlign w:val="bottom"/>
          </w:tcPr>
          <w:p w:rsidR="00B02D1D" w:rsidRPr="00952E94" w:rsidRDefault="00054FA5" w:rsidP="007441C4">
            <w:pPr>
              <w:spacing w:after="0"/>
              <w:jc w:val="center"/>
              <w:rPr>
                <w:sz w:val="18"/>
                <w:szCs w:val="18"/>
                <w:highlight w:val="lightGray"/>
                <w:lang w:eastAsia="ru-RU"/>
              </w:rPr>
            </w:pPr>
            <w:r w:rsidRPr="00952E94">
              <w:rPr>
                <w:sz w:val="18"/>
                <w:szCs w:val="18"/>
                <w:lang w:eastAsia="ru-RU"/>
              </w:rPr>
              <w:t>1,31</w:t>
            </w:r>
          </w:p>
        </w:tc>
      </w:tr>
      <w:tr w:rsidR="00B02D1D" w:rsidRPr="00B31A42" w:rsidTr="007441C4">
        <w:trPr>
          <w:trHeight w:val="526"/>
        </w:trPr>
        <w:tc>
          <w:tcPr>
            <w:tcW w:w="692"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B02D1D" w:rsidRDefault="00B02D1D" w:rsidP="007441C4">
            <w:pPr>
              <w:spacing w:after="0"/>
              <w:rPr>
                <w:color w:val="000000"/>
                <w:sz w:val="20"/>
                <w:szCs w:val="20"/>
                <w:lang w:eastAsia="ru-RU"/>
              </w:rPr>
            </w:pPr>
            <w:r w:rsidRPr="00B31A42">
              <w:rPr>
                <w:color w:val="000000"/>
                <w:sz w:val="20"/>
                <w:szCs w:val="20"/>
                <w:lang w:eastAsia="ru-RU"/>
              </w:rPr>
              <w:t>10.3.</w:t>
            </w:r>
          </w:p>
          <w:p w:rsidR="00B02D1D" w:rsidRPr="00B31A42" w:rsidRDefault="00B02D1D" w:rsidP="007441C4">
            <w:pPr>
              <w:spacing w:after="0"/>
              <w:rPr>
                <w:color w:val="000000"/>
                <w:sz w:val="20"/>
                <w:szCs w:val="20"/>
                <w:lang w:eastAsia="ru-RU"/>
              </w:rPr>
            </w:pPr>
          </w:p>
        </w:tc>
        <w:tc>
          <w:tcPr>
            <w:tcW w:w="285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B02D1D" w:rsidRDefault="00B02D1D" w:rsidP="007441C4">
            <w:pPr>
              <w:spacing w:after="0"/>
              <w:rPr>
                <w:b/>
                <w:i/>
                <w:iCs/>
                <w:color w:val="000000"/>
                <w:sz w:val="16"/>
                <w:szCs w:val="16"/>
                <w:lang w:eastAsia="ru-RU"/>
              </w:rPr>
            </w:pPr>
            <w:r w:rsidRPr="00D5118E">
              <w:rPr>
                <w:b/>
                <w:i/>
                <w:iCs/>
                <w:color w:val="000000"/>
                <w:sz w:val="16"/>
                <w:szCs w:val="16"/>
                <w:lang w:eastAsia="ru-RU"/>
              </w:rPr>
              <w:t xml:space="preserve">Пермский </w:t>
            </w:r>
          </w:p>
          <w:p w:rsidR="00B02D1D" w:rsidRDefault="00B02D1D" w:rsidP="007441C4">
            <w:pPr>
              <w:spacing w:after="0"/>
              <w:rPr>
                <w:b/>
                <w:i/>
                <w:iCs/>
                <w:color w:val="000000"/>
                <w:sz w:val="16"/>
                <w:szCs w:val="16"/>
                <w:lang w:eastAsia="ru-RU"/>
              </w:rPr>
            </w:pPr>
            <w:r w:rsidRPr="00D5118E">
              <w:rPr>
                <w:b/>
                <w:i/>
                <w:iCs/>
                <w:color w:val="000000"/>
                <w:sz w:val="16"/>
                <w:szCs w:val="16"/>
                <w:lang w:eastAsia="ru-RU"/>
              </w:rPr>
              <w:t>муниципальный район</w:t>
            </w:r>
          </w:p>
          <w:p w:rsidR="00B02D1D" w:rsidRPr="00D5118E" w:rsidRDefault="00B02D1D" w:rsidP="007441C4">
            <w:pPr>
              <w:spacing w:after="0"/>
              <w:rPr>
                <w:b/>
                <w:i/>
                <w:iCs/>
                <w:color w:val="000000"/>
                <w:sz w:val="16"/>
                <w:szCs w:val="16"/>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B02D1D" w:rsidRDefault="00B02D1D" w:rsidP="007441C4">
            <w:pPr>
              <w:spacing w:after="0"/>
              <w:jc w:val="center"/>
              <w:rPr>
                <w:b/>
                <w:bCs/>
                <w:sz w:val="18"/>
                <w:szCs w:val="18"/>
                <w:lang w:eastAsia="ru-RU"/>
              </w:rPr>
            </w:pPr>
          </w:p>
          <w:p w:rsidR="00B02D1D" w:rsidRPr="002544DC" w:rsidRDefault="00B02D1D" w:rsidP="007441C4">
            <w:pPr>
              <w:spacing w:after="0"/>
              <w:jc w:val="center"/>
              <w:rPr>
                <w:b/>
                <w:bCs/>
                <w:sz w:val="18"/>
                <w:szCs w:val="18"/>
                <w:lang w:eastAsia="ru-RU"/>
              </w:rPr>
            </w:pPr>
            <w:r w:rsidRPr="002544DC">
              <w:rPr>
                <w:b/>
                <w:bCs/>
                <w:sz w:val="18"/>
                <w:szCs w:val="18"/>
                <w:lang w:eastAsia="ru-RU"/>
              </w:rPr>
              <w:t>2,36</w:t>
            </w:r>
          </w:p>
          <w:p w:rsidR="00B02D1D" w:rsidRPr="002544DC" w:rsidRDefault="00B02D1D" w:rsidP="007441C4">
            <w:pPr>
              <w:spacing w:after="0"/>
              <w:jc w:val="center"/>
              <w:rPr>
                <w:b/>
                <w:bCs/>
                <w:sz w:val="18"/>
                <w:szCs w:val="18"/>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B02D1D" w:rsidRPr="002544DC" w:rsidRDefault="00B02D1D" w:rsidP="007441C4">
            <w:pPr>
              <w:spacing w:after="0"/>
              <w:jc w:val="center"/>
              <w:rPr>
                <w:b/>
                <w:bCs/>
                <w:sz w:val="18"/>
                <w:szCs w:val="18"/>
                <w:lang w:eastAsia="ru-RU"/>
              </w:rPr>
            </w:pPr>
            <w:r w:rsidRPr="002544DC">
              <w:rPr>
                <w:b/>
                <w:bCs/>
                <w:sz w:val="18"/>
                <w:szCs w:val="18"/>
                <w:lang w:eastAsia="ru-RU"/>
              </w:rPr>
              <w:t>1,66</w:t>
            </w:r>
          </w:p>
          <w:p w:rsidR="00B02D1D" w:rsidRPr="002544DC" w:rsidRDefault="00B02D1D" w:rsidP="007441C4">
            <w:pPr>
              <w:spacing w:after="0"/>
              <w:jc w:val="center"/>
              <w:rPr>
                <w:b/>
                <w:bCs/>
                <w:sz w:val="18"/>
                <w:szCs w:val="18"/>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B02D1D" w:rsidRPr="002544DC" w:rsidRDefault="00B02D1D" w:rsidP="007441C4">
            <w:pPr>
              <w:spacing w:after="0"/>
              <w:jc w:val="center"/>
              <w:rPr>
                <w:b/>
                <w:bCs/>
                <w:sz w:val="18"/>
                <w:szCs w:val="18"/>
                <w:lang w:eastAsia="ru-RU"/>
              </w:rPr>
            </w:pPr>
            <w:r w:rsidRPr="002544DC">
              <w:rPr>
                <w:b/>
                <w:bCs/>
                <w:sz w:val="18"/>
                <w:szCs w:val="18"/>
                <w:lang w:eastAsia="ru-RU"/>
              </w:rPr>
              <w:t>1,28</w:t>
            </w:r>
          </w:p>
          <w:p w:rsidR="00B02D1D" w:rsidRPr="002544DC" w:rsidRDefault="00B02D1D" w:rsidP="007441C4">
            <w:pPr>
              <w:spacing w:after="0"/>
              <w:jc w:val="center"/>
              <w:rPr>
                <w:b/>
                <w:bCs/>
                <w:sz w:val="18"/>
                <w:szCs w:val="18"/>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B02D1D" w:rsidRPr="002544DC" w:rsidRDefault="00B02D1D" w:rsidP="007441C4">
            <w:pPr>
              <w:spacing w:after="0"/>
              <w:jc w:val="center"/>
              <w:rPr>
                <w:b/>
                <w:bCs/>
                <w:sz w:val="18"/>
                <w:szCs w:val="18"/>
                <w:lang w:eastAsia="ru-RU"/>
              </w:rPr>
            </w:pPr>
            <w:r w:rsidRPr="002544DC">
              <w:rPr>
                <w:b/>
                <w:bCs/>
                <w:sz w:val="18"/>
                <w:szCs w:val="18"/>
                <w:lang w:eastAsia="ru-RU"/>
              </w:rPr>
              <w:t>0,84</w:t>
            </w:r>
          </w:p>
          <w:p w:rsidR="00B02D1D" w:rsidRPr="002544DC" w:rsidRDefault="00B02D1D" w:rsidP="007441C4">
            <w:pPr>
              <w:spacing w:after="0"/>
              <w:jc w:val="center"/>
              <w:rPr>
                <w:b/>
                <w:bCs/>
                <w:sz w:val="18"/>
                <w:szCs w:val="18"/>
                <w:lang w:eastAsia="ru-RU"/>
              </w:rPr>
            </w:pPr>
          </w:p>
        </w:tc>
        <w:tc>
          <w:tcPr>
            <w:tcW w:w="1134" w:type="dxa"/>
            <w:tcBorders>
              <w:top w:val="single" w:sz="6" w:space="0" w:color="auto"/>
              <w:left w:val="single" w:sz="6" w:space="0" w:color="auto"/>
              <w:bottom w:val="single" w:sz="6" w:space="0" w:color="auto"/>
              <w:right w:val="single" w:sz="4" w:space="0" w:color="auto"/>
            </w:tcBorders>
            <w:shd w:val="clear" w:color="auto" w:fill="auto"/>
            <w:noWrap/>
            <w:vAlign w:val="bottom"/>
          </w:tcPr>
          <w:p w:rsidR="00B02D1D" w:rsidRPr="00952E94" w:rsidRDefault="00B02D1D" w:rsidP="007441C4">
            <w:pPr>
              <w:spacing w:after="0"/>
              <w:jc w:val="center"/>
              <w:rPr>
                <w:b/>
                <w:bCs/>
                <w:sz w:val="18"/>
                <w:szCs w:val="18"/>
                <w:lang w:eastAsia="ru-RU"/>
              </w:rPr>
            </w:pPr>
            <w:r w:rsidRPr="00952E94">
              <w:rPr>
                <w:b/>
                <w:bCs/>
                <w:sz w:val="18"/>
                <w:szCs w:val="18"/>
                <w:lang w:eastAsia="ru-RU"/>
              </w:rPr>
              <w:t>0,77</w:t>
            </w:r>
          </w:p>
          <w:p w:rsidR="00B02D1D" w:rsidRPr="00952E94" w:rsidRDefault="00B02D1D" w:rsidP="007441C4">
            <w:pPr>
              <w:spacing w:after="0"/>
              <w:jc w:val="center"/>
              <w:rPr>
                <w:b/>
                <w:bCs/>
                <w:sz w:val="18"/>
                <w:szCs w:val="18"/>
                <w:highlight w:val="yellow"/>
                <w:lang w:eastAsia="ru-RU"/>
              </w:rPr>
            </w:pPr>
          </w:p>
        </w:tc>
        <w:tc>
          <w:tcPr>
            <w:tcW w:w="1275" w:type="dxa"/>
            <w:tcBorders>
              <w:top w:val="single" w:sz="6" w:space="0" w:color="auto"/>
              <w:left w:val="single" w:sz="4" w:space="0" w:color="auto"/>
              <w:bottom w:val="single" w:sz="6" w:space="0" w:color="auto"/>
              <w:right w:val="double" w:sz="4" w:space="0" w:color="auto"/>
            </w:tcBorders>
            <w:shd w:val="clear" w:color="auto" w:fill="auto"/>
            <w:vAlign w:val="bottom"/>
          </w:tcPr>
          <w:p w:rsidR="00B02D1D" w:rsidRPr="00952E94" w:rsidRDefault="00B02D1D" w:rsidP="007441C4">
            <w:pPr>
              <w:spacing w:after="0"/>
              <w:jc w:val="center"/>
              <w:rPr>
                <w:b/>
                <w:bCs/>
                <w:sz w:val="18"/>
                <w:szCs w:val="18"/>
                <w:highlight w:val="lightGray"/>
                <w:lang w:eastAsia="ru-RU"/>
              </w:rPr>
            </w:pPr>
          </w:p>
          <w:p w:rsidR="00C51C41" w:rsidRPr="00952E94" w:rsidRDefault="00C51C41" w:rsidP="00C51C41">
            <w:pPr>
              <w:spacing w:after="0"/>
              <w:jc w:val="center"/>
              <w:rPr>
                <w:b/>
                <w:bCs/>
                <w:sz w:val="18"/>
                <w:szCs w:val="18"/>
                <w:lang w:eastAsia="ru-RU"/>
              </w:rPr>
            </w:pPr>
            <w:r w:rsidRPr="00952E94">
              <w:rPr>
                <w:b/>
                <w:bCs/>
                <w:sz w:val="18"/>
                <w:szCs w:val="18"/>
                <w:lang w:eastAsia="ru-RU"/>
              </w:rPr>
              <w:t>0,58</w:t>
            </w:r>
          </w:p>
          <w:p w:rsidR="00C51C41" w:rsidRPr="00952E94" w:rsidRDefault="00C51C41" w:rsidP="007441C4">
            <w:pPr>
              <w:spacing w:after="0"/>
              <w:jc w:val="center"/>
              <w:rPr>
                <w:b/>
                <w:bCs/>
                <w:sz w:val="18"/>
                <w:szCs w:val="18"/>
                <w:highlight w:val="lightGray"/>
                <w:lang w:eastAsia="ru-RU"/>
              </w:rPr>
            </w:pPr>
          </w:p>
        </w:tc>
      </w:tr>
      <w:tr w:rsidR="00B02D1D" w:rsidRPr="00B31A42" w:rsidTr="007441C4">
        <w:trPr>
          <w:trHeight w:val="526"/>
        </w:trPr>
        <w:tc>
          <w:tcPr>
            <w:tcW w:w="10632" w:type="dxa"/>
            <w:gridSpan w:val="8"/>
            <w:tcBorders>
              <w:top w:val="single" w:sz="6" w:space="0" w:color="auto"/>
              <w:left w:val="double" w:sz="4" w:space="0" w:color="auto"/>
              <w:bottom w:val="single" w:sz="6" w:space="0" w:color="auto"/>
              <w:right w:val="double" w:sz="4" w:space="0" w:color="auto"/>
            </w:tcBorders>
            <w:shd w:val="clear" w:color="auto" w:fill="auto"/>
            <w:noWrap/>
            <w:vAlign w:val="bottom"/>
          </w:tcPr>
          <w:p w:rsidR="00B02D1D" w:rsidRDefault="00B02D1D" w:rsidP="007441C4">
            <w:pPr>
              <w:spacing w:after="0"/>
              <w:jc w:val="center"/>
              <w:rPr>
                <w:b/>
                <w:bCs/>
                <w:color w:val="000000"/>
                <w:sz w:val="20"/>
                <w:szCs w:val="20"/>
                <w:lang w:eastAsia="ru-RU"/>
              </w:rPr>
            </w:pPr>
            <w:r>
              <w:rPr>
                <w:b/>
                <w:bCs/>
                <w:color w:val="000000"/>
                <w:sz w:val="20"/>
                <w:szCs w:val="20"/>
                <w:lang w:eastAsia="ru-RU"/>
              </w:rPr>
              <w:t>Уровень безработицы, процентов</w:t>
            </w:r>
          </w:p>
          <w:p w:rsidR="00952E94" w:rsidRPr="00BF5BDB" w:rsidRDefault="00952E94" w:rsidP="007441C4">
            <w:pPr>
              <w:spacing w:after="0"/>
              <w:jc w:val="center"/>
              <w:rPr>
                <w:b/>
                <w:bCs/>
                <w:color w:val="000000"/>
                <w:sz w:val="20"/>
                <w:szCs w:val="20"/>
                <w:lang w:eastAsia="ru-RU"/>
              </w:rPr>
            </w:pPr>
            <w:r w:rsidRPr="006539DF">
              <w:rPr>
                <w:noProof/>
                <w:lang w:eastAsia="ru-RU"/>
              </w:rPr>
              <w:drawing>
                <wp:inline distT="0" distB="0" distL="0" distR="0">
                  <wp:extent cx="6694805" cy="183705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94805" cy="1837055"/>
                          </a:xfrm>
                          <a:prstGeom prst="rect">
                            <a:avLst/>
                          </a:prstGeom>
                          <a:noFill/>
                          <a:ln>
                            <a:noFill/>
                          </a:ln>
                        </pic:spPr>
                      </pic:pic>
                    </a:graphicData>
                  </a:graphic>
                </wp:inline>
              </w:drawing>
            </w:r>
          </w:p>
        </w:tc>
      </w:tr>
      <w:tr w:rsidR="00B02D1D" w:rsidRPr="00B31A42" w:rsidTr="007441C4">
        <w:trPr>
          <w:trHeight w:val="300"/>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b/>
                <w:bCs/>
                <w:color w:val="000000"/>
                <w:sz w:val="20"/>
                <w:szCs w:val="20"/>
                <w:lang w:eastAsia="ru-RU"/>
              </w:rPr>
            </w:pPr>
            <w:r w:rsidRPr="00B31A42">
              <w:rPr>
                <w:b/>
                <w:bCs/>
                <w:color w:val="000000"/>
                <w:sz w:val="20"/>
                <w:szCs w:val="20"/>
                <w:lang w:eastAsia="ru-RU"/>
              </w:rPr>
              <w:t>11.</w:t>
            </w:r>
          </w:p>
        </w:tc>
        <w:tc>
          <w:tcPr>
            <w:tcW w:w="9940" w:type="dxa"/>
            <w:gridSpan w:val="7"/>
            <w:tcBorders>
              <w:top w:val="single" w:sz="6" w:space="0" w:color="auto"/>
              <w:left w:val="single" w:sz="6" w:space="0" w:color="auto"/>
              <w:bottom w:val="single" w:sz="6" w:space="0" w:color="auto"/>
              <w:right w:val="double" w:sz="4" w:space="0" w:color="auto"/>
            </w:tcBorders>
            <w:noWrap/>
            <w:vAlign w:val="bottom"/>
            <w:hideMark/>
          </w:tcPr>
          <w:p w:rsidR="00B02D1D" w:rsidRPr="009129A4" w:rsidRDefault="00B02D1D" w:rsidP="007441C4">
            <w:pPr>
              <w:spacing w:after="0"/>
              <w:jc w:val="center"/>
              <w:rPr>
                <w:b/>
                <w:bCs/>
                <w:color w:val="000000"/>
                <w:sz w:val="20"/>
                <w:szCs w:val="20"/>
                <w:lang w:eastAsia="ru-RU"/>
              </w:rPr>
            </w:pPr>
            <w:r w:rsidRPr="009129A4">
              <w:rPr>
                <w:b/>
                <w:bCs/>
                <w:color w:val="000000"/>
                <w:sz w:val="20"/>
                <w:szCs w:val="20"/>
                <w:lang w:eastAsia="ru-RU"/>
              </w:rPr>
              <w:t>Доходы консолидированного бюджета, млрд. рублей</w:t>
            </w:r>
          </w:p>
        </w:tc>
      </w:tr>
      <w:tr w:rsidR="00B02D1D" w:rsidRPr="00B31A42" w:rsidTr="007441C4">
        <w:trPr>
          <w:trHeight w:val="300"/>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1550D6" w:rsidRDefault="00B02D1D" w:rsidP="007441C4">
            <w:pPr>
              <w:spacing w:after="0"/>
              <w:rPr>
                <w:color w:val="000000"/>
                <w:sz w:val="20"/>
                <w:szCs w:val="20"/>
                <w:lang w:eastAsia="ru-RU"/>
              </w:rPr>
            </w:pPr>
            <w:r w:rsidRPr="00B31A42">
              <w:rPr>
                <w:color w:val="000000"/>
                <w:sz w:val="20"/>
                <w:szCs w:val="20"/>
                <w:lang w:eastAsia="ru-RU"/>
              </w:rPr>
              <w:t>11.1.</w:t>
            </w:r>
          </w:p>
        </w:tc>
        <w:tc>
          <w:tcPr>
            <w:tcW w:w="2853" w:type="dxa"/>
            <w:tcBorders>
              <w:top w:val="single" w:sz="6" w:space="0" w:color="auto"/>
              <w:left w:val="single" w:sz="6" w:space="0" w:color="auto"/>
              <w:bottom w:val="single" w:sz="6" w:space="0" w:color="auto"/>
              <w:right w:val="single" w:sz="6" w:space="0" w:color="auto"/>
            </w:tcBorders>
            <w:noWrap/>
            <w:vAlign w:val="bottom"/>
            <w:hideMark/>
          </w:tcPr>
          <w:p w:rsidR="00B02D1D" w:rsidRPr="00DA7E82" w:rsidRDefault="00B02D1D" w:rsidP="007441C4">
            <w:pPr>
              <w:spacing w:after="0"/>
              <w:rPr>
                <w:i/>
                <w:iCs/>
                <w:color w:val="000000"/>
                <w:sz w:val="18"/>
                <w:szCs w:val="18"/>
                <w:lang w:eastAsia="ru-RU"/>
              </w:rPr>
            </w:pPr>
            <w:r w:rsidRPr="00DA7E82">
              <w:rPr>
                <w:i/>
                <w:iCs/>
                <w:color w:val="000000"/>
                <w:sz w:val="18"/>
                <w:szCs w:val="18"/>
                <w:lang w:eastAsia="ru-RU"/>
              </w:rPr>
              <w:t>Российская Федерация</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C61396" w:rsidRDefault="00B02D1D" w:rsidP="007441C4">
            <w:pPr>
              <w:spacing w:after="0"/>
              <w:jc w:val="center"/>
              <w:rPr>
                <w:color w:val="000000"/>
                <w:sz w:val="18"/>
                <w:szCs w:val="18"/>
                <w:highlight w:val="lightGray"/>
                <w:lang w:eastAsia="ru-RU"/>
              </w:rPr>
            </w:pPr>
            <w:r w:rsidRPr="00666027">
              <w:rPr>
                <w:color w:val="000000"/>
                <w:sz w:val="18"/>
                <w:szCs w:val="18"/>
                <w:lang w:eastAsia="ru-RU"/>
              </w:rPr>
              <w:t>15751,9</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666027" w:rsidRDefault="00B02D1D" w:rsidP="007441C4">
            <w:pPr>
              <w:spacing w:after="0"/>
              <w:jc w:val="center"/>
              <w:rPr>
                <w:color w:val="000000"/>
                <w:sz w:val="18"/>
                <w:szCs w:val="18"/>
                <w:lang w:eastAsia="ru-RU"/>
              </w:rPr>
            </w:pPr>
            <w:r>
              <w:rPr>
                <w:color w:val="000000"/>
                <w:sz w:val="18"/>
                <w:szCs w:val="18"/>
                <w:lang w:eastAsia="ru-RU"/>
              </w:rPr>
              <w:t>20853,7</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666027" w:rsidRDefault="00B02D1D" w:rsidP="007441C4">
            <w:pPr>
              <w:spacing w:after="0"/>
              <w:jc w:val="center"/>
              <w:rPr>
                <w:color w:val="000000"/>
                <w:sz w:val="18"/>
                <w:szCs w:val="18"/>
                <w:lang w:eastAsia="ru-RU"/>
              </w:rPr>
            </w:pPr>
            <w:r>
              <w:rPr>
                <w:color w:val="000000"/>
                <w:sz w:val="18"/>
                <w:szCs w:val="18"/>
                <w:lang w:eastAsia="ru-RU"/>
              </w:rPr>
              <w:t>23088,7</w:t>
            </w:r>
          </w:p>
        </w:tc>
        <w:tc>
          <w:tcPr>
            <w:tcW w:w="1276" w:type="dxa"/>
            <w:tcBorders>
              <w:top w:val="single" w:sz="6" w:space="0" w:color="auto"/>
              <w:left w:val="single" w:sz="6" w:space="0" w:color="auto"/>
              <w:bottom w:val="single" w:sz="6" w:space="0" w:color="auto"/>
              <w:right w:val="single" w:sz="6" w:space="0" w:color="auto"/>
            </w:tcBorders>
            <w:noWrap/>
            <w:vAlign w:val="bottom"/>
            <w:hideMark/>
          </w:tcPr>
          <w:p w:rsidR="00B02D1D" w:rsidRPr="00666027" w:rsidRDefault="00B02D1D" w:rsidP="007441C4">
            <w:pPr>
              <w:spacing w:after="0"/>
              <w:jc w:val="center"/>
              <w:rPr>
                <w:color w:val="000000"/>
                <w:sz w:val="18"/>
                <w:szCs w:val="18"/>
                <w:lang w:eastAsia="ru-RU"/>
              </w:rPr>
            </w:pPr>
            <w:r>
              <w:rPr>
                <w:color w:val="000000"/>
                <w:sz w:val="18"/>
                <w:szCs w:val="18"/>
                <w:lang w:eastAsia="ru-RU"/>
              </w:rPr>
              <w:t>24082,4</w:t>
            </w:r>
          </w:p>
        </w:tc>
        <w:tc>
          <w:tcPr>
            <w:tcW w:w="1134" w:type="dxa"/>
            <w:tcBorders>
              <w:top w:val="single" w:sz="6" w:space="0" w:color="auto"/>
              <w:left w:val="single" w:sz="6" w:space="0" w:color="auto"/>
              <w:bottom w:val="single" w:sz="6" w:space="0" w:color="auto"/>
              <w:right w:val="single" w:sz="4" w:space="0" w:color="auto"/>
            </w:tcBorders>
            <w:noWrap/>
            <w:vAlign w:val="bottom"/>
          </w:tcPr>
          <w:p w:rsidR="00B02D1D" w:rsidRPr="006505CC" w:rsidRDefault="00B02D1D" w:rsidP="00694DD3">
            <w:pPr>
              <w:spacing w:after="0"/>
              <w:jc w:val="center"/>
              <w:rPr>
                <w:sz w:val="18"/>
                <w:szCs w:val="18"/>
                <w:highlight w:val="yellow"/>
                <w:lang w:eastAsia="ru-RU"/>
              </w:rPr>
            </w:pPr>
            <w:r w:rsidRPr="00D64B62">
              <w:rPr>
                <w:sz w:val="18"/>
                <w:szCs w:val="18"/>
                <w:lang w:eastAsia="ru-RU"/>
              </w:rPr>
              <w:t>26</w:t>
            </w:r>
            <w:r w:rsidR="00694DD3" w:rsidRPr="00D64B62">
              <w:rPr>
                <w:sz w:val="18"/>
                <w:szCs w:val="18"/>
                <w:lang w:eastAsia="ru-RU"/>
              </w:rPr>
              <w:t>922,0</w:t>
            </w:r>
          </w:p>
        </w:tc>
        <w:tc>
          <w:tcPr>
            <w:tcW w:w="1275" w:type="dxa"/>
            <w:tcBorders>
              <w:top w:val="single" w:sz="6" w:space="0" w:color="auto"/>
              <w:left w:val="single" w:sz="4" w:space="0" w:color="auto"/>
              <w:bottom w:val="single" w:sz="6" w:space="0" w:color="auto"/>
              <w:right w:val="double" w:sz="4" w:space="0" w:color="auto"/>
            </w:tcBorders>
            <w:vAlign w:val="bottom"/>
          </w:tcPr>
          <w:p w:rsidR="00B02D1D" w:rsidRPr="00D64B62" w:rsidRDefault="00D64B62" w:rsidP="007441C4">
            <w:pPr>
              <w:spacing w:after="0"/>
              <w:jc w:val="center"/>
              <w:rPr>
                <w:sz w:val="18"/>
                <w:szCs w:val="18"/>
                <w:highlight w:val="lightGray"/>
                <w:lang w:eastAsia="ru-RU"/>
              </w:rPr>
            </w:pPr>
            <w:r w:rsidRPr="00D64B62">
              <w:rPr>
                <w:sz w:val="18"/>
                <w:szCs w:val="18"/>
                <w:lang w:eastAsia="ru-RU"/>
              </w:rPr>
              <w:t>31046,7</w:t>
            </w:r>
          </w:p>
        </w:tc>
      </w:tr>
      <w:tr w:rsidR="00B02D1D" w:rsidRPr="00B31A42" w:rsidTr="00694DD3">
        <w:trPr>
          <w:trHeight w:val="300"/>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color w:val="000000"/>
                <w:sz w:val="20"/>
                <w:szCs w:val="20"/>
                <w:lang w:eastAsia="ru-RU"/>
              </w:rPr>
            </w:pPr>
            <w:r w:rsidRPr="00B31A42">
              <w:rPr>
                <w:color w:val="000000"/>
                <w:sz w:val="20"/>
                <w:szCs w:val="20"/>
                <w:lang w:eastAsia="ru-RU"/>
              </w:rPr>
              <w:lastRenderedPageBreak/>
              <w:t>11.2.</w:t>
            </w:r>
          </w:p>
        </w:tc>
        <w:tc>
          <w:tcPr>
            <w:tcW w:w="2853" w:type="dxa"/>
            <w:tcBorders>
              <w:top w:val="single" w:sz="6" w:space="0" w:color="auto"/>
              <w:left w:val="single" w:sz="6" w:space="0" w:color="auto"/>
              <w:bottom w:val="single" w:sz="6" w:space="0" w:color="auto"/>
              <w:right w:val="single" w:sz="6" w:space="0" w:color="auto"/>
            </w:tcBorders>
            <w:noWrap/>
            <w:vAlign w:val="bottom"/>
            <w:hideMark/>
          </w:tcPr>
          <w:p w:rsidR="00B02D1D" w:rsidRPr="00DA7E82" w:rsidRDefault="00B02D1D" w:rsidP="00AE3DD2">
            <w:pPr>
              <w:spacing w:after="0"/>
              <w:rPr>
                <w:i/>
                <w:iCs/>
                <w:color w:val="000000"/>
                <w:sz w:val="18"/>
                <w:szCs w:val="18"/>
                <w:lang w:eastAsia="ru-RU"/>
              </w:rPr>
            </w:pPr>
            <w:r w:rsidRPr="00DA7E82">
              <w:rPr>
                <w:i/>
                <w:iCs/>
                <w:color w:val="000000"/>
                <w:sz w:val="18"/>
                <w:szCs w:val="18"/>
                <w:lang w:eastAsia="ru-RU"/>
              </w:rPr>
              <w:t xml:space="preserve">Пермский </w:t>
            </w:r>
            <w:r w:rsidR="00AE3DD2">
              <w:rPr>
                <w:i/>
                <w:iCs/>
                <w:color w:val="000000"/>
                <w:sz w:val="18"/>
                <w:szCs w:val="18"/>
                <w:lang w:eastAsia="ru-RU"/>
              </w:rPr>
              <w:t>к</w:t>
            </w:r>
            <w:r w:rsidRPr="00DA7E82">
              <w:rPr>
                <w:i/>
                <w:iCs/>
                <w:color w:val="000000"/>
                <w:sz w:val="18"/>
                <w:szCs w:val="18"/>
                <w:lang w:eastAsia="ru-RU"/>
              </w:rPr>
              <w:t>рай</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9129A4" w:rsidRDefault="00B02D1D" w:rsidP="007441C4">
            <w:pPr>
              <w:spacing w:after="0"/>
              <w:jc w:val="center"/>
              <w:rPr>
                <w:color w:val="000000"/>
                <w:sz w:val="18"/>
                <w:szCs w:val="18"/>
                <w:lang w:eastAsia="ru-RU"/>
              </w:rPr>
            </w:pPr>
            <w:r w:rsidRPr="009129A4">
              <w:rPr>
                <w:color w:val="000000"/>
                <w:sz w:val="18"/>
                <w:szCs w:val="18"/>
                <w:lang w:eastAsia="ru-RU"/>
              </w:rPr>
              <w:t>96,533</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9129A4" w:rsidRDefault="00B02D1D" w:rsidP="007441C4">
            <w:pPr>
              <w:spacing w:after="0"/>
              <w:jc w:val="center"/>
              <w:rPr>
                <w:color w:val="000000"/>
                <w:sz w:val="18"/>
                <w:szCs w:val="18"/>
                <w:lang w:eastAsia="ru-RU"/>
              </w:rPr>
            </w:pPr>
            <w:r w:rsidRPr="009129A4">
              <w:rPr>
                <w:color w:val="000000"/>
                <w:sz w:val="18"/>
                <w:szCs w:val="18"/>
                <w:lang w:eastAsia="ru-RU"/>
              </w:rPr>
              <w:t>108,392</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205305" w:rsidRDefault="00B02D1D" w:rsidP="007441C4">
            <w:pPr>
              <w:spacing w:after="0"/>
              <w:jc w:val="center"/>
              <w:rPr>
                <w:color w:val="000000"/>
                <w:sz w:val="18"/>
                <w:szCs w:val="18"/>
                <w:highlight w:val="lightGray"/>
                <w:lang w:eastAsia="ru-RU"/>
              </w:rPr>
            </w:pPr>
            <w:r>
              <w:rPr>
                <w:color w:val="000000"/>
                <w:sz w:val="18"/>
                <w:szCs w:val="18"/>
                <w:lang w:eastAsia="ru-RU"/>
              </w:rPr>
              <w:t>116</w:t>
            </w:r>
            <w:r w:rsidRPr="00504838">
              <w:rPr>
                <w:color w:val="000000"/>
                <w:sz w:val="18"/>
                <w:szCs w:val="18"/>
                <w:lang w:eastAsia="ru-RU"/>
              </w:rPr>
              <w:t>,</w:t>
            </w:r>
            <w:r>
              <w:rPr>
                <w:color w:val="000000"/>
                <w:sz w:val="18"/>
                <w:szCs w:val="18"/>
                <w:lang w:eastAsia="ru-RU"/>
              </w:rPr>
              <w:t>645</w:t>
            </w:r>
          </w:p>
        </w:tc>
        <w:tc>
          <w:tcPr>
            <w:tcW w:w="1276" w:type="dxa"/>
            <w:tcBorders>
              <w:top w:val="single" w:sz="6" w:space="0" w:color="auto"/>
              <w:left w:val="single" w:sz="6" w:space="0" w:color="auto"/>
              <w:bottom w:val="single" w:sz="6" w:space="0" w:color="auto"/>
              <w:right w:val="single" w:sz="6" w:space="0" w:color="auto"/>
            </w:tcBorders>
            <w:noWrap/>
            <w:vAlign w:val="bottom"/>
            <w:hideMark/>
          </w:tcPr>
          <w:p w:rsidR="00B02D1D" w:rsidRPr="00205305" w:rsidRDefault="00B02D1D" w:rsidP="007441C4">
            <w:pPr>
              <w:spacing w:after="0"/>
              <w:jc w:val="center"/>
              <w:rPr>
                <w:color w:val="000000"/>
                <w:sz w:val="18"/>
                <w:szCs w:val="18"/>
                <w:highlight w:val="lightGray"/>
                <w:lang w:eastAsia="ru-RU"/>
              </w:rPr>
            </w:pPr>
            <w:r>
              <w:rPr>
                <w:color w:val="000000"/>
                <w:sz w:val="18"/>
                <w:szCs w:val="18"/>
                <w:lang w:eastAsia="ru-RU"/>
              </w:rPr>
              <w:t>114,552</w:t>
            </w:r>
          </w:p>
        </w:tc>
        <w:tc>
          <w:tcPr>
            <w:tcW w:w="1134" w:type="dxa"/>
            <w:tcBorders>
              <w:top w:val="single" w:sz="6" w:space="0" w:color="auto"/>
              <w:left w:val="single" w:sz="6" w:space="0" w:color="auto"/>
              <w:bottom w:val="single" w:sz="6" w:space="0" w:color="auto"/>
              <w:right w:val="single" w:sz="4" w:space="0" w:color="auto"/>
            </w:tcBorders>
            <w:shd w:val="clear" w:color="auto" w:fill="auto"/>
            <w:noWrap/>
            <w:vAlign w:val="bottom"/>
          </w:tcPr>
          <w:p w:rsidR="00B02D1D" w:rsidRPr="006505CC" w:rsidRDefault="00B02D1D" w:rsidP="002F464F">
            <w:pPr>
              <w:spacing w:after="0"/>
              <w:jc w:val="center"/>
              <w:rPr>
                <w:sz w:val="18"/>
                <w:szCs w:val="18"/>
                <w:highlight w:val="yellow"/>
                <w:lang w:eastAsia="ru-RU"/>
              </w:rPr>
            </w:pPr>
            <w:r w:rsidRPr="00D64B62">
              <w:rPr>
                <w:sz w:val="18"/>
                <w:szCs w:val="18"/>
                <w:lang w:eastAsia="ru-RU"/>
              </w:rPr>
              <w:t>12</w:t>
            </w:r>
            <w:r w:rsidR="002F464F" w:rsidRPr="00D64B62">
              <w:rPr>
                <w:sz w:val="18"/>
                <w:szCs w:val="18"/>
                <w:lang w:eastAsia="ru-RU"/>
              </w:rPr>
              <w:t>6,900</w:t>
            </w:r>
          </w:p>
        </w:tc>
        <w:tc>
          <w:tcPr>
            <w:tcW w:w="1275" w:type="dxa"/>
            <w:tcBorders>
              <w:top w:val="single" w:sz="6" w:space="0" w:color="auto"/>
              <w:left w:val="single" w:sz="4" w:space="0" w:color="auto"/>
              <w:bottom w:val="single" w:sz="6" w:space="0" w:color="auto"/>
              <w:right w:val="double" w:sz="4" w:space="0" w:color="auto"/>
            </w:tcBorders>
            <w:shd w:val="clear" w:color="auto" w:fill="auto"/>
            <w:vAlign w:val="bottom"/>
          </w:tcPr>
          <w:p w:rsidR="00B02D1D" w:rsidRPr="00D64B62" w:rsidRDefault="00D64B62" w:rsidP="007441C4">
            <w:pPr>
              <w:spacing w:after="0"/>
              <w:jc w:val="center"/>
              <w:rPr>
                <w:sz w:val="18"/>
                <w:szCs w:val="18"/>
                <w:highlight w:val="lightGray"/>
                <w:lang w:eastAsia="ru-RU"/>
              </w:rPr>
            </w:pPr>
            <w:r w:rsidRPr="00D64B62">
              <w:rPr>
                <w:sz w:val="18"/>
                <w:szCs w:val="18"/>
                <w:lang w:eastAsia="ru-RU"/>
              </w:rPr>
              <w:t>145,352</w:t>
            </w:r>
          </w:p>
        </w:tc>
      </w:tr>
      <w:tr w:rsidR="00B02D1D" w:rsidRPr="00B31A42" w:rsidTr="007441C4">
        <w:trPr>
          <w:trHeight w:val="315"/>
        </w:trPr>
        <w:tc>
          <w:tcPr>
            <w:tcW w:w="692"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B02D1D" w:rsidRPr="00666027" w:rsidRDefault="00B02D1D" w:rsidP="007441C4">
            <w:pPr>
              <w:spacing w:after="0"/>
              <w:rPr>
                <w:color w:val="000000"/>
                <w:sz w:val="20"/>
                <w:szCs w:val="20"/>
                <w:lang w:eastAsia="ru-RU"/>
              </w:rPr>
            </w:pPr>
            <w:r w:rsidRPr="00666027">
              <w:rPr>
                <w:color w:val="000000"/>
                <w:sz w:val="20"/>
                <w:szCs w:val="20"/>
                <w:lang w:eastAsia="ru-RU"/>
              </w:rPr>
              <w:t>11.3.</w:t>
            </w:r>
          </w:p>
          <w:p w:rsidR="00B02D1D" w:rsidRPr="00666027" w:rsidRDefault="00B02D1D" w:rsidP="007441C4">
            <w:pPr>
              <w:spacing w:after="0"/>
              <w:rPr>
                <w:color w:val="000000"/>
                <w:sz w:val="20"/>
                <w:szCs w:val="20"/>
                <w:lang w:eastAsia="ru-RU"/>
              </w:rPr>
            </w:pPr>
          </w:p>
        </w:tc>
        <w:tc>
          <w:tcPr>
            <w:tcW w:w="285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B02D1D" w:rsidRPr="00666027" w:rsidRDefault="00B02D1D" w:rsidP="007441C4">
            <w:pPr>
              <w:spacing w:after="0"/>
              <w:rPr>
                <w:b/>
                <w:i/>
                <w:iCs/>
                <w:sz w:val="16"/>
                <w:szCs w:val="16"/>
                <w:lang w:eastAsia="ru-RU"/>
              </w:rPr>
            </w:pPr>
            <w:r w:rsidRPr="00666027">
              <w:rPr>
                <w:b/>
                <w:i/>
                <w:iCs/>
                <w:sz w:val="16"/>
                <w:szCs w:val="16"/>
                <w:lang w:eastAsia="ru-RU"/>
              </w:rPr>
              <w:t xml:space="preserve">Пермский </w:t>
            </w:r>
          </w:p>
          <w:p w:rsidR="00B02D1D" w:rsidRPr="00666027" w:rsidRDefault="00B02D1D" w:rsidP="007441C4">
            <w:pPr>
              <w:spacing w:after="0"/>
              <w:rPr>
                <w:b/>
                <w:i/>
                <w:iCs/>
                <w:sz w:val="16"/>
                <w:szCs w:val="16"/>
                <w:lang w:eastAsia="ru-RU"/>
              </w:rPr>
            </w:pPr>
            <w:r w:rsidRPr="00666027">
              <w:rPr>
                <w:b/>
                <w:i/>
                <w:iCs/>
                <w:sz w:val="16"/>
                <w:szCs w:val="16"/>
                <w:lang w:eastAsia="ru-RU"/>
              </w:rPr>
              <w:t>муниципальный район</w:t>
            </w: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B02D1D" w:rsidRPr="00666027" w:rsidRDefault="00B02D1D" w:rsidP="007441C4">
            <w:pPr>
              <w:spacing w:after="0"/>
              <w:jc w:val="center"/>
              <w:rPr>
                <w:b/>
                <w:bCs/>
                <w:sz w:val="18"/>
                <w:szCs w:val="18"/>
                <w:lang w:eastAsia="ru-RU"/>
              </w:rPr>
            </w:pPr>
            <w:r w:rsidRPr="00666027">
              <w:rPr>
                <w:b/>
                <w:bCs/>
                <w:sz w:val="18"/>
                <w:szCs w:val="18"/>
                <w:lang w:eastAsia="ru-RU"/>
              </w:rPr>
              <w:t>1,937</w:t>
            </w:r>
          </w:p>
          <w:p w:rsidR="00B02D1D" w:rsidRPr="00666027" w:rsidRDefault="00B02D1D" w:rsidP="007441C4">
            <w:pPr>
              <w:spacing w:after="0"/>
              <w:jc w:val="center"/>
              <w:rPr>
                <w:b/>
                <w:bCs/>
                <w:sz w:val="18"/>
                <w:szCs w:val="18"/>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B02D1D" w:rsidRPr="00666027" w:rsidRDefault="00B02D1D" w:rsidP="007441C4">
            <w:pPr>
              <w:spacing w:after="0"/>
              <w:jc w:val="center"/>
              <w:rPr>
                <w:b/>
                <w:bCs/>
                <w:sz w:val="18"/>
                <w:szCs w:val="18"/>
                <w:lang w:eastAsia="ru-RU"/>
              </w:rPr>
            </w:pPr>
            <w:r w:rsidRPr="00666027">
              <w:rPr>
                <w:b/>
                <w:bCs/>
                <w:sz w:val="18"/>
                <w:szCs w:val="18"/>
                <w:lang w:eastAsia="ru-RU"/>
              </w:rPr>
              <w:t>2,114</w:t>
            </w:r>
          </w:p>
          <w:p w:rsidR="00B02D1D" w:rsidRPr="00666027" w:rsidRDefault="00B02D1D" w:rsidP="007441C4">
            <w:pPr>
              <w:spacing w:after="0"/>
              <w:jc w:val="center"/>
              <w:rPr>
                <w:b/>
                <w:bCs/>
                <w:sz w:val="18"/>
                <w:szCs w:val="18"/>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B02D1D" w:rsidRPr="00666027" w:rsidRDefault="00B02D1D" w:rsidP="007441C4">
            <w:pPr>
              <w:spacing w:after="0"/>
              <w:jc w:val="center"/>
              <w:rPr>
                <w:b/>
                <w:bCs/>
                <w:sz w:val="18"/>
                <w:szCs w:val="18"/>
                <w:lang w:eastAsia="ru-RU"/>
              </w:rPr>
            </w:pPr>
            <w:r w:rsidRPr="00666027">
              <w:rPr>
                <w:b/>
                <w:bCs/>
                <w:sz w:val="18"/>
                <w:szCs w:val="18"/>
                <w:lang w:eastAsia="ru-RU"/>
              </w:rPr>
              <w:t>2,511</w:t>
            </w:r>
          </w:p>
          <w:p w:rsidR="00B02D1D" w:rsidRPr="00666027" w:rsidRDefault="00B02D1D" w:rsidP="007441C4">
            <w:pPr>
              <w:spacing w:after="0"/>
              <w:jc w:val="center"/>
              <w:rPr>
                <w:b/>
                <w:bCs/>
                <w:sz w:val="18"/>
                <w:szCs w:val="18"/>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B02D1D" w:rsidRPr="00666027" w:rsidRDefault="00B02D1D" w:rsidP="007441C4">
            <w:pPr>
              <w:spacing w:after="0"/>
              <w:jc w:val="center"/>
              <w:rPr>
                <w:b/>
                <w:bCs/>
                <w:sz w:val="18"/>
                <w:szCs w:val="18"/>
                <w:lang w:eastAsia="ru-RU"/>
              </w:rPr>
            </w:pPr>
            <w:r w:rsidRPr="00666027">
              <w:rPr>
                <w:b/>
                <w:bCs/>
                <w:sz w:val="18"/>
                <w:szCs w:val="18"/>
                <w:lang w:eastAsia="ru-RU"/>
              </w:rPr>
              <w:t>3,215</w:t>
            </w:r>
          </w:p>
          <w:p w:rsidR="00B02D1D" w:rsidRPr="00666027" w:rsidRDefault="00B02D1D" w:rsidP="007441C4">
            <w:pPr>
              <w:spacing w:after="0"/>
              <w:jc w:val="center"/>
              <w:rPr>
                <w:b/>
                <w:bCs/>
                <w:sz w:val="18"/>
                <w:szCs w:val="18"/>
                <w:lang w:eastAsia="ru-RU"/>
              </w:rPr>
            </w:pPr>
          </w:p>
        </w:tc>
        <w:tc>
          <w:tcPr>
            <w:tcW w:w="1134" w:type="dxa"/>
            <w:tcBorders>
              <w:top w:val="single" w:sz="6" w:space="0" w:color="auto"/>
              <w:left w:val="single" w:sz="6" w:space="0" w:color="auto"/>
              <w:bottom w:val="single" w:sz="6" w:space="0" w:color="auto"/>
              <w:right w:val="single" w:sz="4" w:space="0" w:color="auto"/>
            </w:tcBorders>
            <w:shd w:val="clear" w:color="auto" w:fill="auto"/>
            <w:noWrap/>
            <w:vAlign w:val="bottom"/>
          </w:tcPr>
          <w:p w:rsidR="00B02D1D" w:rsidRPr="00D64B62" w:rsidRDefault="00B02D1D" w:rsidP="007441C4">
            <w:pPr>
              <w:spacing w:after="0"/>
              <w:jc w:val="center"/>
              <w:rPr>
                <w:b/>
                <w:bCs/>
                <w:sz w:val="18"/>
                <w:szCs w:val="18"/>
                <w:lang w:eastAsia="ru-RU"/>
              </w:rPr>
            </w:pPr>
            <w:r w:rsidRPr="00D64B62">
              <w:rPr>
                <w:b/>
                <w:bCs/>
                <w:sz w:val="18"/>
                <w:szCs w:val="18"/>
                <w:lang w:eastAsia="ru-RU"/>
              </w:rPr>
              <w:t>3,317</w:t>
            </w:r>
          </w:p>
          <w:p w:rsidR="00B02D1D" w:rsidRPr="00D64B62" w:rsidRDefault="00B02D1D" w:rsidP="007441C4">
            <w:pPr>
              <w:spacing w:after="0"/>
              <w:jc w:val="center"/>
              <w:rPr>
                <w:b/>
                <w:bCs/>
                <w:sz w:val="18"/>
                <w:szCs w:val="18"/>
                <w:highlight w:val="yellow"/>
                <w:lang w:eastAsia="ru-RU"/>
              </w:rPr>
            </w:pPr>
          </w:p>
        </w:tc>
        <w:tc>
          <w:tcPr>
            <w:tcW w:w="1275" w:type="dxa"/>
            <w:tcBorders>
              <w:top w:val="single" w:sz="6" w:space="0" w:color="auto"/>
              <w:left w:val="single" w:sz="4" w:space="0" w:color="auto"/>
              <w:bottom w:val="single" w:sz="6" w:space="0" w:color="auto"/>
              <w:right w:val="double" w:sz="4" w:space="0" w:color="auto"/>
            </w:tcBorders>
            <w:shd w:val="clear" w:color="auto" w:fill="auto"/>
            <w:vAlign w:val="bottom"/>
          </w:tcPr>
          <w:p w:rsidR="00C61203" w:rsidRPr="00D64B62" w:rsidRDefault="00C61203" w:rsidP="00C61203">
            <w:pPr>
              <w:spacing w:after="0"/>
              <w:jc w:val="center"/>
              <w:rPr>
                <w:b/>
                <w:bCs/>
                <w:sz w:val="18"/>
                <w:szCs w:val="18"/>
                <w:lang w:eastAsia="ru-RU"/>
              </w:rPr>
            </w:pPr>
            <w:r w:rsidRPr="00D64B62">
              <w:rPr>
                <w:b/>
                <w:bCs/>
                <w:sz w:val="18"/>
                <w:szCs w:val="18"/>
                <w:lang w:eastAsia="ru-RU"/>
              </w:rPr>
              <w:t>4,055</w:t>
            </w:r>
          </w:p>
          <w:p w:rsidR="00B02D1D" w:rsidRPr="00D64B62" w:rsidRDefault="00B02D1D" w:rsidP="007441C4">
            <w:pPr>
              <w:spacing w:after="0"/>
              <w:jc w:val="center"/>
              <w:rPr>
                <w:b/>
                <w:bCs/>
                <w:sz w:val="18"/>
                <w:szCs w:val="18"/>
                <w:lang w:eastAsia="ru-RU"/>
              </w:rPr>
            </w:pPr>
          </w:p>
        </w:tc>
      </w:tr>
      <w:tr w:rsidR="00B02D1D" w:rsidRPr="00B31A42" w:rsidTr="007441C4">
        <w:trPr>
          <w:trHeight w:val="315"/>
        </w:trPr>
        <w:tc>
          <w:tcPr>
            <w:tcW w:w="10632" w:type="dxa"/>
            <w:gridSpan w:val="8"/>
            <w:tcBorders>
              <w:top w:val="single" w:sz="6" w:space="0" w:color="auto"/>
              <w:left w:val="double" w:sz="4" w:space="0" w:color="auto"/>
              <w:bottom w:val="single" w:sz="6" w:space="0" w:color="auto"/>
              <w:right w:val="double" w:sz="4" w:space="0" w:color="auto"/>
            </w:tcBorders>
            <w:shd w:val="clear" w:color="auto" w:fill="auto"/>
            <w:noWrap/>
            <w:vAlign w:val="bottom"/>
          </w:tcPr>
          <w:p w:rsidR="00B02D1D" w:rsidRDefault="00B02D1D" w:rsidP="007441C4">
            <w:pPr>
              <w:spacing w:after="0"/>
              <w:jc w:val="center"/>
              <w:rPr>
                <w:b/>
                <w:noProof/>
                <w:color w:val="000000"/>
                <w:sz w:val="20"/>
                <w:szCs w:val="20"/>
                <w:lang w:eastAsia="ru-RU"/>
              </w:rPr>
            </w:pPr>
            <w:r>
              <w:rPr>
                <w:b/>
                <w:noProof/>
                <w:color w:val="000000"/>
                <w:sz w:val="20"/>
                <w:szCs w:val="20"/>
                <w:lang w:eastAsia="ru-RU"/>
              </w:rPr>
              <w:t>Доходы консолидируемого бюджета в расчете на одного жителя, тыс. руб.</w:t>
            </w:r>
          </w:p>
          <w:p w:rsidR="00B02D1D" w:rsidRPr="00666027" w:rsidRDefault="00B61FEE" w:rsidP="007441C4">
            <w:pPr>
              <w:spacing w:after="0"/>
              <w:jc w:val="center"/>
              <w:rPr>
                <w:b/>
                <w:bCs/>
                <w:sz w:val="18"/>
                <w:szCs w:val="18"/>
                <w:lang w:eastAsia="ru-RU"/>
              </w:rPr>
            </w:pPr>
            <w:r w:rsidRPr="006539DF">
              <w:rPr>
                <w:noProof/>
                <w:lang w:eastAsia="ru-RU"/>
              </w:rPr>
              <w:drawing>
                <wp:inline distT="0" distB="0" distL="0" distR="0">
                  <wp:extent cx="6694805" cy="2051685"/>
                  <wp:effectExtent l="0" t="0" r="0" b="571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94805" cy="2051685"/>
                          </a:xfrm>
                          <a:prstGeom prst="rect">
                            <a:avLst/>
                          </a:prstGeom>
                          <a:noFill/>
                          <a:ln>
                            <a:noFill/>
                          </a:ln>
                        </pic:spPr>
                      </pic:pic>
                    </a:graphicData>
                  </a:graphic>
                </wp:inline>
              </w:drawing>
            </w:r>
          </w:p>
        </w:tc>
      </w:tr>
      <w:tr w:rsidR="00B02D1D" w:rsidRPr="00B31A42" w:rsidTr="007441C4">
        <w:trPr>
          <w:trHeight w:val="315"/>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b/>
                <w:color w:val="000000"/>
                <w:sz w:val="20"/>
                <w:szCs w:val="20"/>
                <w:lang w:eastAsia="ru-RU"/>
              </w:rPr>
            </w:pPr>
            <w:r w:rsidRPr="00B31A42">
              <w:rPr>
                <w:b/>
                <w:color w:val="000000"/>
                <w:sz w:val="20"/>
                <w:szCs w:val="20"/>
                <w:lang w:eastAsia="ru-RU"/>
              </w:rPr>
              <w:t>12.</w:t>
            </w:r>
          </w:p>
        </w:tc>
        <w:tc>
          <w:tcPr>
            <w:tcW w:w="9940" w:type="dxa"/>
            <w:gridSpan w:val="7"/>
            <w:tcBorders>
              <w:top w:val="single" w:sz="6" w:space="0" w:color="auto"/>
              <w:left w:val="single" w:sz="6" w:space="0" w:color="auto"/>
              <w:bottom w:val="single" w:sz="6" w:space="0" w:color="auto"/>
              <w:right w:val="double" w:sz="4" w:space="0" w:color="auto"/>
            </w:tcBorders>
            <w:noWrap/>
            <w:vAlign w:val="bottom"/>
            <w:hideMark/>
          </w:tcPr>
          <w:p w:rsidR="00B02D1D" w:rsidRPr="009129A4" w:rsidRDefault="00B02D1D" w:rsidP="007441C4">
            <w:pPr>
              <w:spacing w:after="0"/>
              <w:jc w:val="center"/>
              <w:rPr>
                <w:b/>
                <w:color w:val="000000"/>
                <w:sz w:val="20"/>
                <w:szCs w:val="20"/>
                <w:lang w:eastAsia="ru-RU"/>
              </w:rPr>
            </w:pPr>
            <w:r w:rsidRPr="009129A4">
              <w:rPr>
                <w:b/>
                <w:color w:val="000000"/>
                <w:sz w:val="20"/>
                <w:szCs w:val="20"/>
                <w:lang w:eastAsia="ru-RU"/>
              </w:rPr>
              <w:t>Количество зарегистрированных преступлений, ед.</w:t>
            </w:r>
          </w:p>
        </w:tc>
      </w:tr>
      <w:tr w:rsidR="00B02D1D" w:rsidRPr="00B31A42" w:rsidTr="007441C4">
        <w:trPr>
          <w:trHeight w:val="315"/>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color w:val="000000"/>
                <w:sz w:val="20"/>
                <w:szCs w:val="20"/>
                <w:lang w:eastAsia="ru-RU"/>
              </w:rPr>
            </w:pPr>
            <w:r w:rsidRPr="00B31A42">
              <w:rPr>
                <w:color w:val="000000"/>
                <w:sz w:val="20"/>
                <w:szCs w:val="20"/>
                <w:lang w:eastAsia="ru-RU"/>
              </w:rPr>
              <w:t>12.1.</w:t>
            </w:r>
          </w:p>
        </w:tc>
        <w:tc>
          <w:tcPr>
            <w:tcW w:w="2853" w:type="dxa"/>
            <w:tcBorders>
              <w:top w:val="single" w:sz="6" w:space="0" w:color="auto"/>
              <w:left w:val="single" w:sz="6" w:space="0" w:color="auto"/>
              <w:bottom w:val="single" w:sz="6" w:space="0" w:color="auto"/>
              <w:right w:val="single" w:sz="6" w:space="0" w:color="auto"/>
            </w:tcBorders>
            <w:noWrap/>
            <w:vAlign w:val="bottom"/>
            <w:hideMark/>
          </w:tcPr>
          <w:p w:rsidR="00B02D1D" w:rsidRPr="009129A4" w:rsidRDefault="00B02D1D" w:rsidP="007441C4">
            <w:pPr>
              <w:spacing w:after="0"/>
              <w:rPr>
                <w:i/>
                <w:iCs/>
                <w:color w:val="000000"/>
                <w:sz w:val="18"/>
                <w:szCs w:val="18"/>
                <w:lang w:eastAsia="ru-RU"/>
              </w:rPr>
            </w:pPr>
            <w:r w:rsidRPr="009129A4">
              <w:rPr>
                <w:i/>
                <w:iCs/>
                <w:color w:val="000000"/>
                <w:sz w:val="18"/>
                <w:szCs w:val="18"/>
                <w:lang w:eastAsia="ru-RU"/>
              </w:rPr>
              <w:t>Российская Федерация</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9129A4" w:rsidRDefault="00B02D1D" w:rsidP="007441C4">
            <w:pPr>
              <w:spacing w:after="0"/>
              <w:jc w:val="center"/>
              <w:rPr>
                <w:color w:val="000000"/>
                <w:sz w:val="18"/>
                <w:szCs w:val="18"/>
                <w:lang w:eastAsia="ru-RU"/>
              </w:rPr>
            </w:pPr>
            <w:r w:rsidRPr="00DA281D">
              <w:rPr>
                <w:color w:val="000000"/>
                <w:sz w:val="18"/>
                <w:szCs w:val="18"/>
                <w:lang w:eastAsia="ru-RU"/>
              </w:rPr>
              <w:t>2626000</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9129A4" w:rsidRDefault="00B02D1D" w:rsidP="007441C4">
            <w:pPr>
              <w:spacing w:after="0"/>
              <w:jc w:val="center"/>
              <w:rPr>
                <w:color w:val="000000"/>
                <w:sz w:val="18"/>
                <w:szCs w:val="18"/>
                <w:lang w:eastAsia="ru-RU"/>
              </w:rPr>
            </w:pPr>
            <w:r w:rsidRPr="009129A4">
              <w:rPr>
                <w:color w:val="000000"/>
                <w:sz w:val="18"/>
                <w:szCs w:val="18"/>
                <w:lang w:eastAsia="ru-RU"/>
              </w:rPr>
              <w:t>2404800</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9129A4" w:rsidRDefault="00B02D1D" w:rsidP="007441C4">
            <w:pPr>
              <w:spacing w:after="0"/>
              <w:jc w:val="center"/>
              <w:rPr>
                <w:color w:val="000000"/>
                <w:sz w:val="18"/>
                <w:szCs w:val="18"/>
                <w:lang w:eastAsia="ru-RU"/>
              </w:rPr>
            </w:pPr>
            <w:r w:rsidRPr="0013447D">
              <w:rPr>
                <w:color w:val="000000"/>
                <w:sz w:val="18"/>
                <w:szCs w:val="18"/>
                <w:lang w:eastAsia="ru-RU"/>
              </w:rPr>
              <w:t>2302200</w:t>
            </w:r>
          </w:p>
        </w:tc>
        <w:tc>
          <w:tcPr>
            <w:tcW w:w="1276" w:type="dxa"/>
            <w:tcBorders>
              <w:top w:val="single" w:sz="6" w:space="0" w:color="auto"/>
              <w:left w:val="single" w:sz="6" w:space="0" w:color="auto"/>
              <w:bottom w:val="single" w:sz="6" w:space="0" w:color="auto"/>
              <w:right w:val="single" w:sz="6" w:space="0" w:color="auto"/>
            </w:tcBorders>
            <w:noWrap/>
            <w:vAlign w:val="bottom"/>
            <w:hideMark/>
          </w:tcPr>
          <w:p w:rsidR="00B02D1D" w:rsidRPr="009129A4" w:rsidRDefault="00B02D1D" w:rsidP="007441C4">
            <w:pPr>
              <w:spacing w:after="0"/>
              <w:jc w:val="center"/>
              <w:rPr>
                <w:color w:val="000000"/>
                <w:sz w:val="18"/>
                <w:szCs w:val="18"/>
                <w:lang w:eastAsia="ru-RU"/>
              </w:rPr>
            </w:pPr>
            <w:r w:rsidRPr="0013447D">
              <w:rPr>
                <w:color w:val="000000"/>
                <w:sz w:val="18"/>
                <w:szCs w:val="18"/>
                <w:lang w:eastAsia="ru-RU"/>
              </w:rPr>
              <w:t>2206249</w:t>
            </w:r>
          </w:p>
        </w:tc>
        <w:tc>
          <w:tcPr>
            <w:tcW w:w="1134" w:type="dxa"/>
            <w:tcBorders>
              <w:top w:val="single" w:sz="6" w:space="0" w:color="auto"/>
              <w:left w:val="single" w:sz="6" w:space="0" w:color="auto"/>
              <w:bottom w:val="single" w:sz="6" w:space="0" w:color="auto"/>
              <w:right w:val="single" w:sz="4" w:space="0" w:color="auto"/>
            </w:tcBorders>
            <w:noWrap/>
            <w:vAlign w:val="bottom"/>
          </w:tcPr>
          <w:p w:rsidR="00B02D1D" w:rsidRPr="00B61FEE" w:rsidRDefault="00B02D1D" w:rsidP="00473870">
            <w:pPr>
              <w:spacing w:after="0"/>
              <w:jc w:val="center"/>
              <w:rPr>
                <w:sz w:val="18"/>
                <w:szCs w:val="18"/>
                <w:highlight w:val="yellow"/>
                <w:lang w:eastAsia="ru-RU"/>
              </w:rPr>
            </w:pPr>
            <w:r w:rsidRPr="00B61FEE">
              <w:rPr>
                <w:sz w:val="18"/>
                <w:szCs w:val="18"/>
                <w:lang w:eastAsia="ru-RU"/>
              </w:rPr>
              <w:t>21</w:t>
            </w:r>
            <w:r w:rsidR="00473870" w:rsidRPr="00B61FEE">
              <w:rPr>
                <w:sz w:val="18"/>
                <w:szCs w:val="18"/>
                <w:lang w:eastAsia="ru-RU"/>
              </w:rPr>
              <w:t>91000</w:t>
            </w:r>
          </w:p>
        </w:tc>
        <w:tc>
          <w:tcPr>
            <w:tcW w:w="1275" w:type="dxa"/>
            <w:tcBorders>
              <w:top w:val="single" w:sz="6" w:space="0" w:color="auto"/>
              <w:left w:val="single" w:sz="4" w:space="0" w:color="auto"/>
              <w:bottom w:val="single" w:sz="6" w:space="0" w:color="auto"/>
              <w:right w:val="double" w:sz="4" w:space="0" w:color="auto"/>
            </w:tcBorders>
            <w:vAlign w:val="bottom"/>
          </w:tcPr>
          <w:p w:rsidR="00B02D1D" w:rsidRPr="00B61FEE" w:rsidRDefault="00473870" w:rsidP="007441C4">
            <w:pPr>
              <w:spacing w:after="0"/>
              <w:jc w:val="center"/>
              <w:rPr>
                <w:sz w:val="18"/>
                <w:szCs w:val="18"/>
                <w:highlight w:val="lightGray"/>
                <w:lang w:eastAsia="ru-RU"/>
              </w:rPr>
            </w:pPr>
            <w:r w:rsidRPr="00B61FEE">
              <w:rPr>
                <w:sz w:val="18"/>
                <w:szCs w:val="18"/>
                <w:lang w:eastAsia="ru-RU"/>
              </w:rPr>
              <w:t>2058000</w:t>
            </w:r>
          </w:p>
        </w:tc>
      </w:tr>
      <w:tr w:rsidR="00B02D1D" w:rsidRPr="00B31A42" w:rsidTr="007441C4">
        <w:trPr>
          <w:trHeight w:val="315"/>
        </w:trPr>
        <w:tc>
          <w:tcPr>
            <w:tcW w:w="692" w:type="dxa"/>
            <w:tcBorders>
              <w:top w:val="single" w:sz="6" w:space="0" w:color="auto"/>
              <w:left w:val="double" w:sz="4" w:space="0" w:color="auto"/>
              <w:bottom w:val="single" w:sz="6" w:space="0" w:color="auto"/>
              <w:right w:val="single" w:sz="6" w:space="0" w:color="auto"/>
            </w:tcBorders>
            <w:noWrap/>
            <w:vAlign w:val="bottom"/>
            <w:hideMark/>
          </w:tcPr>
          <w:p w:rsidR="00B02D1D" w:rsidRPr="00B31A42" w:rsidRDefault="00B02D1D" w:rsidP="007441C4">
            <w:pPr>
              <w:spacing w:after="0"/>
              <w:rPr>
                <w:color w:val="000000"/>
                <w:sz w:val="20"/>
                <w:szCs w:val="20"/>
                <w:lang w:eastAsia="ru-RU"/>
              </w:rPr>
            </w:pPr>
            <w:r w:rsidRPr="00B31A42">
              <w:rPr>
                <w:color w:val="000000"/>
                <w:sz w:val="20"/>
                <w:szCs w:val="20"/>
                <w:lang w:eastAsia="ru-RU"/>
              </w:rPr>
              <w:t>12.2.</w:t>
            </w:r>
          </w:p>
        </w:tc>
        <w:tc>
          <w:tcPr>
            <w:tcW w:w="2853" w:type="dxa"/>
            <w:tcBorders>
              <w:top w:val="single" w:sz="6" w:space="0" w:color="auto"/>
              <w:left w:val="single" w:sz="6" w:space="0" w:color="auto"/>
              <w:bottom w:val="single" w:sz="6" w:space="0" w:color="auto"/>
              <w:right w:val="single" w:sz="6" w:space="0" w:color="auto"/>
            </w:tcBorders>
            <w:noWrap/>
            <w:vAlign w:val="bottom"/>
            <w:hideMark/>
          </w:tcPr>
          <w:p w:rsidR="00B02D1D" w:rsidRPr="009129A4" w:rsidRDefault="00B02D1D" w:rsidP="00AE3DD2">
            <w:pPr>
              <w:spacing w:after="0"/>
              <w:rPr>
                <w:i/>
                <w:iCs/>
                <w:color w:val="000000"/>
                <w:sz w:val="18"/>
                <w:szCs w:val="18"/>
                <w:lang w:eastAsia="ru-RU"/>
              </w:rPr>
            </w:pPr>
            <w:r w:rsidRPr="009129A4">
              <w:rPr>
                <w:i/>
                <w:iCs/>
                <w:color w:val="000000"/>
                <w:sz w:val="18"/>
                <w:szCs w:val="18"/>
                <w:lang w:eastAsia="ru-RU"/>
              </w:rPr>
              <w:t xml:space="preserve">Пермский </w:t>
            </w:r>
            <w:r w:rsidR="00AE3DD2">
              <w:rPr>
                <w:i/>
                <w:iCs/>
                <w:color w:val="000000"/>
                <w:sz w:val="18"/>
                <w:szCs w:val="18"/>
                <w:lang w:eastAsia="ru-RU"/>
              </w:rPr>
              <w:t>к</w:t>
            </w:r>
            <w:r w:rsidRPr="009129A4">
              <w:rPr>
                <w:i/>
                <w:iCs/>
                <w:color w:val="000000"/>
                <w:sz w:val="18"/>
                <w:szCs w:val="18"/>
                <w:lang w:eastAsia="ru-RU"/>
              </w:rPr>
              <w:t>рай</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9129A4" w:rsidRDefault="00B02D1D" w:rsidP="007441C4">
            <w:pPr>
              <w:spacing w:after="0"/>
              <w:jc w:val="center"/>
              <w:rPr>
                <w:sz w:val="18"/>
                <w:szCs w:val="18"/>
                <w:lang w:eastAsia="ru-RU"/>
              </w:rPr>
            </w:pPr>
            <w:r w:rsidRPr="009129A4">
              <w:rPr>
                <w:sz w:val="18"/>
                <w:szCs w:val="18"/>
                <w:lang w:eastAsia="ru-RU"/>
              </w:rPr>
              <w:t>73435</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9129A4" w:rsidRDefault="00B02D1D" w:rsidP="007441C4">
            <w:pPr>
              <w:spacing w:after="0"/>
              <w:jc w:val="center"/>
              <w:rPr>
                <w:sz w:val="18"/>
                <w:szCs w:val="18"/>
                <w:lang w:eastAsia="ru-RU"/>
              </w:rPr>
            </w:pPr>
            <w:r w:rsidRPr="009129A4">
              <w:rPr>
                <w:sz w:val="18"/>
                <w:szCs w:val="18"/>
                <w:lang w:eastAsia="ru-RU"/>
              </w:rPr>
              <w:t>58394</w:t>
            </w:r>
          </w:p>
        </w:tc>
        <w:tc>
          <w:tcPr>
            <w:tcW w:w="1134" w:type="dxa"/>
            <w:tcBorders>
              <w:top w:val="single" w:sz="6" w:space="0" w:color="auto"/>
              <w:left w:val="single" w:sz="6" w:space="0" w:color="auto"/>
              <w:bottom w:val="single" w:sz="6" w:space="0" w:color="auto"/>
              <w:right w:val="single" w:sz="6" w:space="0" w:color="auto"/>
            </w:tcBorders>
            <w:noWrap/>
            <w:vAlign w:val="bottom"/>
            <w:hideMark/>
          </w:tcPr>
          <w:p w:rsidR="00B02D1D" w:rsidRPr="009129A4" w:rsidRDefault="00B02D1D" w:rsidP="007441C4">
            <w:pPr>
              <w:spacing w:after="0"/>
              <w:jc w:val="center"/>
              <w:rPr>
                <w:sz w:val="18"/>
                <w:szCs w:val="18"/>
                <w:lang w:eastAsia="ru-RU"/>
              </w:rPr>
            </w:pPr>
            <w:r w:rsidRPr="009129A4">
              <w:rPr>
                <w:sz w:val="18"/>
                <w:szCs w:val="18"/>
                <w:lang w:eastAsia="ru-RU"/>
              </w:rPr>
              <w:t>64259</w:t>
            </w:r>
          </w:p>
        </w:tc>
        <w:tc>
          <w:tcPr>
            <w:tcW w:w="1276" w:type="dxa"/>
            <w:tcBorders>
              <w:top w:val="single" w:sz="6" w:space="0" w:color="auto"/>
              <w:left w:val="single" w:sz="6" w:space="0" w:color="auto"/>
              <w:bottom w:val="single" w:sz="6" w:space="0" w:color="auto"/>
              <w:right w:val="single" w:sz="6" w:space="0" w:color="auto"/>
            </w:tcBorders>
            <w:noWrap/>
            <w:vAlign w:val="bottom"/>
            <w:hideMark/>
          </w:tcPr>
          <w:p w:rsidR="00B02D1D" w:rsidRPr="009129A4" w:rsidRDefault="00B02D1D" w:rsidP="007441C4">
            <w:pPr>
              <w:spacing w:after="0"/>
              <w:jc w:val="center"/>
              <w:rPr>
                <w:sz w:val="18"/>
                <w:szCs w:val="18"/>
                <w:lang w:eastAsia="ru-RU"/>
              </w:rPr>
            </w:pPr>
            <w:r w:rsidRPr="009129A4">
              <w:rPr>
                <w:sz w:val="18"/>
                <w:szCs w:val="18"/>
                <w:lang w:eastAsia="ru-RU"/>
              </w:rPr>
              <w:t>56661</w:t>
            </w:r>
          </w:p>
        </w:tc>
        <w:tc>
          <w:tcPr>
            <w:tcW w:w="1134" w:type="dxa"/>
            <w:tcBorders>
              <w:top w:val="single" w:sz="6" w:space="0" w:color="auto"/>
              <w:left w:val="single" w:sz="6" w:space="0" w:color="auto"/>
              <w:bottom w:val="single" w:sz="6" w:space="0" w:color="auto"/>
              <w:right w:val="single" w:sz="4" w:space="0" w:color="auto"/>
            </w:tcBorders>
            <w:noWrap/>
            <w:vAlign w:val="bottom"/>
          </w:tcPr>
          <w:p w:rsidR="00B02D1D" w:rsidRPr="00B61FEE" w:rsidRDefault="00B02D1D" w:rsidP="007441C4">
            <w:pPr>
              <w:spacing w:after="0"/>
              <w:jc w:val="center"/>
              <w:rPr>
                <w:sz w:val="18"/>
                <w:szCs w:val="18"/>
                <w:highlight w:val="yellow"/>
                <w:lang w:eastAsia="ru-RU"/>
              </w:rPr>
            </w:pPr>
            <w:r w:rsidRPr="00B61FEE">
              <w:rPr>
                <w:sz w:val="18"/>
                <w:szCs w:val="18"/>
                <w:lang w:eastAsia="ru-RU"/>
              </w:rPr>
              <w:t>51919</w:t>
            </w:r>
          </w:p>
        </w:tc>
        <w:tc>
          <w:tcPr>
            <w:tcW w:w="1275" w:type="dxa"/>
            <w:tcBorders>
              <w:top w:val="single" w:sz="6" w:space="0" w:color="auto"/>
              <w:left w:val="single" w:sz="4" w:space="0" w:color="auto"/>
              <w:bottom w:val="single" w:sz="6" w:space="0" w:color="auto"/>
              <w:right w:val="double" w:sz="4" w:space="0" w:color="auto"/>
            </w:tcBorders>
            <w:vAlign w:val="bottom"/>
          </w:tcPr>
          <w:p w:rsidR="00B02D1D" w:rsidRPr="00B61FEE" w:rsidRDefault="00AF3FC6" w:rsidP="007441C4">
            <w:pPr>
              <w:spacing w:after="0"/>
              <w:jc w:val="center"/>
              <w:rPr>
                <w:sz w:val="18"/>
                <w:szCs w:val="18"/>
                <w:highlight w:val="lightGray"/>
                <w:lang w:eastAsia="ru-RU"/>
              </w:rPr>
            </w:pPr>
            <w:r w:rsidRPr="00B61FEE">
              <w:rPr>
                <w:sz w:val="18"/>
                <w:szCs w:val="18"/>
                <w:lang w:eastAsia="ru-RU"/>
              </w:rPr>
              <w:t>43995</w:t>
            </w:r>
          </w:p>
        </w:tc>
      </w:tr>
      <w:tr w:rsidR="00B02D1D" w:rsidRPr="00B31A42" w:rsidTr="000A69C6">
        <w:trPr>
          <w:trHeight w:val="641"/>
        </w:trPr>
        <w:tc>
          <w:tcPr>
            <w:tcW w:w="692" w:type="dxa"/>
            <w:tcBorders>
              <w:top w:val="single" w:sz="6" w:space="0" w:color="auto"/>
              <w:left w:val="double" w:sz="4" w:space="0" w:color="auto"/>
              <w:bottom w:val="single" w:sz="6" w:space="0" w:color="auto"/>
              <w:right w:val="single" w:sz="6" w:space="0" w:color="auto"/>
            </w:tcBorders>
            <w:shd w:val="clear" w:color="auto" w:fill="auto"/>
            <w:noWrap/>
            <w:hideMark/>
          </w:tcPr>
          <w:p w:rsidR="00B02D1D" w:rsidRDefault="00B02D1D" w:rsidP="007441C4">
            <w:pPr>
              <w:spacing w:after="0"/>
              <w:jc w:val="center"/>
              <w:rPr>
                <w:color w:val="000000"/>
                <w:sz w:val="20"/>
                <w:szCs w:val="20"/>
                <w:lang w:eastAsia="ru-RU"/>
              </w:rPr>
            </w:pPr>
          </w:p>
          <w:p w:rsidR="00B02D1D" w:rsidRDefault="00B02D1D" w:rsidP="007441C4">
            <w:pPr>
              <w:spacing w:after="0"/>
              <w:jc w:val="center"/>
              <w:rPr>
                <w:color w:val="000000"/>
                <w:sz w:val="20"/>
                <w:szCs w:val="20"/>
                <w:lang w:eastAsia="ru-RU"/>
              </w:rPr>
            </w:pPr>
            <w:r w:rsidRPr="00B31A42">
              <w:rPr>
                <w:color w:val="000000"/>
                <w:sz w:val="20"/>
                <w:szCs w:val="20"/>
                <w:lang w:eastAsia="ru-RU"/>
              </w:rPr>
              <w:t>12.3.</w:t>
            </w:r>
          </w:p>
          <w:p w:rsidR="00B02D1D" w:rsidRPr="00B31A42" w:rsidRDefault="00B02D1D" w:rsidP="007441C4">
            <w:pPr>
              <w:spacing w:after="0"/>
              <w:jc w:val="center"/>
              <w:rPr>
                <w:color w:val="000000"/>
                <w:sz w:val="20"/>
                <w:szCs w:val="20"/>
                <w:lang w:eastAsia="ru-RU"/>
              </w:rPr>
            </w:pPr>
          </w:p>
        </w:tc>
        <w:tc>
          <w:tcPr>
            <w:tcW w:w="285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B02D1D" w:rsidRDefault="00B02D1D" w:rsidP="007441C4">
            <w:pPr>
              <w:spacing w:after="0"/>
              <w:rPr>
                <w:b/>
                <w:i/>
                <w:iCs/>
                <w:color w:val="000000"/>
                <w:sz w:val="16"/>
                <w:szCs w:val="16"/>
                <w:lang w:eastAsia="ru-RU"/>
              </w:rPr>
            </w:pPr>
            <w:r w:rsidRPr="009129A4">
              <w:rPr>
                <w:b/>
                <w:i/>
                <w:iCs/>
                <w:color w:val="000000"/>
                <w:sz w:val="16"/>
                <w:szCs w:val="16"/>
                <w:lang w:eastAsia="ru-RU"/>
              </w:rPr>
              <w:t>Пермский</w:t>
            </w:r>
          </w:p>
          <w:p w:rsidR="00B96BE3" w:rsidRDefault="00B02D1D" w:rsidP="007441C4">
            <w:pPr>
              <w:spacing w:after="0"/>
              <w:rPr>
                <w:b/>
                <w:i/>
                <w:iCs/>
                <w:color w:val="000000"/>
                <w:sz w:val="16"/>
                <w:szCs w:val="16"/>
                <w:lang w:eastAsia="ru-RU"/>
              </w:rPr>
            </w:pPr>
            <w:r w:rsidRPr="009129A4">
              <w:rPr>
                <w:b/>
                <w:i/>
                <w:iCs/>
                <w:color w:val="000000"/>
                <w:sz w:val="16"/>
                <w:szCs w:val="16"/>
                <w:lang w:eastAsia="ru-RU"/>
              </w:rPr>
              <w:t>муниципальный район</w:t>
            </w:r>
          </w:p>
          <w:p w:rsidR="000A69C6" w:rsidRPr="009129A4" w:rsidRDefault="000A69C6" w:rsidP="007441C4">
            <w:pPr>
              <w:spacing w:after="0"/>
              <w:rPr>
                <w:b/>
                <w:i/>
                <w:iCs/>
                <w:color w:val="000000"/>
                <w:sz w:val="16"/>
                <w:szCs w:val="16"/>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auto"/>
            <w:noWrap/>
            <w:hideMark/>
          </w:tcPr>
          <w:p w:rsidR="00B02D1D" w:rsidRPr="006822A3" w:rsidRDefault="00B02D1D" w:rsidP="007441C4">
            <w:pPr>
              <w:spacing w:after="0"/>
              <w:jc w:val="center"/>
              <w:rPr>
                <w:b/>
                <w:sz w:val="18"/>
                <w:szCs w:val="18"/>
                <w:lang w:eastAsia="ru-RU"/>
              </w:rPr>
            </w:pPr>
          </w:p>
          <w:p w:rsidR="00B02D1D" w:rsidRPr="006822A3" w:rsidRDefault="00B02D1D" w:rsidP="007441C4">
            <w:pPr>
              <w:spacing w:after="0"/>
              <w:jc w:val="center"/>
              <w:rPr>
                <w:b/>
                <w:sz w:val="18"/>
                <w:szCs w:val="18"/>
                <w:lang w:eastAsia="ru-RU"/>
              </w:rPr>
            </w:pPr>
            <w:r w:rsidRPr="006822A3">
              <w:rPr>
                <w:b/>
                <w:sz w:val="18"/>
                <w:szCs w:val="18"/>
                <w:lang w:eastAsia="ru-RU"/>
              </w:rPr>
              <w:t>14</w:t>
            </w:r>
            <w:r w:rsidR="00B61FEE">
              <w:rPr>
                <w:b/>
                <w:sz w:val="18"/>
                <w:szCs w:val="18"/>
                <w:lang w:eastAsia="ru-RU"/>
              </w:rPr>
              <w:t>46</w:t>
            </w:r>
          </w:p>
        </w:tc>
        <w:tc>
          <w:tcPr>
            <w:tcW w:w="1134" w:type="dxa"/>
            <w:tcBorders>
              <w:top w:val="single" w:sz="6" w:space="0" w:color="auto"/>
              <w:left w:val="single" w:sz="6" w:space="0" w:color="auto"/>
              <w:bottom w:val="single" w:sz="6" w:space="0" w:color="auto"/>
              <w:right w:val="single" w:sz="6" w:space="0" w:color="auto"/>
            </w:tcBorders>
            <w:shd w:val="clear" w:color="auto" w:fill="auto"/>
            <w:noWrap/>
            <w:hideMark/>
          </w:tcPr>
          <w:p w:rsidR="00B02D1D" w:rsidRPr="006822A3" w:rsidRDefault="00B02D1D" w:rsidP="007441C4">
            <w:pPr>
              <w:spacing w:after="0"/>
              <w:jc w:val="center"/>
              <w:rPr>
                <w:b/>
                <w:sz w:val="18"/>
                <w:szCs w:val="18"/>
                <w:lang w:eastAsia="ru-RU"/>
              </w:rPr>
            </w:pPr>
          </w:p>
          <w:p w:rsidR="00B02D1D" w:rsidRPr="006822A3" w:rsidRDefault="00B02D1D" w:rsidP="00B61FEE">
            <w:pPr>
              <w:spacing w:after="0"/>
              <w:jc w:val="center"/>
              <w:rPr>
                <w:b/>
                <w:sz w:val="18"/>
                <w:szCs w:val="18"/>
                <w:lang w:eastAsia="ru-RU"/>
              </w:rPr>
            </w:pPr>
            <w:r w:rsidRPr="006822A3">
              <w:rPr>
                <w:b/>
                <w:sz w:val="18"/>
                <w:szCs w:val="18"/>
                <w:lang w:eastAsia="ru-RU"/>
              </w:rPr>
              <w:t>14</w:t>
            </w:r>
            <w:r w:rsidR="00B61FEE">
              <w:rPr>
                <w:b/>
                <w:sz w:val="18"/>
                <w:szCs w:val="18"/>
                <w:lang w:eastAsia="ru-RU"/>
              </w:rPr>
              <w:t>46</w:t>
            </w:r>
          </w:p>
        </w:tc>
        <w:tc>
          <w:tcPr>
            <w:tcW w:w="1134" w:type="dxa"/>
            <w:tcBorders>
              <w:top w:val="single" w:sz="6" w:space="0" w:color="auto"/>
              <w:left w:val="single" w:sz="6" w:space="0" w:color="auto"/>
              <w:bottom w:val="single" w:sz="6" w:space="0" w:color="auto"/>
              <w:right w:val="single" w:sz="6" w:space="0" w:color="auto"/>
            </w:tcBorders>
            <w:shd w:val="clear" w:color="auto" w:fill="auto"/>
            <w:noWrap/>
            <w:hideMark/>
          </w:tcPr>
          <w:p w:rsidR="00B02D1D" w:rsidRPr="006822A3" w:rsidRDefault="00B02D1D" w:rsidP="007441C4">
            <w:pPr>
              <w:spacing w:after="0"/>
              <w:jc w:val="center"/>
              <w:rPr>
                <w:b/>
                <w:sz w:val="18"/>
                <w:szCs w:val="18"/>
                <w:lang w:eastAsia="ru-RU"/>
              </w:rPr>
            </w:pPr>
          </w:p>
          <w:p w:rsidR="00B02D1D" w:rsidRPr="006822A3" w:rsidRDefault="00B02D1D" w:rsidP="00B61FEE">
            <w:pPr>
              <w:spacing w:after="0"/>
              <w:jc w:val="center"/>
              <w:rPr>
                <w:b/>
                <w:sz w:val="18"/>
                <w:szCs w:val="18"/>
                <w:lang w:eastAsia="ru-RU"/>
              </w:rPr>
            </w:pPr>
            <w:r>
              <w:rPr>
                <w:b/>
                <w:sz w:val="18"/>
                <w:szCs w:val="18"/>
                <w:lang w:eastAsia="ru-RU"/>
              </w:rPr>
              <w:t>3</w:t>
            </w:r>
            <w:r w:rsidR="00B61FEE">
              <w:rPr>
                <w:b/>
                <w:sz w:val="18"/>
                <w:szCs w:val="18"/>
                <w:lang w:eastAsia="ru-RU"/>
              </w:rPr>
              <w:t>201</w:t>
            </w:r>
          </w:p>
        </w:tc>
        <w:tc>
          <w:tcPr>
            <w:tcW w:w="1276" w:type="dxa"/>
            <w:tcBorders>
              <w:top w:val="single" w:sz="6" w:space="0" w:color="auto"/>
              <w:left w:val="single" w:sz="6" w:space="0" w:color="auto"/>
              <w:bottom w:val="single" w:sz="6" w:space="0" w:color="auto"/>
              <w:right w:val="single" w:sz="6" w:space="0" w:color="auto"/>
            </w:tcBorders>
            <w:shd w:val="clear" w:color="auto" w:fill="auto"/>
            <w:noWrap/>
            <w:hideMark/>
          </w:tcPr>
          <w:p w:rsidR="00B02D1D" w:rsidRPr="00B61FEE" w:rsidRDefault="00B02D1D" w:rsidP="007441C4">
            <w:pPr>
              <w:spacing w:after="0"/>
              <w:jc w:val="center"/>
              <w:rPr>
                <w:b/>
                <w:sz w:val="18"/>
                <w:szCs w:val="18"/>
                <w:lang w:eastAsia="ru-RU"/>
              </w:rPr>
            </w:pPr>
          </w:p>
          <w:p w:rsidR="00B02D1D" w:rsidRPr="00B61FEE" w:rsidRDefault="00B61FEE" w:rsidP="007441C4">
            <w:pPr>
              <w:spacing w:after="0"/>
              <w:jc w:val="center"/>
              <w:rPr>
                <w:b/>
                <w:sz w:val="18"/>
                <w:szCs w:val="18"/>
                <w:lang w:eastAsia="ru-RU"/>
              </w:rPr>
            </w:pPr>
            <w:r w:rsidRPr="00B61FEE">
              <w:rPr>
                <w:b/>
                <w:sz w:val="18"/>
                <w:szCs w:val="18"/>
                <w:lang w:eastAsia="ru-RU"/>
              </w:rPr>
              <w:t>2272</w:t>
            </w:r>
          </w:p>
        </w:tc>
        <w:tc>
          <w:tcPr>
            <w:tcW w:w="1134" w:type="dxa"/>
            <w:tcBorders>
              <w:top w:val="single" w:sz="6" w:space="0" w:color="auto"/>
              <w:left w:val="single" w:sz="6" w:space="0" w:color="auto"/>
              <w:bottom w:val="single" w:sz="6" w:space="0" w:color="auto"/>
              <w:right w:val="single" w:sz="4" w:space="0" w:color="auto"/>
            </w:tcBorders>
            <w:shd w:val="clear" w:color="auto" w:fill="auto"/>
            <w:noWrap/>
          </w:tcPr>
          <w:p w:rsidR="00B02D1D" w:rsidRPr="00B61FEE" w:rsidRDefault="00B02D1D" w:rsidP="007441C4">
            <w:pPr>
              <w:spacing w:after="0"/>
              <w:jc w:val="center"/>
              <w:rPr>
                <w:b/>
                <w:sz w:val="18"/>
                <w:szCs w:val="18"/>
                <w:highlight w:val="green"/>
                <w:lang w:eastAsia="ru-RU"/>
              </w:rPr>
            </w:pPr>
          </w:p>
          <w:p w:rsidR="00B02D1D" w:rsidRPr="00AE1408" w:rsidRDefault="00B61FEE" w:rsidP="00AE1408">
            <w:pPr>
              <w:spacing w:after="0"/>
              <w:jc w:val="center"/>
              <w:rPr>
                <w:b/>
                <w:sz w:val="18"/>
                <w:szCs w:val="18"/>
                <w:lang w:eastAsia="ru-RU"/>
              </w:rPr>
            </w:pPr>
            <w:r w:rsidRPr="00B61FEE">
              <w:rPr>
                <w:b/>
                <w:sz w:val="18"/>
                <w:szCs w:val="18"/>
                <w:lang w:eastAsia="ru-RU"/>
              </w:rPr>
              <w:t>191</w:t>
            </w:r>
            <w:r w:rsidR="00F034A8" w:rsidRPr="00B61FEE">
              <w:rPr>
                <w:b/>
                <w:sz w:val="18"/>
                <w:szCs w:val="18"/>
                <w:lang w:eastAsia="ru-RU"/>
              </w:rPr>
              <w:t>3</w:t>
            </w:r>
          </w:p>
        </w:tc>
        <w:tc>
          <w:tcPr>
            <w:tcW w:w="1275" w:type="dxa"/>
            <w:tcBorders>
              <w:top w:val="single" w:sz="6" w:space="0" w:color="auto"/>
              <w:left w:val="single" w:sz="4" w:space="0" w:color="auto"/>
              <w:bottom w:val="single" w:sz="6" w:space="0" w:color="auto"/>
              <w:right w:val="double" w:sz="4" w:space="0" w:color="auto"/>
            </w:tcBorders>
            <w:shd w:val="clear" w:color="auto" w:fill="auto"/>
          </w:tcPr>
          <w:p w:rsidR="00B02D1D" w:rsidRPr="00B61FEE" w:rsidRDefault="00B02D1D" w:rsidP="007441C4">
            <w:pPr>
              <w:spacing w:after="0"/>
              <w:jc w:val="center"/>
              <w:rPr>
                <w:b/>
                <w:sz w:val="18"/>
                <w:szCs w:val="18"/>
                <w:highlight w:val="green"/>
                <w:lang w:eastAsia="ru-RU"/>
              </w:rPr>
            </w:pPr>
          </w:p>
          <w:p w:rsidR="002F464F" w:rsidRPr="00B61FEE" w:rsidRDefault="00B61FEE" w:rsidP="007441C4">
            <w:pPr>
              <w:spacing w:after="0"/>
              <w:jc w:val="center"/>
              <w:rPr>
                <w:b/>
                <w:sz w:val="18"/>
                <w:szCs w:val="18"/>
                <w:highlight w:val="green"/>
                <w:lang w:eastAsia="ru-RU"/>
              </w:rPr>
            </w:pPr>
            <w:r w:rsidRPr="00B61FEE">
              <w:rPr>
                <w:b/>
                <w:sz w:val="18"/>
                <w:szCs w:val="18"/>
                <w:lang w:eastAsia="ru-RU"/>
              </w:rPr>
              <w:t>156</w:t>
            </w:r>
            <w:r w:rsidR="002F464F" w:rsidRPr="00B61FEE">
              <w:rPr>
                <w:b/>
                <w:sz w:val="18"/>
                <w:szCs w:val="18"/>
                <w:lang w:eastAsia="ru-RU"/>
              </w:rPr>
              <w:t>7</w:t>
            </w:r>
          </w:p>
        </w:tc>
      </w:tr>
      <w:tr w:rsidR="00B02D1D" w:rsidRPr="00B31A42" w:rsidTr="007441C4">
        <w:trPr>
          <w:trHeight w:val="591"/>
        </w:trPr>
        <w:tc>
          <w:tcPr>
            <w:tcW w:w="10632" w:type="dxa"/>
            <w:gridSpan w:val="8"/>
            <w:tcBorders>
              <w:top w:val="single" w:sz="6" w:space="0" w:color="auto"/>
              <w:left w:val="double" w:sz="4" w:space="0" w:color="auto"/>
              <w:bottom w:val="single" w:sz="6" w:space="0" w:color="auto"/>
              <w:right w:val="double" w:sz="4" w:space="0" w:color="auto"/>
            </w:tcBorders>
            <w:shd w:val="clear" w:color="auto" w:fill="auto"/>
            <w:noWrap/>
          </w:tcPr>
          <w:p w:rsidR="00B02D1D" w:rsidRDefault="00B02D1D" w:rsidP="007441C4">
            <w:pPr>
              <w:spacing w:after="0"/>
              <w:jc w:val="center"/>
              <w:rPr>
                <w:b/>
                <w:noProof/>
                <w:sz w:val="20"/>
                <w:szCs w:val="20"/>
                <w:lang w:eastAsia="ru-RU"/>
              </w:rPr>
            </w:pPr>
            <w:r>
              <w:rPr>
                <w:b/>
                <w:noProof/>
                <w:sz w:val="20"/>
                <w:szCs w:val="20"/>
                <w:lang w:eastAsia="ru-RU"/>
              </w:rPr>
              <w:t>Количество зарегистрированных преступлений на 10000 жителей, ед.</w:t>
            </w:r>
          </w:p>
          <w:p w:rsidR="00B02D1D" w:rsidRPr="00974515" w:rsidRDefault="00B61FEE" w:rsidP="007441C4">
            <w:pPr>
              <w:spacing w:after="0"/>
              <w:jc w:val="center"/>
              <w:rPr>
                <w:b/>
                <w:sz w:val="18"/>
                <w:szCs w:val="18"/>
                <w:highlight w:val="lightGray"/>
                <w:lang w:eastAsia="ru-RU"/>
              </w:rPr>
            </w:pPr>
            <w:r w:rsidRPr="006539DF">
              <w:rPr>
                <w:noProof/>
                <w:lang w:eastAsia="ru-RU"/>
              </w:rPr>
              <w:drawing>
                <wp:inline distT="0" distB="0" distL="0" distR="0">
                  <wp:extent cx="6687185" cy="155067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87185" cy="1550670"/>
                          </a:xfrm>
                          <a:prstGeom prst="rect">
                            <a:avLst/>
                          </a:prstGeom>
                          <a:noFill/>
                          <a:ln>
                            <a:noFill/>
                          </a:ln>
                        </pic:spPr>
                      </pic:pic>
                    </a:graphicData>
                  </a:graphic>
                </wp:inline>
              </w:drawing>
            </w:r>
          </w:p>
        </w:tc>
      </w:tr>
    </w:tbl>
    <w:p w:rsidR="003A02EE" w:rsidRDefault="003A02EE" w:rsidP="00020136">
      <w:pPr>
        <w:pStyle w:val="msonormalbullet2gif"/>
        <w:spacing w:before="0" w:beforeAutospacing="0" w:after="0" w:afterAutospacing="0"/>
        <w:jc w:val="both"/>
        <w:rPr>
          <w:b/>
          <w:lang w:val="ru-RU"/>
        </w:rPr>
      </w:pPr>
    </w:p>
    <w:p w:rsidR="00065238" w:rsidRDefault="00065238" w:rsidP="00065238">
      <w:pPr>
        <w:spacing w:after="0"/>
        <w:ind w:firstLine="708"/>
        <w:jc w:val="both"/>
        <w:rPr>
          <w:sz w:val="22"/>
          <w:szCs w:val="22"/>
          <w:lang w:eastAsia="ru-RU"/>
        </w:rPr>
      </w:pPr>
      <w:r w:rsidRPr="004407FE">
        <w:rPr>
          <w:sz w:val="22"/>
          <w:szCs w:val="22"/>
          <w:lang w:eastAsia="ru-RU"/>
        </w:rPr>
        <w:t>(</w:t>
      </w:r>
      <w:r>
        <w:rPr>
          <w:sz w:val="22"/>
          <w:szCs w:val="22"/>
          <w:lang w:eastAsia="ru-RU"/>
        </w:rPr>
        <w:t>раздел</w:t>
      </w:r>
      <w:r>
        <w:rPr>
          <w:sz w:val="22"/>
          <w:szCs w:val="22"/>
          <w:lang w:eastAsia="ru-RU"/>
        </w:rPr>
        <w:t xml:space="preserve"> </w:t>
      </w:r>
      <w:r w:rsidRPr="004407FE">
        <w:rPr>
          <w:sz w:val="22"/>
          <w:szCs w:val="22"/>
          <w:lang w:eastAsia="ru-RU"/>
        </w:rPr>
        <w:t xml:space="preserve">в редакции решения Земского Собрания Пермского муниципального района от 29.08.2019 № 419)   </w:t>
      </w:r>
    </w:p>
    <w:p w:rsidR="00701DD8" w:rsidRDefault="00701DD8" w:rsidP="009D5934">
      <w:pPr>
        <w:pStyle w:val="msonormalbullet2gif"/>
        <w:spacing w:before="0" w:beforeAutospacing="0" w:after="0" w:afterAutospacing="0"/>
        <w:ind w:firstLine="708"/>
        <w:jc w:val="both"/>
        <w:rPr>
          <w:b/>
          <w:lang w:val="ru-RU"/>
        </w:rPr>
      </w:pPr>
    </w:p>
    <w:p w:rsidR="00065238" w:rsidRDefault="00065238" w:rsidP="009D5934">
      <w:pPr>
        <w:pStyle w:val="msonormalbullet2gif"/>
        <w:spacing w:before="0" w:beforeAutospacing="0" w:after="0" w:afterAutospacing="0"/>
        <w:ind w:firstLine="708"/>
        <w:jc w:val="both"/>
        <w:rPr>
          <w:b/>
          <w:lang w:val="ru-RU"/>
        </w:rPr>
      </w:pPr>
    </w:p>
    <w:p w:rsidR="00A82AD6" w:rsidRDefault="003A02EE" w:rsidP="009D5934">
      <w:pPr>
        <w:pStyle w:val="msonormalbullet2gif"/>
        <w:spacing w:before="0" w:beforeAutospacing="0" w:after="0" w:afterAutospacing="0"/>
        <w:ind w:firstLine="708"/>
        <w:jc w:val="both"/>
        <w:rPr>
          <w:b/>
          <w:lang w:val="ru-RU"/>
        </w:rPr>
      </w:pPr>
      <w:r>
        <w:rPr>
          <w:b/>
          <w:lang w:val="ru-RU"/>
        </w:rPr>
        <w:t>1.5</w:t>
      </w:r>
      <w:r w:rsidR="00A82AD6">
        <w:rPr>
          <w:b/>
          <w:lang w:val="ru-RU"/>
        </w:rPr>
        <w:t>. Городские агломерации и типология сельских территорий</w:t>
      </w:r>
      <w:r w:rsidR="009D5934">
        <w:rPr>
          <w:b/>
          <w:lang w:val="ru-RU"/>
        </w:rPr>
        <w:tab/>
      </w:r>
    </w:p>
    <w:p w:rsidR="003B454E" w:rsidRDefault="003B454E" w:rsidP="003B454E">
      <w:pPr>
        <w:pStyle w:val="msonormalbullet2gif"/>
        <w:spacing w:before="0" w:beforeAutospacing="0" w:after="0" w:afterAutospacing="0"/>
        <w:ind w:firstLine="708"/>
        <w:rPr>
          <w:b/>
          <w:lang w:val="ru-RU"/>
        </w:rPr>
      </w:pPr>
    </w:p>
    <w:p w:rsidR="00A82AD6" w:rsidRDefault="003A02EE" w:rsidP="003B454E">
      <w:pPr>
        <w:pStyle w:val="msonormalbullet2gif"/>
        <w:spacing w:before="0" w:beforeAutospacing="0" w:after="0" w:afterAutospacing="0"/>
        <w:ind w:firstLine="708"/>
        <w:jc w:val="both"/>
        <w:rPr>
          <w:b/>
          <w:lang w:val="ru-RU"/>
        </w:rPr>
      </w:pPr>
      <w:r>
        <w:rPr>
          <w:b/>
          <w:lang w:val="ru-RU"/>
        </w:rPr>
        <w:t>1.5</w:t>
      </w:r>
      <w:r w:rsidR="00A82AD6">
        <w:rPr>
          <w:b/>
          <w:lang w:val="ru-RU"/>
        </w:rPr>
        <w:t xml:space="preserve">.1. </w:t>
      </w:r>
      <w:r w:rsidR="00A82AD6" w:rsidRPr="00A97A24">
        <w:rPr>
          <w:b/>
          <w:lang w:val="ru-RU"/>
        </w:rPr>
        <w:t>Пермская агломерация</w:t>
      </w:r>
    </w:p>
    <w:p w:rsidR="00A82AD6" w:rsidRDefault="00A82AD6" w:rsidP="00A82AD6">
      <w:pPr>
        <w:spacing w:after="0"/>
        <w:ind w:firstLine="709"/>
        <w:jc w:val="both"/>
        <w:rPr>
          <w:rFonts w:eastAsia="Times New Roman"/>
          <w:color w:val="000000"/>
          <w:lang w:eastAsia="ru-RU"/>
        </w:rPr>
      </w:pPr>
      <w:r w:rsidRPr="00FF1730">
        <w:rPr>
          <w:rFonts w:eastAsia="Times New Roman"/>
          <w:color w:val="000000"/>
          <w:lang w:eastAsia="ru-RU"/>
        </w:rPr>
        <w:t>Агломераци</w:t>
      </w:r>
      <w:r>
        <w:rPr>
          <w:rFonts w:eastAsia="Times New Roman"/>
          <w:color w:val="000000"/>
          <w:lang w:eastAsia="ru-RU"/>
        </w:rPr>
        <w:t>и</w:t>
      </w:r>
      <w:r w:rsidRPr="00FF1730">
        <w:rPr>
          <w:rFonts w:eastAsia="Times New Roman"/>
          <w:color w:val="000000"/>
          <w:lang w:eastAsia="ru-RU"/>
        </w:rPr>
        <w:t xml:space="preserve"> явля</w:t>
      </w:r>
      <w:r>
        <w:rPr>
          <w:rFonts w:eastAsia="Times New Roman"/>
          <w:color w:val="000000"/>
          <w:lang w:eastAsia="ru-RU"/>
        </w:rPr>
        <w:t>ю</w:t>
      </w:r>
      <w:r w:rsidRPr="00FF1730">
        <w:rPr>
          <w:rFonts w:eastAsia="Times New Roman"/>
          <w:color w:val="000000"/>
          <w:lang w:eastAsia="ru-RU"/>
        </w:rPr>
        <w:t xml:space="preserve">тся закономерным результатом пространственного развития </w:t>
      </w:r>
      <w:r>
        <w:rPr>
          <w:rFonts w:eastAsia="Times New Roman"/>
          <w:color w:val="000000"/>
          <w:lang w:eastAsia="ru-RU"/>
        </w:rPr>
        <w:t xml:space="preserve">и </w:t>
      </w:r>
      <w:r w:rsidRPr="00FF1730">
        <w:rPr>
          <w:rFonts w:eastAsia="Times New Roman"/>
          <w:color w:val="000000"/>
          <w:lang w:eastAsia="ru-RU"/>
        </w:rPr>
        <w:t>экономической деятельности</w:t>
      </w:r>
      <w:r>
        <w:rPr>
          <w:rFonts w:eastAsia="Times New Roman"/>
          <w:color w:val="000000"/>
          <w:lang w:eastAsia="ru-RU"/>
        </w:rPr>
        <w:t>,</w:t>
      </w:r>
      <w:r w:rsidRPr="00FF1730">
        <w:rPr>
          <w:rFonts w:eastAsia="Times New Roman"/>
          <w:color w:val="000000"/>
          <w:lang w:eastAsia="ru-RU"/>
        </w:rPr>
        <w:t xml:space="preserve"> и формиру</w:t>
      </w:r>
      <w:r>
        <w:rPr>
          <w:rFonts w:eastAsia="Times New Roman"/>
          <w:color w:val="000000"/>
          <w:lang w:eastAsia="ru-RU"/>
        </w:rPr>
        <w:t>ю</w:t>
      </w:r>
      <w:r w:rsidRPr="00FF1730">
        <w:rPr>
          <w:rFonts w:eastAsia="Times New Roman"/>
          <w:color w:val="000000"/>
          <w:lang w:eastAsia="ru-RU"/>
        </w:rPr>
        <w:t xml:space="preserve">т новые механизмы использования </w:t>
      </w:r>
      <w:r>
        <w:rPr>
          <w:rFonts w:eastAsia="Times New Roman"/>
          <w:color w:val="000000"/>
          <w:lang w:eastAsia="ru-RU"/>
        </w:rPr>
        <w:t>территории.</w:t>
      </w:r>
    </w:p>
    <w:p w:rsidR="00207D06" w:rsidRDefault="00A82AD6" w:rsidP="00207D06">
      <w:pPr>
        <w:shd w:val="clear" w:color="auto" w:fill="FFFFFF"/>
        <w:spacing w:after="0"/>
        <w:ind w:firstLine="709"/>
        <w:jc w:val="both"/>
        <w:rPr>
          <w:rFonts w:eastAsia="Times New Roman"/>
          <w:color w:val="000000"/>
          <w:lang w:eastAsia="ru-RU"/>
        </w:rPr>
      </w:pPr>
      <w:r w:rsidRPr="00854B79">
        <w:rPr>
          <w:rFonts w:eastAsia="Times New Roman"/>
          <w:color w:val="000000"/>
          <w:lang w:eastAsia="ru-RU"/>
        </w:rPr>
        <w:t xml:space="preserve">Сегодня в мировой экономике </w:t>
      </w:r>
      <w:r w:rsidRPr="00A97A24">
        <w:rPr>
          <w:rFonts w:eastAsia="Times New Roman"/>
          <w:color w:val="000000"/>
          <w:lang w:eastAsia="ru-RU"/>
        </w:rPr>
        <w:t>городская агломерация</w:t>
      </w:r>
      <w:r w:rsidR="00E50B9B">
        <w:rPr>
          <w:rFonts w:eastAsia="Times New Roman"/>
          <w:color w:val="000000"/>
          <w:lang w:eastAsia="ru-RU"/>
        </w:rPr>
        <w:t xml:space="preserve"> - </w:t>
      </w:r>
      <w:r w:rsidRPr="00854B79">
        <w:rPr>
          <w:rFonts w:eastAsia="Times New Roman"/>
          <w:color w:val="000000"/>
          <w:lang w:eastAsia="ru-RU"/>
        </w:rPr>
        <w:t>одна из основных форм обеспечения ускоренного развития и повышения конкурентоспособности территориальных образований и, следова</w:t>
      </w:r>
      <w:r w:rsidR="00A97A24">
        <w:rPr>
          <w:rFonts w:eastAsia="Times New Roman"/>
          <w:color w:val="000000"/>
          <w:lang w:eastAsia="ru-RU"/>
        </w:rPr>
        <w:t>тельно, национальных экономик.</w:t>
      </w:r>
      <w:r w:rsidR="00A97A24" w:rsidRPr="00A97A24">
        <w:rPr>
          <w:rFonts w:eastAsia="Times New Roman"/>
          <w:color w:val="000000"/>
          <w:lang w:eastAsia="ru-RU"/>
        </w:rPr>
        <w:t xml:space="preserve"> </w:t>
      </w:r>
      <w:r w:rsidR="00A97A24">
        <w:rPr>
          <w:rFonts w:eastAsia="Times New Roman"/>
          <w:color w:val="000000"/>
          <w:lang w:eastAsia="ru-RU"/>
        </w:rPr>
        <w:t xml:space="preserve">Как </w:t>
      </w:r>
      <w:r w:rsidRPr="00854B79">
        <w:rPr>
          <w:rFonts w:eastAsia="Times New Roman"/>
          <w:color w:val="000000"/>
          <w:lang w:eastAsia="ru-RU"/>
        </w:rPr>
        <w:t>показы</w:t>
      </w:r>
      <w:r>
        <w:rPr>
          <w:rFonts w:eastAsia="Times New Roman"/>
          <w:color w:val="000000"/>
          <w:lang w:eastAsia="ru-RU"/>
        </w:rPr>
        <w:t xml:space="preserve">вает мировой опыт, объединение </w:t>
      </w:r>
      <w:r w:rsidRPr="00854B79">
        <w:rPr>
          <w:rFonts w:eastAsia="Times New Roman"/>
          <w:color w:val="000000"/>
          <w:lang w:eastAsia="ru-RU"/>
        </w:rPr>
        <w:t xml:space="preserve">городских и сельских поселений в </w:t>
      </w:r>
      <w:r w:rsidRPr="00447D85">
        <w:rPr>
          <w:rFonts w:eastAsia="Times New Roman"/>
          <w:color w:val="000000"/>
          <w:lang w:eastAsia="ru-RU"/>
        </w:rPr>
        <w:t>агломерацию</w:t>
      </w:r>
      <w:r w:rsidRPr="00854B79">
        <w:rPr>
          <w:rFonts w:eastAsia="Times New Roman"/>
          <w:color w:val="000000"/>
          <w:lang w:eastAsia="ru-RU"/>
        </w:rPr>
        <w:t xml:space="preserve"> превращает территорию в ареал устойчивого и динамичного роста со значительным положительным социальным</w:t>
      </w:r>
      <w:r w:rsidRPr="00FF1730">
        <w:rPr>
          <w:rFonts w:eastAsia="Times New Roman"/>
          <w:color w:val="000000"/>
          <w:lang w:eastAsia="ru-RU"/>
        </w:rPr>
        <w:t xml:space="preserve"> и экономическим эффектом.</w:t>
      </w:r>
      <w:r w:rsidR="00207D06">
        <w:rPr>
          <w:rFonts w:eastAsia="Times New Roman"/>
          <w:color w:val="000000"/>
          <w:lang w:eastAsia="ru-RU"/>
        </w:rPr>
        <w:t xml:space="preserve"> </w:t>
      </w:r>
    </w:p>
    <w:p w:rsidR="00BE04BE" w:rsidRDefault="00407FEA" w:rsidP="00BE04BE">
      <w:pPr>
        <w:shd w:val="clear" w:color="auto" w:fill="FFFFFF"/>
        <w:spacing w:after="0"/>
        <w:ind w:firstLine="709"/>
        <w:jc w:val="both"/>
      </w:pPr>
      <w:r w:rsidRPr="00801A21">
        <w:lastRenderedPageBreak/>
        <w:t>По мнению российских ученых</w:t>
      </w:r>
      <w:r>
        <w:t>,</w:t>
      </w:r>
      <w:r w:rsidR="008074CC">
        <w:rPr>
          <w:rStyle w:val="ab"/>
        </w:rPr>
        <w:footnoteReference w:customMarkFollows="1" w:id="18"/>
        <w:t>20</w:t>
      </w:r>
      <w:r w:rsidRPr="00801A21">
        <w:t xml:space="preserve"> главными критериями выделения </w:t>
      </w:r>
      <w:r w:rsidRPr="00A97A24">
        <w:t>городских агломераций</w:t>
      </w:r>
      <w:r w:rsidRPr="00801A21">
        <w:t xml:space="preserve"> являются: наличие ядра с населением не менее 250 тыс. человек, наличие около</w:t>
      </w:r>
      <w:r>
        <w:t xml:space="preserve"> </w:t>
      </w:r>
      <w:r w:rsidRPr="00801A21">
        <w:t>ядра не менее 2 городских населенных пунктов, маятниковая миграция, транспортн</w:t>
      </w:r>
      <w:r>
        <w:t>ая</w:t>
      </w:r>
      <w:r w:rsidRPr="00801A21">
        <w:t xml:space="preserve"> доступность 3-го</w:t>
      </w:r>
      <w:r>
        <w:t xml:space="preserve"> (внешнего)</w:t>
      </w:r>
      <w:r w:rsidRPr="00801A21">
        <w:t xml:space="preserve"> пояса 1,5 часа, а также коэффициент развитости городской агломерации</w:t>
      </w:r>
      <w:r>
        <w:t xml:space="preserve"> (</w:t>
      </w:r>
      <w:r w:rsidRPr="00177E16">
        <w:rPr>
          <w:b/>
        </w:rPr>
        <w:t>Кразв</w:t>
      </w:r>
      <w:r>
        <w:t>.)</w:t>
      </w:r>
      <w:r w:rsidRPr="00801A21">
        <w:t xml:space="preserve"> </w:t>
      </w:r>
      <w:r w:rsidRPr="00177E16">
        <w:t>&gt;</w:t>
      </w:r>
      <w:r w:rsidRPr="00801A21">
        <w:t xml:space="preserve"> 1</w:t>
      </w:r>
      <w:r>
        <w:t>.</w:t>
      </w:r>
    </w:p>
    <w:p w:rsidR="00BE04BE" w:rsidRDefault="00BE04BE" w:rsidP="00BE04BE">
      <w:pPr>
        <w:shd w:val="clear" w:color="auto" w:fill="FFFFFF"/>
        <w:spacing w:after="0"/>
        <w:ind w:firstLine="709"/>
        <w:jc w:val="both"/>
      </w:pPr>
    </w:p>
    <w:p w:rsidR="002065EF" w:rsidRPr="00BE04BE" w:rsidRDefault="00A82AD6" w:rsidP="00BE04BE">
      <w:pPr>
        <w:shd w:val="clear" w:color="auto" w:fill="FFFFFF"/>
        <w:spacing w:after="0"/>
        <w:ind w:firstLine="709"/>
        <w:jc w:val="both"/>
      </w:pPr>
      <w:r w:rsidRPr="003F13AD">
        <w:rPr>
          <w:color w:val="000000"/>
        </w:rPr>
        <w:t xml:space="preserve">В своем развитии </w:t>
      </w:r>
      <w:r w:rsidRPr="00447D85">
        <w:rPr>
          <w:color w:val="000000"/>
        </w:rPr>
        <w:t>агломерации</w:t>
      </w:r>
      <w:r w:rsidRPr="003F13AD">
        <w:rPr>
          <w:color w:val="000000"/>
        </w:rPr>
        <w:t xml:space="preserve"> проходят 4 этапа. </w:t>
      </w:r>
      <w:r w:rsidRPr="00177E16">
        <w:rPr>
          <w:b/>
          <w:color w:val="000000"/>
        </w:rPr>
        <w:t>На первом этапе</w:t>
      </w:r>
      <w:r w:rsidRPr="003F13AD">
        <w:rPr>
          <w:color w:val="000000"/>
        </w:rPr>
        <w:t xml:space="preserve"> агломерация представляет собой конгломерат достаточно близко расположенных урбанизированных территорий, объединенных преимущественно производственными связями. В таких так называемых «индустриальных агломерациях» отсутствует единый рынок труда, земли, недвижимости и других ресурсов, что не позволяет ее классифицировать как сформировавшуюся </w:t>
      </w:r>
      <w:r w:rsidRPr="00447D85">
        <w:rPr>
          <w:color w:val="000000"/>
        </w:rPr>
        <w:t>агломерацию.</w:t>
      </w:r>
      <w:r w:rsidR="007757E5">
        <w:rPr>
          <w:color w:val="000000"/>
        </w:rPr>
        <w:t xml:space="preserve"> </w:t>
      </w:r>
      <w:r w:rsidRPr="00177E16">
        <w:rPr>
          <w:b/>
          <w:color w:val="000000"/>
        </w:rPr>
        <w:t>На втором этапе</w:t>
      </w:r>
      <w:r w:rsidRPr="003F13AD">
        <w:rPr>
          <w:color w:val="000000"/>
        </w:rPr>
        <w:t xml:space="preserve"> усиливаются устремленные к центру </w:t>
      </w:r>
      <w:r w:rsidRPr="00447D85">
        <w:rPr>
          <w:color w:val="000000"/>
        </w:rPr>
        <w:t>агломерации</w:t>
      </w:r>
      <w:r w:rsidRPr="003F13AD">
        <w:rPr>
          <w:color w:val="000000"/>
        </w:rPr>
        <w:t xml:space="preserve"> потоки маятниковой миграции, происходит формирование единого рынка труда агломерации. </w:t>
      </w:r>
      <w:r w:rsidRPr="00177E16">
        <w:rPr>
          <w:b/>
          <w:color w:val="000000"/>
        </w:rPr>
        <w:t>Третий этап</w:t>
      </w:r>
      <w:r w:rsidR="00E50B9B">
        <w:rPr>
          <w:color w:val="000000"/>
        </w:rPr>
        <w:t xml:space="preserve"> - </w:t>
      </w:r>
      <w:r w:rsidRPr="003F13AD">
        <w:rPr>
          <w:color w:val="000000"/>
        </w:rPr>
        <w:t xml:space="preserve">этап развитой </w:t>
      </w:r>
      <w:r w:rsidRPr="00447D85">
        <w:rPr>
          <w:color w:val="000000"/>
        </w:rPr>
        <w:t>агломерации</w:t>
      </w:r>
      <w:r w:rsidR="00E50B9B">
        <w:rPr>
          <w:color w:val="000000"/>
        </w:rPr>
        <w:t xml:space="preserve"> - </w:t>
      </w:r>
      <w:r w:rsidRPr="003F13AD">
        <w:rPr>
          <w:color w:val="000000"/>
        </w:rPr>
        <w:t>хар</w:t>
      </w:r>
      <w:r w:rsidR="00FF1262">
        <w:rPr>
          <w:color w:val="000000"/>
        </w:rPr>
        <w:t xml:space="preserve">актеризуется появлением единого </w:t>
      </w:r>
      <w:r w:rsidRPr="003F13AD">
        <w:rPr>
          <w:color w:val="000000"/>
        </w:rPr>
        <w:t>функционально связанного пространства, осуществление ряда функций (производство, развлечение, потребление)</w:t>
      </w:r>
      <w:r>
        <w:rPr>
          <w:color w:val="000000"/>
        </w:rPr>
        <w:t xml:space="preserve"> </w:t>
      </w:r>
      <w:r w:rsidRPr="003F13AD">
        <w:rPr>
          <w:color w:val="000000"/>
        </w:rPr>
        <w:t xml:space="preserve">ядра </w:t>
      </w:r>
      <w:r w:rsidRPr="00447D85">
        <w:rPr>
          <w:color w:val="000000"/>
        </w:rPr>
        <w:t>агломерации</w:t>
      </w:r>
      <w:r w:rsidR="007C442C">
        <w:rPr>
          <w:color w:val="000000"/>
        </w:rPr>
        <w:t xml:space="preserve"> перенося</w:t>
      </w:r>
      <w:r w:rsidR="00FF1262">
        <w:rPr>
          <w:color w:val="000000"/>
        </w:rPr>
        <w:t>тся на периферию</w:t>
      </w:r>
      <w:r w:rsidRPr="003F13AD">
        <w:rPr>
          <w:color w:val="000000"/>
        </w:rPr>
        <w:t xml:space="preserve"> в города-спутники</w:t>
      </w:r>
      <w:r>
        <w:rPr>
          <w:color w:val="000000"/>
        </w:rPr>
        <w:t>,</w:t>
      </w:r>
      <w:r w:rsidRPr="003F13AD">
        <w:rPr>
          <w:color w:val="000000"/>
        </w:rPr>
        <w:t xml:space="preserve"> получают р</w:t>
      </w:r>
      <w:r>
        <w:rPr>
          <w:color w:val="000000"/>
        </w:rPr>
        <w:t>азвитие пригороды</w:t>
      </w:r>
      <w:r w:rsidRPr="003F13AD">
        <w:rPr>
          <w:color w:val="000000"/>
        </w:rPr>
        <w:t xml:space="preserve">, образуется единый рынок </w:t>
      </w:r>
      <w:r w:rsidRPr="00447D85">
        <w:rPr>
          <w:color w:val="000000"/>
        </w:rPr>
        <w:t>агломерации, агломерация</w:t>
      </w:r>
      <w:r w:rsidRPr="003F13AD">
        <w:rPr>
          <w:color w:val="000000"/>
        </w:rPr>
        <w:t xml:space="preserve"> становится важным узлом в территориальной структуре национальной экономики. </w:t>
      </w:r>
      <w:r w:rsidRPr="00177E16">
        <w:rPr>
          <w:b/>
          <w:color w:val="000000"/>
        </w:rPr>
        <w:t>Четвертый этап</w:t>
      </w:r>
      <w:r w:rsidRPr="003F13AD">
        <w:rPr>
          <w:color w:val="000000"/>
        </w:rPr>
        <w:t xml:space="preserve"> постиндустриальной </w:t>
      </w:r>
      <w:r w:rsidRPr="00447D85">
        <w:rPr>
          <w:color w:val="000000"/>
        </w:rPr>
        <w:t>агломерации</w:t>
      </w:r>
      <w:r w:rsidRPr="003F13AD">
        <w:rPr>
          <w:color w:val="000000"/>
        </w:rPr>
        <w:t xml:space="preserve"> отличается встраиванием </w:t>
      </w:r>
      <w:r w:rsidRPr="00447D85">
        <w:rPr>
          <w:color w:val="000000"/>
        </w:rPr>
        <w:t>агломерации</w:t>
      </w:r>
      <w:r w:rsidRPr="003F13AD">
        <w:rPr>
          <w:color w:val="000000"/>
        </w:rPr>
        <w:t xml:space="preserve"> в глобальные экономические процессы, развитием интеллектуальной городской инфраструктуры, появляется новая концепция общественного пространства (так называемого «третьего места»), наибольшее развитие получает человеческий капитал, технологические и управленческие инновации, постиндустриальная экономика технологий, емкие и динамичные рынки.</w:t>
      </w:r>
      <w:r>
        <w:rPr>
          <w:color w:val="000000"/>
        </w:rPr>
        <w:t xml:space="preserve"> </w:t>
      </w:r>
    </w:p>
    <w:p w:rsidR="00254674" w:rsidRDefault="003B454E" w:rsidP="007D37C6">
      <w:pPr>
        <w:shd w:val="clear" w:color="auto" w:fill="FFFFFF"/>
        <w:spacing w:after="0"/>
        <w:ind w:firstLine="709"/>
        <w:jc w:val="both"/>
        <w:rPr>
          <w:rFonts w:eastAsia="Times New Roman"/>
          <w:lang w:eastAsia="ru-RU"/>
        </w:rPr>
      </w:pPr>
      <w:r w:rsidRPr="00276739">
        <w:rPr>
          <w:rFonts w:eastAsia="Times New Roman"/>
          <w:lang w:eastAsia="ru-RU"/>
        </w:rPr>
        <w:t>Сегодня, когда  города конкурируют между собой за привлечение центров прибыли, креативных «точек роста» и</w:t>
      </w:r>
      <w:r>
        <w:rPr>
          <w:rFonts w:eastAsia="Times New Roman"/>
          <w:lang w:eastAsia="ru-RU"/>
        </w:rPr>
        <w:t>,</w:t>
      </w:r>
      <w:r w:rsidRPr="00276739">
        <w:rPr>
          <w:rFonts w:eastAsia="Times New Roman"/>
          <w:lang w:eastAsia="ru-RU"/>
        </w:rPr>
        <w:t xml:space="preserve"> в конечном счете, платежеспособного населения, огромное значение приобретает формирование агломераций, характеризующихся не отношениями конкуренции территориально близко расположенных населенных пунктов, а отношениями сотрудничества в рамках территориального разделения труда с учетом специализации каждой территории и населенного пункта в наиболее эффективных для них направлениях деятельности</w:t>
      </w:r>
      <w:r w:rsidR="00E50B9B">
        <w:rPr>
          <w:rFonts w:eastAsia="Times New Roman"/>
          <w:lang w:eastAsia="ru-RU"/>
        </w:rPr>
        <w:t xml:space="preserve">. </w:t>
      </w:r>
      <w:r w:rsidRPr="00E50B9B">
        <w:rPr>
          <w:rFonts w:eastAsia="Times New Roman"/>
          <w:lang w:eastAsia="ru-RU"/>
        </w:rPr>
        <w:t>Городские агломерации,</w:t>
      </w:r>
      <w:r w:rsidRPr="00276739">
        <w:rPr>
          <w:rFonts w:eastAsia="Times New Roman"/>
          <w:lang w:eastAsia="ru-RU"/>
        </w:rPr>
        <w:t xml:space="preserve"> с одной стор</w:t>
      </w:r>
      <w:r w:rsidR="00E50B9B">
        <w:rPr>
          <w:rFonts w:eastAsia="Times New Roman"/>
          <w:lang w:eastAsia="ru-RU"/>
        </w:rPr>
        <w:t>оны -</w:t>
      </w:r>
      <w:r>
        <w:rPr>
          <w:rFonts w:eastAsia="Times New Roman"/>
          <w:lang w:eastAsia="ru-RU"/>
        </w:rPr>
        <w:t xml:space="preserve"> это естественный продукт </w:t>
      </w:r>
      <w:r w:rsidR="00044D1E">
        <w:rPr>
          <w:rFonts w:eastAsia="Times New Roman"/>
          <w:lang w:eastAsia="ru-RU"/>
        </w:rPr>
        <w:t xml:space="preserve">урбанизации, с другой - </w:t>
      </w:r>
      <w:r w:rsidRPr="00276739">
        <w:rPr>
          <w:rFonts w:eastAsia="Times New Roman"/>
          <w:lang w:eastAsia="ru-RU"/>
        </w:rPr>
        <w:t>это сложный и противоречивый процесс, который требует управления.</w:t>
      </w:r>
      <w:r>
        <w:rPr>
          <w:rFonts w:eastAsia="Times New Roman"/>
          <w:lang w:eastAsia="ru-RU"/>
        </w:rPr>
        <w:t xml:space="preserve"> </w:t>
      </w:r>
      <w:r w:rsidRPr="00F04C7E">
        <w:rPr>
          <w:rFonts w:eastAsia="Times New Roman"/>
          <w:lang w:eastAsia="ru-RU"/>
        </w:rPr>
        <w:t xml:space="preserve">Развитие агломерации основывается на развитии всех видов коммуникаций, и прежде всего транспортных в рамках </w:t>
      </w:r>
      <w:r>
        <w:rPr>
          <w:rFonts w:eastAsia="Times New Roman"/>
          <w:lang w:eastAsia="ru-RU"/>
        </w:rPr>
        <w:t xml:space="preserve">стратегий </w:t>
      </w:r>
      <w:r w:rsidRPr="00F04C7E">
        <w:rPr>
          <w:rFonts w:eastAsia="Times New Roman"/>
          <w:lang w:eastAsia="ru-RU"/>
        </w:rPr>
        <w:t>территориального планирования.</w:t>
      </w:r>
    </w:p>
    <w:p w:rsidR="00BE04BE" w:rsidRDefault="00BE04BE" w:rsidP="007D37C6">
      <w:pPr>
        <w:shd w:val="clear" w:color="auto" w:fill="FFFFFF"/>
        <w:spacing w:after="0"/>
        <w:ind w:firstLine="709"/>
        <w:jc w:val="both"/>
        <w:rPr>
          <w:rFonts w:eastAsia="Times New Roman"/>
          <w:lang w:eastAsia="ru-RU"/>
        </w:rPr>
      </w:pPr>
    </w:p>
    <w:p w:rsidR="00B8446C" w:rsidRDefault="00B8446C" w:rsidP="007D37C6">
      <w:pPr>
        <w:shd w:val="clear" w:color="auto" w:fill="FFFFFF"/>
        <w:spacing w:after="0"/>
        <w:ind w:firstLine="709"/>
        <w:jc w:val="both"/>
        <w:rPr>
          <w:rFonts w:eastAsia="Times New Roman"/>
          <w:lang w:eastAsia="ru-RU"/>
        </w:rPr>
      </w:pPr>
    </w:p>
    <w:p w:rsidR="00B8446C" w:rsidRDefault="00B8446C" w:rsidP="007D37C6">
      <w:pPr>
        <w:shd w:val="clear" w:color="auto" w:fill="FFFFFF"/>
        <w:spacing w:after="0"/>
        <w:ind w:firstLine="709"/>
        <w:jc w:val="both"/>
        <w:rPr>
          <w:rFonts w:eastAsia="Times New Roman"/>
          <w:lang w:eastAsia="ru-RU"/>
        </w:rPr>
      </w:pPr>
    </w:p>
    <w:p w:rsidR="00B8446C" w:rsidRDefault="00B8446C" w:rsidP="007D37C6">
      <w:pPr>
        <w:shd w:val="clear" w:color="auto" w:fill="FFFFFF"/>
        <w:spacing w:after="0"/>
        <w:ind w:firstLine="709"/>
        <w:jc w:val="both"/>
        <w:rPr>
          <w:rFonts w:eastAsia="Times New Roman"/>
          <w:lang w:eastAsia="ru-RU"/>
        </w:rPr>
      </w:pPr>
    </w:p>
    <w:p w:rsidR="00B8446C" w:rsidRDefault="00B8446C" w:rsidP="007D37C6">
      <w:pPr>
        <w:shd w:val="clear" w:color="auto" w:fill="FFFFFF"/>
        <w:spacing w:after="0"/>
        <w:ind w:firstLine="709"/>
        <w:jc w:val="both"/>
        <w:rPr>
          <w:rFonts w:eastAsia="Times New Roman"/>
          <w:lang w:eastAsia="ru-RU"/>
        </w:rPr>
      </w:pPr>
    </w:p>
    <w:p w:rsidR="00B8446C" w:rsidRDefault="00B8446C" w:rsidP="007D37C6">
      <w:pPr>
        <w:shd w:val="clear" w:color="auto" w:fill="FFFFFF"/>
        <w:spacing w:after="0"/>
        <w:ind w:firstLine="709"/>
        <w:jc w:val="both"/>
        <w:rPr>
          <w:rFonts w:eastAsia="Times New Roman"/>
          <w:lang w:eastAsia="ru-RU"/>
        </w:rPr>
      </w:pPr>
    </w:p>
    <w:p w:rsidR="00B8446C" w:rsidRDefault="00B8446C" w:rsidP="007D37C6">
      <w:pPr>
        <w:shd w:val="clear" w:color="auto" w:fill="FFFFFF"/>
        <w:spacing w:after="0"/>
        <w:ind w:firstLine="709"/>
        <w:jc w:val="both"/>
        <w:rPr>
          <w:rFonts w:eastAsia="Times New Roman"/>
          <w:lang w:eastAsia="ru-RU"/>
        </w:rPr>
      </w:pPr>
    </w:p>
    <w:p w:rsidR="00B8446C" w:rsidRDefault="00B8446C" w:rsidP="007D37C6">
      <w:pPr>
        <w:shd w:val="clear" w:color="auto" w:fill="FFFFFF"/>
        <w:spacing w:after="0"/>
        <w:ind w:firstLine="709"/>
        <w:jc w:val="both"/>
        <w:rPr>
          <w:rFonts w:eastAsia="Times New Roman"/>
          <w:lang w:eastAsia="ru-RU"/>
        </w:rPr>
      </w:pPr>
    </w:p>
    <w:p w:rsidR="00B8446C" w:rsidRDefault="00B8446C" w:rsidP="007D37C6">
      <w:pPr>
        <w:shd w:val="clear" w:color="auto" w:fill="FFFFFF"/>
        <w:spacing w:after="0"/>
        <w:ind w:firstLine="709"/>
        <w:jc w:val="both"/>
        <w:rPr>
          <w:rFonts w:eastAsia="Times New Roman"/>
          <w:lang w:eastAsia="ru-RU"/>
        </w:rPr>
      </w:pPr>
    </w:p>
    <w:p w:rsidR="00B8446C" w:rsidRDefault="00B8446C" w:rsidP="00E9379A">
      <w:pPr>
        <w:shd w:val="clear" w:color="auto" w:fill="FFFFFF"/>
        <w:spacing w:after="0"/>
        <w:ind w:firstLine="709"/>
        <w:jc w:val="both"/>
        <w:rPr>
          <w:b/>
          <w:sz w:val="20"/>
          <w:szCs w:val="20"/>
        </w:rPr>
      </w:pPr>
    </w:p>
    <w:p w:rsidR="00BE04BE" w:rsidRPr="00E9379A" w:rsidRDefault="00BE04BE" w:rsidP="00E9379A">
      <w:pPr>
        <w:shd w:val="clear" w:color="auto" w:fill="FFFFFF"/>
        <w:spacing w:after="0"/>
        <w:ind w:firstLine="709"/>
        <w:jc w:val="both"/>
        <w:rPr>
          <w:sz w:val="20"/>
          <w:szCs w:val="20"/>
        </w:rPr>
      </w:pPr>
      <w:r w:rsidRPr="003F13AD">
        <w:rPr>
          <w:b/>
          <w:sz w:val="20"/>
          <w:szCs w:val="20"/>
        </w:rPr>
        <w:lastRenderedPageBreak/>
        <w:t xml:space="preserve">Рисунок </w:t>
      </w:r>
      <w:r w:rsidR="00CC7EB7">
        <w:rPr>
          <w:b/>
          <w:sz w:val="20"/>
          <w:szCs w:val="20"/>
        </w:rPr>
        <w:t>8</w:t>
      </w:r>
      <w:r>
        <w:rPr>
          <w:sz w:val="20"/>
          <w:szCs w:val="20"/>
        </w:rPr>
        <w:t xml:space="preserve">. </w:t>
      </w:r>
      <w:r w:rsidRPr="00E50B9B">
        <w:rPr>
          <w:sz w:val="20"/>
          <w:szCs w:val="20"/>
        </w:rPr>
        <w:t>Пермская агломерация</w:t>
      </w:r>
      <w:r>
        <w:rPr>
          <w:sz w:val="20"/>
          <w:szCs w:val="20"/>
        </w:rPr>
        <w:t xml:space="preserve">        </w:t>
      </w:r>
    </w:p>
    <w:p w:rsidR="00BE04BE" w:rsidRPr="007D37C6" w:rsidRDefault="003503BF" w:rsidP="00525FFD">
      <w:pPr>
        <w:shd w:val="clear" w:color="auto" w:fill="FFFFFF"/>
        <w:spacing w:after="0"/>
        <w:jc w:val="both"/>
        <w:rPr>
          <w:color w:val="000000"/>
        </w:rPr>
      </w:pPr>
      <w:r>
        <w:rPr>
          <w:noProof/>
          <w:lang w:eastAsia="ru-RU"/>
        </w:rPr>
        <w:drawing>
          <wp:anchor distT="0" distB="0" distL="114300" distR="114300" simplePos="0" relativeHeight="251698176" behindDoc="0" locked="0" layoutInCell="1" allowOverlap="1" wp14:anchorId="003BBC85" wp14:editId="0EBBD8AA">
            <wp:simplePos x="0" y="0"/>
            <wp:positionH relativeFrom="margin">
              <wp:posOffset>-102235</wp:posOffset>
            </wp:positionH>
            <wp:positionV relativeFrom="paragraph">
              <wp:posOffset>109855</wp:posOffset>
            </wp:positionV>
            <wp:extent cx="3084830" cy="4301490"/>
            <wp:effectExtent l="0" t="0" r="1270" b="3810"/>
            <wp:wrapSquare wrapText="bothSides"/>
            <wp:docPr id="58" name="Рисунок 2" descr="C:\Users\Олеша\Desktop\Outline_Map_of_Perm_Krai_svg.png"/>
            <wp:cNvGraphicFramePr/>
            <a:graphic xmlns:a="http://schemas.openxmlformats.org/drawingml/2006/main">
              <a:graphicData uri="http://schemas.openxmlformats.org/drawingml/2006/picture">
                <pic:pic xmlns:pic="http://schemas.openxmlformats.org/drawingml/2006/picture">
                  <pic:nvPicPr>
                    <pic:cNvPr id="58" name="Рисунок 2" descr="C:\Users\Олеша\Desktop\Outline_Map_of_Perm_Krai_svg.png"/>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084830" cy="43014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E04BE">
        <w:t xml:space="preserve">  </w:t>
      </w:r>
      <w:r w:rsidR="00EA6A02">
        <w:t xml:space="preserve">                      </w:t>
      </w:r>
      <w:r w:rsidR="00BE04BE">
        <w:t xml:space="preserve">                 </w:t>
      </w:r>
    </w:p>
    <w:p w:rsidR="006D42A3" w:rsidRPr="008074CC" w:rsidRDefault="003B454E" w:rsidP="008074CC">
      <w:pPr>
        <w:shd w:val="clear" w:color="auto" w:fill="FFFFFF"/>
        <w:ind w:firstLine="708"/>
        <w:jc w:val="both"/>
        <w:rPr>
          <w:rFonts w:eastAsia="Times New Roman"/>
          <w:lang w:eastAsia="ru-RU"/>
        </w:rPr>
      </w:pPr>
      <w:r w:rsidRPr="00994C83">
        <w:t>В соответствии со Схемой территориального планирования Пермского края</w:t>
      </w:r>
      <w:r w:rsidR="008074CC">
        <w:rPr>
          <w:rStyle w:val="ab"/>
        </w:rPr>
        <w:footnoteReference w:customMarkFollows="1" w:id="19"/>
        <w:t>21</w:t>
      </w:r>
      <w:r>
        <w:t xml:space="preserve"> выделяется 11 систем расселения. В состав Центральной зональной системы рассе</w:t>
      </w:r>
      <w:r w:rsidR="00E50B9B">
        <w:t xml:space="preserve">ления (Пермская агломерация - </w:t>
      </w:r>
      <w:r>
        <w:t xml:space="preserve">городской округ Пермь и 5 муниципальных районов) входит </w:t>
      </w:r>
      <w:r w:rsidRPr="00C20AE9">
        <w:rPr>
          <w:b/>
        </w:rPr>
        <w:t>Пермский муниципальный район</w:t>
      </w:r>
      <w:r>
        <w:t xml:space="preserve">. </w:t>
      </w:r>
      <w:r w:rsidRPr="00E914BE">
        <w:t>Территория Пермской агломерации</w:t>
      </w:r>
      <w:r w:rsidR="00E914BE">
        <w:t xml:space="preserve"> - </w:t>
      </w:r>
      <w:r w:rsidRPr="002D7A88">
        <w:rPr>
          <w:rFonts w:eastAsia="Times New Roman"/>
          <w:lang w:eastAsia="ru-RU"/>
        </w:rPr>
        <w:t>15</w:t>
      </w:r>
      <w:r>
        <w:rPr>
          <w:rFonts w:eastAsia="Times New Roman"/>
          <w:lang w:eastAsia="ru-RU"/>
        </w:rPr>
        <w:t xml:space="preserve"> </w:t>
      </w:r>
      <w:r w:rsidRPr="002D7A88">
        <w:rPr>
          <w:rFonts w:eastAsia="Times New Roman"/>
          <w:lang w:eastAsia="ru-RU"/>
        </w:rPr>
        <w:t>426,73</w:t>
      </w:r>
      <w:r>
        <w:rPr>
          <w:rFonts w:eastAsia="Times New Roman"/>
          <w:lang w:eastAsia="ru-RU"/>
        </w:rPr>
        <w:t xml:space="preserve"> квадратных км и охватывает городской округ Пермь, 10 городских поселений и 696 сельских населенных пунктов. По оценкам на 01.01.2015 г. здесь проживает </w:t>
      </w:r>
      <w:r w:rsidRPr="004F6821">
        <w:rPr>
          <w:rFonts w:eastAsia="Times New Roman"/>
          <w:lang w:eastAsia="ru-RU"/>
        </w:rPr>
        <w:t>1</w:t>
      </w:r>
      <w:r>
        <w:rPr>
          <w:rFonts w:eastAsia="Times New Roman"/>
          <w:lang w:eastAsia="ru-RU"/>
        </w:rPr>
        <w:t xml:space="preserve"> </w:t>
      </w:r>
      <w:r w:rsidRPr="004F6821">
        <w:rPr>
          <w:rFonts w:eastAsia="Times New Roman"/>
          <w:lang w:eastAsia="ru-RU"/>
        </w:rPr>
        <w:t>324</w:t>
      </w:r>
      <w:r>
        <w:rPr>
          <w:rFonts w:eastAsia="Times New Roman"/>
          <w:lang w:eastAsia="ru-RU"/>
        </w:rPr>
        <w:t xml:space="preserve"> </w:t>
      </w:r>
      <w:r w:rsidRPr="004F6821">
        <w:rPr>
          <w:rFonts w:eastAsia="Times New Roman"/>
          <w:lang w:eastAsia="ru-RU"/>
        </w:rPr>
        <w:t>657</w:t>
      </w:r>
      <w:r>
        <w:rPr>
          <w:rFonts w:eastAsia="Times New Roman"/>
          <w:lang w:eastAsia="ru-RU"/>
        </w:rPr>
        <w:t xml:space="preserve"> человек или 50 % населения Пермского края. </w:t>
      </w:r>
      <w:r w:rsidRPr="00A608CD">
        <w:rPr>
          <w:rFonts w:eastAsia="Times New Roman"/>
          <w:lang w:eastAsia="ru-RU"/>
        </w:rPr>
        <w:t>Ядром Пермской агломерации</w:t>
      </w:r>
      <w:r>
        <w:rPr>
          <w:rFonts w:eastAsia="Times New Roman"/>
          <w:lang w:eastAsia="ru-RU"/>
        </w:rPr>
        <w:t xml:space="preserve"> является город Пермь, где проживает 1 026 477 человек (</w:t>
      </w:r>
      <w:smartTag w:uri="urn:schemas-microsoft-com:office:smarttags" w:element="metricconverter">
        <w:smartTagPr>
          <w:attr w:name="ProductID" w:val="2014 г"/>
        </w:smartTagPr>
        <w:r>
          <w:rPr>
            <w:rFonts w:eastAsia="Times New Roman"/>
            <w:lang w:eastAsia="ru-RU"/>
          </w:rPr>
          <w:t>2014 г</w:t>
        </w:r>
      </w:smartTag>
      <w:r>
        <w:rPr>
          <w:rFonts w:eastAsia="Times New Roman"/>
          <w:lang w:eastAsia="ru-RU"/>
        </w:rPr>
        <w:t xml:space="preserve">.). Транспортная доступность от центра до границ ядра агломерации - 30 минут, до границ эколого-компенсационного пояса агломерации - 60 минут, до границ внешнего пояса агломерации - 90 минут. </w:t>
      </w:r>
      <w:r w:rsidRPr="007007B5">
        <w:rPr>
          <w:rFonts w:eastAsia="Times New Roman"/>
          <w:b/>
          <w:lang w:eastAsia="ru-RU"/>
        </w:rPr>
        <w:t xml:space="preserve">Коэффициент развитости </w:t>
      </w:r>
      <w:r w:rsidRPr="00A608CD">
        <w:rPr>
          <w:rFonts w:eastAsia="Times New Roman"/>
          <w:b/>
          <w:lang w:eastAsia="ru-RU"/>
        </w:rPr>
        <w:t>Пермской агломерации</w:t>
      </w:r>
      <w:r w:rsidRPr="007007B5">
        <w:rPr>
          <w:rFonts w:eastAsia="Times New Roman"/>
          <w:b/>
          <w:lang w:eastAsia="ru-RU"/>
        </w:rPr>
        <w:t xml:space="preserve"> - 5,38.</w:t>
      </w:r>
      <w:r w:rsidR="008074CC">
        <w:rPr>
          <w:rStyle w:val="ab"/>
          <w:rFonts w:eastAsia="Times New Roman"/>
          <w:b/>
          <w:lang w:eastAsia="ru-RU"/>
        </w:rPr>
        <w:footnoteReference w:customMarkFollows="1" w:id="20"/>
        <w:t>22</w:t>
      </w:r>
    </w:p>
    <w:tbl>
      <w:tblPr>
        <w:tblW w:w="9356"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543"/>
        <w:gridCol w:w="1584"/>
        <w:gridCol w:w="1275"/>
        <w:gridCol w:w="1276"/>
        <w:gridCol w:w="1276"/>
        <w:gridCol w:w="1168"/>
        <w:gridCol w:w="1120"/>
        <w:gridCol w:w="1114"/>
      </w:tblGrid>
      <w:tr w:rsidR="00E971EB" w:rsidRPr="002F75BA" w:rsidTr="00AC04A4">
        <w:trPr>
          <w:trHeight w:val="381"/>
        </w:trPr>
        <w:tc>
          <w:tcPr>
            <w:tcW w:w="9356" w:type="dxa"/>
            <w:gridSpan w:val="8"/>
            <w:vAlign w:val="center"/>
          </w:tcPr>
          <w:p w:rsidR="00E971EB" w:rsidRPr="00A00B29" w:rsidRDefault="003C59F0" w:rsidP="00125D7E">
            <w:pPr>
              <w:spacing w:after="0" w:line="240" w:lineRule="auto"/>
              <w:jc w:val="center"/>
              <w:rPr>
                <w:rFonts w:eastAsia="Times New Roman"/>
                <w:b/>
                <w:sz w:val="20"/>
                <w:szCs w:val="20"/>
                <w:lang w:eastAsia="ru-RU"/>
              </w:rPr>
            </w:pPr>
            <w:r w:rsidRPr="00A00B29">
              <w:rPr>
                <w:rFonts w:eastAsia="Times New Roman"/>
                <w:b/>
                <w:sz w:val="20"/>
                <w:szCs w:val="20"/>
                <w:lang w:eastAsia="ru-RU"/>
              </w:rPr>
              <w:t xml:space="preserve">Таблица </w:t>
            </w:r>
            <w:r w:rsidR="00125D7E" w:rsidRPr="00A00B29">
              <w:rPr>
                <w:rFonts w:eastAsia="Times New Roman"/>
                <w:b/>
                <w:sz w:val="20"/>
                <w:szCs w:val="20"/>
                <w:lang w:eastAsia="ru-RU"/>
              </w:rPr>
              <w:t>5</w:t>
            </w:r>
            <w:r w:rsidR="00E971EB" w:rsidRPr="00A00B29">
              <w:rPr>
                <w:rFonts w:eastAsia="Times New Roman"/>
                <w:b/>
                <w:sz w:val="20"/>
                <w:szCs w:val="20"/>
                <w:lang w:eastAsia="ru-RU"/>
              </w:rPr>
              <w:t>. Состав Пермской агломерации на 01.01.2015 г.</w:t>
            </w:r>
          </w:p>
        </w:tc>
      </w:tr>
      <w:tr w:rsidR="00E971EB" w:rsidRPr="002F75BA" w:rsidTr="00AC04A4">
        <w:trPr>
          <w:trHeight w:val="777"/>
        </w:trPr>
        <w:tc>
          <w:tcPr>
            <w:tcW w:w="543" w:type="dxa"/>
            <w:vAlign w:val="center"/>
          </w:tcPr>
          <w:p w:rsidR="00E971EB" w:rsidRPr="002F75BA" w:rsidRDefault="00E971EB" w:rsidP="007D12B3">
            <w:pPr>
              <w:spacing w:after="0" w:line="240" w:lineRule="auto"/>
              <w:jc w:val="center"/>
              <w:rPr>
                <w:rFonts w:eastAsia="Times New Roman"/>
                <w:b/>
                <w:sz w:val="18"/>
                <w:szCs w:val="18"/>
                <w:lang w:eastAsia="ru-RU"/>
              </w:rPr>
            </w:pPr>
            <w:r w:rsidRPr="002F75BA">
              <w:rPr>
                <w:rFonts w:eastAsia="Times New Roman"/>
                <w:b/>
                <w:sz w:val="18"/>
                <w:szCs w:val="18"/>
                <w:lang w:eastAsia="ru-RU"/>
              </w:rPr>
              <w:t>№ п/п</w:t>
            </w:r>
          </w:p>
        </w:tc>
        <w:tc>
          <w:tcPr>
            <w:tcW w:w="1584" w:type="dxa"/>
            <w:vAlign w:val="center"/>
          </w:tcPr>
          <w:p w:rsidR="00E971EB" w:rsidRPr="002F75BA" w:rsidRDefault="00E971EB" w:rsidP="00B45E24">
            <w:pPr>
              <w:spacing w:after="0" w:line="240" w:lineRule="auto"/>
              <w:jc w:val="center"/>
              <w:rPr>
                <w:rFonts w:eastAsia="Times New Roman"/>
                <w:b/>
                <w:sz w:val="18"/>
                <w:szCs w:val="18"/>
                <w:lang w:eastAsia="ru-RU"/>
              </w:rPr>
            </w:pPr>
            <w:r w:rsidRPr="002F75BA">
              <w:rPr>
                <w:rFonts w:eastAsia="Times New Roman"/>
                <w:b/>
                <w:sz w:val="18"/>
                <w:szCs w:val="18"/>
                <w:lang w:eastAsia="ru-RU"/>
              </w:rPr>
              <w:t>Муниципальное образование</w:t>
            </w:r>
          </w:p>
        </w:tc>
        <w:tc>
          <w:tcPr>
            <w:tcW w:w="1275" w:type="dxa"/>
          </w:tcPr>
          <w:p w:rsidR="00E72091" w:rsidRDefault="00E72091" w:rsidP="00670E19">
            <w:pPr>
              <w:spacing w:after="0" w:line="240" w:lineRule="auto"/>
              <w:jc w:val="center"/>
              <w:rPr>
                <w:rFonts w:eastAsia="Times New Roman"/>
                <w:b/>
                <w:sz w:val="18"/>
                <w:szCs w:val="18"/>
                <w:lang w:eastAsia="ru-RU"/>
              </w:rPr>
            </w:pPr>
          </w:p>
          <w:p w:rsidR="00E971EB" w:rsidRPr="002F75BA" w:rsidRDefault="00E971EB" w:rsidP="00670E19">
            <w:pPr>
              <w:spacing w:after="0" w:line="240" w:lineRule="auto"/>
              <w:jc w:val="center"/>
              <w:rPr>
                <w:rFonts w:eastAsia="Times New Roman"/>
                <w:b/>
                <w:sz w:val="18"/>
                <w:szCs w:val="18"/>
                <w:lang w:eastAsia="ru-RU"/>
              </w:rPr>
            </w:pPr>
            <w:r w:rsidRPr="002F75BA">
              <w:rPr>
                <w:rFonts w:eastAsia="Times New Roman"/>
                <w:b/>
                <w:sz w:val="18"/>
                <w:szCs w:val="18"/>
                <w:lang w:eastAsia="ru-RU"/>
              </w:rPr>
              <w:t>Площадь территории, кв.км</w:t>
            </w:r>
          </w:p>
        </w:tc>
        <w:tc>
          <w:tcPr>
            <w:tcW w:w="1276" w:type="dxa"/>
            <w:vAlign w:val="center"/>
          </w:tcPr>
          <w:p w:rsidR="00E971EB" w:rsidRPr="002F75BA" w:rsidRDefault="00E971EB" w:rsidP="00670E19">
            <w:pPr>
              <w:spacing w:after="0" w:line="240" w:lineRule="auto"/>
              <w:jc w:val="center"/>
              <w:rPr>
                <w:rFonts w:eastAsia="Times New Roman"/>
                <w:b/>
                <w:sz w:val="18"/>
                <w:szCs w:val="18"/>
                <w:lang w:eastAsia="ru-RU"/>
              </w:rPr>
            </w:pPr>
            <w:r w:rsidRPr="002F75BA">
              <w:rPr>
                <w:rFonts w:eastAsia="Times New Roman"/>
                <w:b/>
                <w:sz w:val="18"/>
                <w:szCs w:val="18"/>
                <w:lang w:eastAsia="ru-RU"/>
              </w:rPr>
              <w:t>Численность населения, чел</w:t>
            </w:r>
          </w:p>
        </w:tc>
        <w:tc>
          <w:tcPr>
            <w:tcW w:w="1276" w:type="dxa"/>
            <w:vAlign w:val="center"/>
          </w:tcPr>
          <w:p w:rsidR="00E971EB" w:rsidRPr="002F75BA" w:rsidRDefault="00E971EB" w:rsidP="00670E19">
            <w:pPr>
              <w:spacing w:after="0" w:line="240" w:lineRule="auto"/>
              <w:jc w:val="center"/>
              <w:rPr>
                <w:rFonts w:eastAsia="Times New Roman"/>
                <w:b/>
                <w:sz w:val="18"/>
                <w:szCs w:val="18"/>
                <w:lang w:eastAsia="ru-RU"/>
              </w:rPr>
            </w:pPr>
            <w:r w:rsidRPr="002F75BA">
              <w:rPr>
                <w:rFonts w:eastAsia="Times New Roman"/>
                <w:b/>
                <w:sz w:val="18"/>
                <w:szCs w:val="18"/>
                <w:lang w:eastAsia="ru-RU"/>
              </w:rPr>
              <w:t>Доля городского населения, %</w:t>
            </w:r>
          </w:p>
        </w:tc>
        <w:tc>
          <w:tcPr>
            <w:tcW w:w="1168" w:type="dxa"/>
          </w:tcPr>
          <w:p w:rsidR="00E72091" w:rsidRDefault="00E72091" w:rsidP="00670E19">
            <w:pPr>
              <w:spacing w:after="0" w:line="240" w:lineRule="auto"/>
              <w:jc w:val="center"/>
              <w:rPr>
                <w:rFonts w:eastAsia="Times New Roman"/>
                <w:b/>
                <w:sz w:val="18"/>
                <w:szCs w:val="18"/>
                <w:lang w:eastAsia="ru-RU"/>
              </w:rPr>
            </w:pPr>
          </w:p>
          <w:p w:rsidR="00E971EB" w:rsidRPr="002F75BA" w:rsidRDefault="00E971EB" w:rsidP="00670E19">
            <w:pPr>
              <w:spacing w:after="0" w:line="240" w:lineRule="auto"/>
              <w:jc w:val="center"/>
              <w:rPr>
                <w:rFonts w:eastAsia="Times New Roman"/>
                <w:b/>
                <w:sz w:val="18"/>
                <w:szCs w:val="18"/>
                <w:lang w:eastAsia="ru-RU"/>
              </w:rPr>
            </w:pPr>
            <w:r w:rsidRPr="002F75BA">
              <w:rPr>
                <w:rFonts w:eastAsia="Times New Roman"/>
                <w:b/>
                <w:sz w:val="18"/>
                <w:szCs w:val="18"/>
                <w:lang w:eastAsia="ru-RU"/>
              </w:rPr>
              <w:t>Количество городских поселений</w:t>
            </w:r>
          </w:p>
        </w:tc>
        <w:tc>
          <w:tcPr>
            <w:tcW w:w="1120" w:type="dxa"/>
            <w:vAlign w:val="center"/>
          </w:tcPr>
          <w:p w:rsidR="00E971EB" w:rsidRPr="002F75BA" w:rsidRDefault="00E971EB" w:rsidP="00E72091">
            <w:pPr>
              <w:spacing w:after="0" w:line="240" w:lineRule="auto"/>
              <w:jc w:val="center"/>
              <w:rPr>
                <w:rFonts w:eastAsia="Times New Roman"/>
                <w:b/>
                <w:sz w:val="18"/>
                <w:szCs w:val="18"/>
                <w:lang w:eastAsia="ru-RU"/>
              </w:rPr>
            </w:pPr>
            <w:r w:rsidRPr="002F75BA">
              <w:rPr>
                <w:rFonts w:eastAsia="Times New Roman"/>
                <w:b/>
                <w:sz w:val="18"/>
                <w:szCs w:val="18"/>
                <w:lang w:eastAsia="ru-RU"/>
              </w:rPr>
              <w:t>Доля сельского населения, %</w:t>
            </w:r>
          </w:p>
        </w:tc>
        <w:tc>
          <w:tcPr>
            <w:tcW w:w="1114" w:type="dxa"/>
          </w:tcPr>
          <w:p w:rsidR="00E971EB" w:rsidRPr="002F75BA" w:rsidRDefault="00E971EB" w:rsidP="00670E19">
            <w:pPr>
              <w:spacing w:after="0" w:line="240" w:lineRule="auto"/>
              <w:jc w:val="center"/>
              <w:rPr>
                <w:rFonts w:eastAsia="Times New Roman"/>
                <w:b/>
                <w:sz w:val="18"/>
                <w:szCs w:val="18"/>
                <w:lang w:eastAsia="ru-RU"/>
              </w:rPr>
            </w:pPr>
            <w:r w:rsidRPr="002F75BA">
              <w:rPr>
                <w:rFonts w:eastAsia="Times New Roman"/>
                <w:b/>
                <w:sz w:val="18"/>
                <w:szCs w:val="18"/>
                <w:lang w:eastAsia="ru-RU"/>
              </w:rPr>
              <w:t>Количество сельских населенных пунктов</w:t>
            </w:r>
          </w:p>
        </w:tc>
      </w:tr>
      <w:tr w:rsidR="00E971EB" w:rsidRPr="002F75BA" w:rsidTr="00AC04A4">
        <w:trPr>
          <w:trHeight w:val="423"/>
        </w:trPr>
        <w:tc>
          <w:tcPr>
            <w:tcW w:w="543"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1.</w:t>
            </w:r>
          </w:p>
        </w:tc>
        <w:tc>
          <w:tcPr>
            <w:tcW w:w="1584" w:type="dxa"/>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Городской округ Пермь</w:t>
            </w:r>
          </w:p>
        </w:tc>
        <w:tc>
          <w:tcPr>
            <w:tcW w:w="1275"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799,68</w:t>
            </w:r>
          </w:p>
        </w:tc>
        <w:tc>
          <w:tcPr>
            <w:tcW w:w="1276"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10</w:t>
            </w:r>
            <w:r>
              <w:rPr>
                <w:rFonts w:eastAsia="Times New Roman"/>
                <w:sz w:val="18"/>
                <w:szCs w:val="18"/>
                <w:lang w:eastAsia="ru-RU"/>
              </w:rPr>
              <w:t>36</w:t>
            </w:r>
            <w:r w:rsidRPr="002F75BA">
              <w:rPr>
                <w:rFonts w:eastAsia="Times New Roman"/>
                <w:sz w:val="18"/>
                <w:szCs w:val="18"/>
                <w:lang w:eastAsia="ru-RU"/>
              </w:rPr>
              <w:t>47</w:t>
            </w:r>
            <w:r>
              <w:rPr>
                <w:rFonts w:eastAsia="Times New Roman"/>
                <w:sz w:val="18"/>
                <w:szCs w:val="18"/>
                <w:lang w:eastAsia="ru-RU"/>
              </w:rPr>
              <w:t>6</w:t>
            </w:r>
          </w:p>
        </w:tc>
        <w:tc>
          <w:tcPr>
            <w:tcW w:w="1276"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100</w:t>
            </w:r>
          </w:p>
        </w:tc>
        <w:tc>
          <w:tcPr>
            <w:tcW w:w="1168"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1</w:t>
            </w:r>
          </w:p>
        </w:tc>
        <w:tc>
          <w:tcPr>
            <w:tcW w:w="1120"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0,0</w:t>
            </w:r>
          </w:p>
        </w:tc>
        <w:tc>
          <w:tcPr>
            <w:tcW w:w="1114"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0</w:t>
            </w:r>
          </w:p>
        </w:tc>
      </w:tr>
      <w:tr w:rsidR="00E971EB" w:rsidRPr="002F75BA" w:rsidTr="00AC04A4">
        <w:trPr>
          <w:trHeight w:val="557"/>
        </w:trPr>
        <w:tc>
          <w:tcPr>
            <w:tcW w:w="543" w:type="dxa"/>
            <w:shd w:val="clear" w:color="auto" w:fill="EAF1DD"/>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2.</w:t>
            </w:r>
          </w:p>
        </w:tc>
        <w:tc>
          <w:tcPr>
            <w:tcW w:w="1584" w:type="dxa"/>
            <w:shd w:val="clear" w:color="auto" w:fill="EAF1DD"/>
          </w:tcPr>
          <w:p w:rsidR="0010749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 xml:space="preserve">Пермский </w:t>
            </w:r>
          </w:p>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муниципальный район</w:t>
            </w:r>
          </w:p>
        </w:tc>
        <w:tc>
          <w:tcPr>
            <w:tcW w:w="1275" w:type="dxa"/>
            <w:shd w:val="clear" w:color="auto" w:fill="EAF1DD"/>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3753,05</w:t>
            </w:r>
          </w:p>
        </w:tc>
        <w:tc>
          <w:tcPr>
            <w:tcW w:w="1276" w:type="dxa"/>
            <w:shd w:val="clear" w:color="auto" w:fill="EAF1DD"/>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106</w:t>
            </w:r>
            <w:r>
              <w:rPr>
                <w:rFonts w:eastAsia="Times New Roman"/>
                <w:sz w:val="18"/>
                <w:szCs w:val="18"/>
                <w:lang w:eastAsia="ru-RU"/>
              </w:rPr>
              <w:t>103</w:t>
            </w:r>
          </w:p>
        </w:tc>
        <w:tc>
          <w:tcPr>
            <w:tcW w:w="1276" w:type="dxa"/>
            <w:shd w:val="clear" w:color="auto" w:fill="EAF1DD"/>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0,0</w:t>
            </w:r>
          </w:p>
        </w:tc>
        <w:tc>
          <w:tcPr>
            <w:tcW w:w="1168" w:type="dxa"/>
            <w:shd w:val="clear" w:color="auto" w:fill="EAF1DD"/>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0</w:t>
            </w:r>
          </w:p>
        </w:tc>
        <w:tc>
          <w:tcPr>
            <w:tcW w:w="1120" w:type="dxa"/>
            <w:shd w:val="clear" w:color="auto" w:fill="EAF1DD"/>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100,0</w:t>
            </w:r>
          </w:p>
        </w:tc>
        <w:tc>
          <w:tcPr>
            <w:tcW w:w="1114" w:type="dxa"/>
            <w:shd w:val="clear" w:color="auto" w:fill="EAF1DD"/>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223</w:t>
            </w:r>
          </w:p>
        </w:tc>
      </w:tr>
      <w:tr w:rsidR="00E971EB" w:rsidRPr="002F75BA" w:rsidTr="00AC04A4">
        <w:trPr>
          <w:trHeight w:val="622"/>
        </w:trPr>
        <w:tc>
          <w:tcPr>
            <w:tcW w:w="543"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3.</w:t>
            </w:r>
          </w:p>
        </w:tc>
        <w:tc>
          <w:tcPr>
            <w:tcW w:w="1584" w:type="dxa"/>
          </w:tcPr>
          <w:p w:rsidR="00E01E2F"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 xml:space="preserve">Нытвенский </w:t>
            </w:r>
          </w:p>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муниципальный район</w:t>
            </w:r>
          </w:p>
        </w:tc>
        <w:tc>
          <w:tcPr>
            <w:tcW w:w="1275"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1656,0</w:t>
            </w:r>
          </w:p>
        </w:tc>
        <w:tc>
          <w:tcPr>
            <w:tcW w:w="1276"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42</w:t>
            </w:r>
            <w:r>
              <w:rPr>
                <w:rFonts w:eastAsia="Times New Roman"/>
                <w:sz w:val="18"/>
                <w:szCs w:val="18"/>
                <w:lang w:eastAsia="ru-RU"/>
              </w:rPr>
              <w:t>476</w:t>
            </w:r>
          </w:p>
        </w:tc>
        <w:tc>
          <w:tcPr>
            <w:tcW w:w="1276"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71,06</w:t>
            </w:r>
          </w:p>
        </w:tc>
        <w:tc>
          <w:tcPr>
            <w:tcW w:w="1168"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3</w:t>
            </w:r>
          </w:p>
        </w:tc>
        <w:tc>
          <w:tcPr>
            <w:tcW w:w="1120"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28,94</w:t>
            </w:r>
          </w:p>
        </w:tc>
        <w:tc>
          <w:tcPr>
            <w:tcW w:w="1114"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118</w:t>
            </w:r>
          </w:p>
        </w:tc>
      </w:tr>
      <w:tr w:rsidR="00E971EB" w:rsidRPr="002F75BA" w:rsidTr="00AC04A4">
        <w:trPr>
          <w:trHeight w:val="622"/>
        </w:trPr>
        <w:tc>
          <w:tcPr>
            <w:tcW w:w="543"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4.</w:t>
            </w:r>
          </w:p>
        </w:tc>
        <w:tc>
          <w:tcPr>
            <w:tcW w:w="1584" w:type="dxa"/>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Краснокамский муниципальный район</w:t>
            </w:r>
          </w:p>
        </w:tc>
        <w:tc>
          <w:tcPr>
            <w:tcW w:w="1275"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957,0</w:t>
            </w:r>
          </w:p>
        </w:tc>
        <w:tc>
          <w:tcPr>
            <w:tcW w:w="1276"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7</w:t>
            </w:r>
            <w:r>
              <w:rPr>
                <w:rFonts w:eastAsia="Times New Roman"/>
                <w:sz w:val="18"/>
                <w:szCs w:val="18"/>
                <w:lang w:eastAsia="ru-RU"/>
              </w:rPr>
              <w:t>3319</w:t>
            </w:r>
          </w:p>
        </w:tc>
        <w:tc>
          <w:tcPr>
            <w:tcW w:w="1276"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80,56</w:t>
            </w:r>
          </w:p>
        </w:tc>
        <w:tc>
          <w:tcPr>
            <w:tcW w:w="1168"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2</w:t>
            </w:r>
          </w:p>
        </w:tc>
        <w:tc>
          <w:tcPr>
            <w:tcW w:w="1120"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19,44</w:t>
            </w:r>
          </w:p>
        </w:tc>
        <w:tc>
          <w:tcPr>
            <w:tcW w:w="1114"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72</w:t>
            </w:r>
          </w:p>
        </w:tc>
      </w:tr>
      <w:tr w:rsidR="00E971EB" w:rsidRPr="002F75BA" w:rsidTr="00AC04A4">
        <w:trPr>
          <w:trHeight w:val="634"/>
        </w:trPr>
        <w:tc>
          <w:tcPr>
            <w:tcW w:w="543"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5.</w:t>
            </w:r>
          </w:p>
        </w:tc>
        <w:tc>
          <w:tcPr>
            <w:tcW w:w="1584" w:type="dxa"/>
          </w:tcPr>
          <w:p w:rsidR="00E01E2F"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 xml:space="preserve">Добрянский </w:t>
            </w:r>
          </w:p>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муниципальный район</w:t>
            </w:r>
          </w:p>
        </w:tc>
        <w:tc>
          <w:tcPr>
            <w:tcW w:w="1275"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5192,0</w:t>
            </w:r>
          </w:p>
        </w:tc>
        <w:tc>
          <w:tcPr>
            <w:tcW w:w="1276"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56</w:t>
            </w:r>
            <w:r>
              <w:rPr>
                <w:rFonts w:eastAsia="Times New Roman"/>
                <w:sz w:val="18"/>
                <w:szCs w:val="18"/>
                <w:lang w:eastAsia="ru-RU"/>
              </w:rPr>
              <w:t>553</w:t>
            </w:r>
          </w:p>
        </w:tc>
        <w:tc>
          <w:tcPr>
            <w:tcW w:w="1276"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81,41</w:t>
            </w:r>
          </w:p>
        </w:tc>
        <w:tc>
          <w:tcPr>
            <w:tcW w:w="1168"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2</w:t>
            </w:r>
          </w:p>
        </w:tc>
        <w:tc>
          <w:tcPr>
            <w:tcW w:w="1120"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18,59</w:t>
            </w:r>
          </w:p>
        </w:tc>
        <w:tc>
          <w:tcPr>
            <w:tcW w:w="1114"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110</w:t>
            </w:r>
          </w:p>
        </w:tc>
      </w:tr>
      <w:tr w:rsidR="00E971EB" w:rsidRPr="002F75BA" w:rsidTr="00AC04A4">
        <w:trPr>
          <w:trHeight w:val="622"/>
        </w:trPr>
        <w:tc>
          <w:tcPr>
            <w:tcW w:w="543"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6.</w:t>
            </w:r>
          </w:p>
        </w:tc>
        <w:tc>
          <w:tcPr>
            <w:tcW w:w="1584" w:type="dxa"/>
          </w:tcPr>
          <w:p w:rsidR="00E01E2F"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 xml:space="preserve">Ильинский </w:t>
            </w:r>
          </w:p>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муниципальный   район</w:t>
            </w:r>
          </w:p>
        </w:tc>
        <w:tc>
          <w:tcPr>
            <w:tcW w:w="1275"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3069,0</w:t>
            </w:r>
          </w:p>
        </w:tc>
        <w:tc>
          <w:tcPr>
            <w:tcW w:w="1276"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19</w:t>
            </w:r>
            <w:r>
              <w:rPr>
                <w:rFonts w:eastAsia="Times New Roman"/>
                <w:sz w:val="18"/>
                <w:szCs w:val="18"/>
                <w:lang w:eastAsia="ru-RU"/>
              </w:rPr>
              <w:t>166</w:t>
            </w:r>
          </w:p>
        </w:tc>
        <w:tc>
          <w:tcPr>
            <w:tcW w:w="1276"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51,29</w:t>
            </w:r>
          </w:p>
        </w:tc>
        <w:tc>
          <w:tcPr>
            <w:tcW w:w="1168"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2</w:t>
            </w:r>
          </w:p>
        </w:tc>
        <w:tc>
          <w:tcPr>
            <w:tcW w:w="1120"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48,71</w:t>
            </w:r>
          </w:p>
        </w:tc>
        <w:tc>
          <w:tcPr>
            <w:tcW w:w="1114"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t>173</w:t>
            </w:r>
          </w:p>
        </w:tc>
      </w:tr>
      <w:tr w:rsidR="00E971EB" w:rsidRPr="002F75BA" w:rsidTr="00E72091">
        <w:trPr>
          <w:trHeight w:val="266"/>
        </w:trPr>
        <w:tc>
          <w:tcPr>
            <w:tcW w:w="543" w:type="dxa"/>
            <w:vAlign w:val="center"/>
          </w:tcPr>
          <w:p w:rsidR="00E971EB" w:rsidRPr="002F75BA" w:rsidRDefault="00E971EB" w:rsidP="00043B76">
            <w:pPr>
              <w:spacing w:after="0" w:line="240" w:lineRule="auto"/>
              <w:jc w:val="center"/>
              <w:rPr>
                <w:rFonts w:eastAsia="Times New Roman"/>
                <w:sz w:val="18"/>
                <w:szCs w:val="18"/>
                <w:lang w:eastAsia="ru-RU"/>
              </w:rPr>
            </w:pPr>
            <w:r w:rsidRPr="002F75BA">
              <w:rPr>
                <w:rFonts w:eastAsia="Times New Roman"/>
                <w:sz w:val="18"/>
                <w:szCs w:val="18"/>
                <w:lang w:eastAsia="ru-RU"/>
              </w:rPr>
              <w:lastRenderedPageBreak/>
              <w:t>7.</w:t>
            </w:r>
          </w:p>
        </w:tc>
        <w:tc>
          <w:tcPr>
            <w:tcW w:w="1584" w:type="dxa"/>
          </w:tcPr>
          <w:p w:rsidR="00B142D8" w:rsidRDefault="00B142D8" w:rsidP="00043B76">
            <w:pPr>
              <w:spacing w:after="0" w:line="240" w:lineRule="auto"/>
              <w:jc w:val="center"/>
              <w:rPr>
                <w:rFonts w:eastAsia="Times New Roman"/>
                <w:b/>
                <w:sz w:val="18"/>
                <w:szCs w:val="18"/>
                <w:lang w:eastAsia="ru-RU"/>
              </w:rPr>
            </w:pPr>
          </w:p>
          <w:p w:rsidR="00E971EB" w:rsidRDefault="00E971EB" w:rsidP="00043B76">
            <w:pPr>
              <w:spacing w:after="0" w:line="240" w:lineRule="auto"/>
              <w:jc w:val="center"/>
              <w:rPr>
                <w:rFonts w:eastAsia="Times New Roman"/>
                <w:b/>
                <w:sz w:val="18"/>
                <w:szCs w:val="18"/>
                <w:lang w:eastAsia="ru-RU"/>
              </w:rPr>
            </w:pPr>
            <w:r w:rsidRPr="002F75BA">
              <w:rPr>
                <w:rFonts w:eastAsia="Times New Roman"/>
                <w:b/>
                <w:sz w:val="18"/>
                <w:szCs w:val="18"/>
                <w:lang w:eastAsia="ru-RU"/>
              </w:rPr>
              <w:t>Итого</w:t>
            </w:r>
          </w:p>
          <w:p w:rsidR="00B142D8" w:rsidRPr="002F75BA" w:rsidRDefault="00B142D8" w:rsidP="00043B76">
            <w:pPr>
              <w:spacing w:after="0" w:line="240" w:lineRule="auto"/>
              <w:jc w:val="center"/>
              <w:rPr>
                <w:rFonts w:eastAsia="Times New Roman"/>
                <w:b/>
                <w:sz w:val="18"/>
                <w:szCs w:val="18"/>
                <w:lang w:eastAsia="ru-RU"/>
              </w:rPr>
            </w:pPr>
          </w:p>
        </w:tc>
        <w:tc>
          <w:tcPr>
            <w:tcW w:w="1275" w:type="dxa"/>
            <w:vAlign w:val="center"/>
          </w:tcPr>
          <w:p w:rsidR="00E971EB" w:rsidRPr="002F75BA" w:rsidRDefault="00E971EB" w:rsidP="00043B76">
            <w:pPr>
              <w:spacing w:after="0" w:line="240" w:lineRule="auto"/>
              <w:jc w:val="center"/>
              <w:rPr>
                <w:rFonts w:eastAsia="Times New Roman"/>
                <w:b/>
                <w:sz w:val="18"/>
                <w:szCs w:val="18"/>
                <w:lang w:eastAsia="ru-RU"/>
              </w:rPr>
            </w:pPr>
            <w:r w:rsidRPr="002F75BA">
              <w:rPr>
                <w:rFonts w:eastAsia="Times New Roman"/>
                <w:b/>
                <w:sz w:val="18"/>
                <w:szCs w:val="18"/>
                <w:lang w:eastAsia="ru-RU"/>
              </w:rPr>
              <w:t>15426,73</w:t>
            </w:r>
          </w:p>
        </w:tc>
        <w:tc>
          <w:tcPr>
            <w:tcW w:w="1276" w:type="dxa"/>
            <w:vAlign w:val="center"/>
          </w:tcPr>
          <w:p w:rsidR="00E971EB" w:rsidRPr="002F75BA" w:rsidRDefault="00E971EB" w:rsidP="00043B76">
            <w:pPr>
              <w:spacing w:after="0" w:line="240" w:lineRule="auto"/>
              <w:jc w:val="center"/>
              <w:rPr>
                <w:rFonts w:eastAsia="Times New Roman"/>
                <w:b/>
                <w:sz w:val="18"/>
                <w:szCs w:val="18"/>
                <w:lang w:eastAsia="ru-RU"/>
              </w:rPr>
            </w:pPr>
            <w:r w:rsidRPr="002F75BA">
              <w:rPr>
                <w:rFonts w:eastAsia="Times New Roman"/>
                <w:b/>
                <w:sz w:val="18"/>
                <w:szCs w:val="18"/>
                <w:lang w:eastAsia="ru-RU"/>
              </w:rPr>
              <w:t>13</w:t>
            </w:r>
            <w:r>
              <w:rPr>
                <w:rFonts w:eastAsia="Times New Roman"/>
                <w:b/>
                <w:sz w:val="18"/>
                <w:szCs w:val="18"/>
                <w:lang w:eastAsia="ru-RU"/>
              </w:rPr>
              <w:t>3</w:t>
            </w:r>
            <w:r w:rsidRPr="002F75BA">
              <w:rPr>
                <w:rFonts w:eastAsia="Times New Roman"/>
                <w:b/>
                <w:sz w:val="18"/>
                <w:szCs w:val="18"/>
                <w:lang w:eastAsia="ru-RU"/>
              </w:rPr>
              <w:t>4</w:t>
            </w:r>
            <w:r>
              <w:rPr>
                <w:rFonts w:eastAsia="Times New Roman"/>
                <w:b/>
                <w:sz w:val="18"/>
                <w:szCs w:val="18"/>
                <w:lang w:eastAsia="ru-RU"/>
              </w:rPr>
              <w:t>093</w:t>
            </w:r>
          </w:p>
        </w:tc>
        <w:tc>
          <w:tcPr>
            <w:tcW w:w="1276" w:type="dxa"/>
            <w:vAlign w:val="center"/>
          </w:tcPr>
          <w:p w:rsidR="00E971EB" w:rsidRPr="002F75BA" w:rsidRDefault="00E971EB" w:rsidP="00043B76">
            <w:pPr>
              <w:spacing w:after="0" w:line="240" w:lineRule="auto"/>
              <w:jc w:val="center"/>
              <w:rPr>
                <w:rFonts w:eastAsia="Times New Roman"/>
                <w:b/>
                <w:sz w:val="18"/>
                <w:szCs w:val="18"/>
                <w:lang w:eastAsia="ru-RU"/>
              </w:rPr>
            </w:pPr>
            <w:r w:rsidRPr="002F75BA">
              <w:rPr>
                <w:rFonts w:eastAsia="Times New Roman"/>
                <w:b/>
                <w:sz w:val="18"/>
                <w:szCs w:val="18"/>
                <w:lang w:eastAsia="ru-RU"/>
              </w:rPr>
              <w:t>88,4</w:t>
            </w:r>
          </w:p>
        </w:tc>
        <w:tc>
          <w:tcPr>
            <w:tcW w:w="1168" w:type="dxa"/>
            <w:vAlign w:val="center"/>
          </w:tcPr>
          <w:p w:rsidR="00E971EB" w:rsidRPr="002F75BA" w:rsidRDefault="00E971EB" w:rsidP="00043B76">
            <w:pPr>
              <w:spacing w:after="0" w:line="240" w:lineRule="auto"/>
              <w:jc w:val="center"/>
              <w:rPr>
                <w:rFonts w:eastAsia="Times New Roman"/>
                <w:b/>
                <w:sz w:val="18"/>
                <w:szCs w:val="18"/>
                <w:lang w:eastAsia="ru-RU"/>
              </w:rPr>
            </w:pPr>
            <w:r w:rsidRPr="002F75BA">
              <w:rPr>
                <w:rFonts w:eastAsia="Times New Roman"/>
                <w:b/>
                <w:sz w:val="18"/>
                <w:szCs w:val="18"/>
                <w:lang w:eastAsia="ru-RU"/>
              </w:rPr>
              <w:t>10</w:t>
            </w:r>
          </w:p>
        </w:tc>
        <w:tc>
          <w:tcPr>
            <w:tcW w:w="1120" w:type="dxa"/>
            <w:vAlign w:val="center"/>
          </w:tcPr>
          <w:p w:rsidR="00E971EB" w:rsidRPr="002F75BA" w:rsidRDefault="00E971EB" w:rsidP="00043B76">
            <w:pPr>
              <w:spacing w:after="0" w:line="240" w:lineRule="auto"/>
              <w:jc w:val="center"/>
              <w:rPr>
                <w:rFonts w:eastAsia="Times New Roman"/>
                <w:b/>
                <w:sz w:val="18"/>
                <w:szCs w:val="18"/>
                <w:lang w:eastAsia="ru-RU"/>
              </w:rPr>
            </w:pPr>
            <w:r w:rsidRPr="002F75BA">
              <w:rPr>
                <w:rFonts w:eastAsia="Times New Roman"/>
                <w:b/>
                <w:sz w:val="18"/>
                <w:szCs w:val="18"/>
                <w:lang w:eastAsia="ru-RU"/>
              </w:rPr>
              <w:t>11,6</w:t>
            </w:r>
          </w:p>
        </w:tc>
        <w:tc>
          <w:tcPr>
            <w:tcW w:w="1114" w:type="dxa"/>
            <w:vAlign w:val="center"/>
          </w:tcPr>
          <w:p w:rsidR="00E971EB" w:rsidRPr="002F75BA" w:rsidRDefault="00E971EB" w:rsidP="00043B76">
            <w:pPr>
              <w:spacing w:after="0" w:line="240" w:lineRule="auto"/>
              <w:jc w:val="center"/>
              <w:rPr>
                <w:rFonts w:eastAsia="Times New Roman"/>
                <w:b/>
                <w:sz w:val="18"/>
                <w:szCs w:val="18"/>
                <w:lang w:eastAsia="ru-RU"/>
              </w:rPr>
            </w:pPr>
            <w:r w:rsidRPr="002F75BA">
              <w:rPr>
                <w:rFonts w:eastAsia="Times New Roman"/>
                <w:b/>
                <w:sz w:val="18"/>
                <w:szCs w:val="18"/>
                <w:lang w:eastAsia="ru-RU"/>
              </w:rPr>
              <w:t>696</w:t>
            </w:r>
          </w:p>
        </w:tc>
      </w:tr>
    </w:tbl>
    <w:p w:rsidR="0035005E" w:rsidRPr="00994C83" w:rsidRDefault="0035005E" w:rsidP="0035005E">
      <w:pPr>
        <w:spacing w:after="0"/>
        <w:jc w:val="both"/>
      </w:pPr>
    </w:p>
    <w:p w:rsidR="00E971EB" w:rsidRDefault="00E971EB" w:rsidP="00CD4EE2">
      <w:pPr>
        <w:spacing w:after="0"/>
        <w:jc w:val="center"/>
        <w:rPr>
          <w:b/>
          <w:sz w:val="20"/>
          <w:szCs w:val="20"/>
        </w:rPr>
      </w:pPr>
      <w:r w:rsidRPr="006D2342">
        <w:rPr>
          <w:b/>
          <w:sz w:val="20"/>
          <w:szCs w:val="20"/>
        </w:rPr>
        <w:t xml:space="preserve">Диаграмма </w:t>
      </w:r>
      <w:r w:rsidR="002E5F19">
        <w:rPr>
          <w:b/>
          <w:sz w:val="20"/>
          <w:szCs w:val="20"/>
        </w:rPr>
        <w:t>1</w:t>
      </w:r>
      <w:r w:rsidR="008B2880">
        <w:rPr>
          <w:b/>
          <w:sz w:val="20"/>
          <w:szCs w:val="20"/>
        </w:rPr>
        <w:t>7</w:t>
      </w:r>
      <w:r w:rsidRPr="006D2342">
        <w:rPr>
          <w:sz w:val="20"/>
          <w:szCs w:val="20"/>
        </w:rPr>
        <w:t xml:space="preserve">. Численность населения </w:t>
      </w:r>
      <w:r w:rsidRPr="00E50B9B">
        <w:rPr>
          <w:sz w:val="20"/>
          <w:szCs w:val="20"/>
        </w:rPr>
        <w:t>Пермской агломерации</w:t>
      </w:r>
      <w:r w:rsidRPr="006D2342">
        <w:rPr>
          <w:sz w:val="20"/>
          <w:szCs w:val="20"/>
        </w:rPr>
        <w:t xml:space="preserve"> (динамика), чел.</w:t>
      </w:r>
    </w:p>
    <w:p w:rsidR="00DC5EFA" w:rsidRPr="00DC5EFA" w:rsidRDefault="00DC5EFA" w:rsidP="00DC5EFA">
      <w:pPr>
        <w:spacing w:after="0"/>
        <w:ind w:firstLine="708"/>
        <w:rPr>
          <w:b/>
          <w:sz w:val="20"/>
          <w:szCs w:val="20"/>
        </w:rPr>
      </w:pPr>
    </w:p>
    <w:p w:rsidR="00E971EB" w:rsidRDefault="00E971EB" w:rsidP="00254674">
      <w:pPr>
        <w:spacing w:after="0"/>
        <w:jc w:val="center"/>
        <w:rPr>
          <w:b/>
        </w:rPr>
      </w:pPr>
      <w:r>
        <w:rPr>
          <w:b/>
          <w:noProof/>
          <w:lang w:eastAsia="ru-RU"/>
        </w:rPr>
        <w:drawing>
          <wp:inline distT="0" distB="0" distL="0" distR="0" wp14:anchorId="21F5F4BD" wp14:editId="73BAAD5B">
            <wp:extent cx="5947576" cy="2023455"/>
            <wp:effectExtent l="0" t="0" r="0" b="0"/>
            <wp:docPr id="120" name="Рисунок 120" descr="Безымянный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Безымянный3"/>
                    <pic:cNvPicPr>
                      <a:picLocks noChangeAspect="1" noChangeArrowheads="1"/>
                    </pic:cNvPicPr>
                  </pic:nvPicPr>
                  <pic:blipFill>
                    <a:blip r:embed="rId44" cstate="print"/>
                    <a:srcRect/>
                    <a:stretch>
                      <a:fillRect/>
                    </a:stretch>
                  </pic:blipFill>
                  <pic:spPr bwMode="auto">
                    <a:xfrm>
                      <a:off x="0" y="0"/>
                      <a:ext cx="6012037" cy="2045386"/>
                    </a:xfrm>
                    <a:prstGeom prst="rect">
                      <a:avLst/>
                    </a:prstGeom>
                    <a:noFill/>
                    <a:ln w="9525">
                      <a:noFill/>
                      <a:miter lim="800000"/>
                      <a:headEnd/>
                      <a:tailEnd/>
                    </a:ln>
                  </pic:spPr>
                </pic:pic>
              </a:graphicData>
            </a:graphic>
          </wp:inline>
        </w:drawing>
      </w:r>
    </w:p>
    <w:p w:rsidR="00E44174" w:rsidRDefault="00E44174" w:rsidP="00E44174">
      <w:pPr>
        <w:spacing w:after="0"/>
        <w:jc w:val="both"/>
        <w:rPr>
          <w:b/>
        </w:rPr>
      </w:pPr>
    </w:p>
    <w:p w:rsidR="00E971EB" w:rsidRPr="00D07261" w:rsidRDefault="00E971EB" w:rsidP="00EA6A02">
      <w:pPr>
        <w:spacing w:after="0"/>
        <w:ind w:firstLine="708"/>
        <w:jc w:val="both"/>
        <w:rPr>
          <w:rFonts w:eastAsia="Times New Roman"/>
          <w:color w:val="000000"/>
          <w:lang w:eastAsia="ru-RU"/>
        </w:rPr>
      </w:pPr>
      <w:r w:rsidRPr="0047229C">
        <w:rPr>
          <w:rFonts w:eastAsia="Times New Roman"/>
          <w:color w:val="000000"/>
          <w:lang w:eastAsia="ru-RU"/>
        </w:rPr>
        <w:t>Пермская агломерация</w:t>
      </w:r>
      <w:r w:rsidRPr="00276739">
        <w:rPr>
          <w:rFonts w:eastAsia="Times New Roman"/>
          <w:color w:val="000000"/>
          <w:lang w:eastAsia="ru-RU"/>
        </w:rPr>
        <w:t xml:space="preserve"> по своему уровню развития и получаемым эффектам находится в </w:t>
      </w:r>
      <w:r w:rsidRPr="00FB3E28">
        <w:rPr>
          <w:rFonts w:eastAsia="Times New Roman"/>
          <w:b/>
          <w:color w:val="000000"/>
          <w:lang w:eastAsia="ru-RU"/>
        </w:rPr>
        <w:t>переходном периоде от второго этапа к третьему</w:t>
      </w:r>
      <w:r w:rsidRPr="00276739">
        <w:rPr>
          <w:rFonts w:eastAsia="Times New Roman"/>
          <w:color w:val="000000"/>
          <w:lang w:eastAsia="ru-RU"/>
        </w:rPr>
        <w:t>, что делает актуальным упорядочение процесса агломерирования и обеспечение эффективного управления устойчивым развитием территории.</w:t>
      </w:r>
      <w:r>
        <w:rPr>
          <w:rFonts w:eastAsia="Times New Roman"/>
          <w:color w:val="000000"/>
          <w:lang w:eastAsia="ru-RU"/>
        </w:rPr>
        <w:t xml:space="preserve"> </w:t>
      </w:r>
    </w:p>
    <w:p w:rsidR="00E971EB" w:rsidRPr="00276739" w:rsidRDefault="00E971EB" w:rsidP="00E971EB">
      <w:pPr>
        <w:spacing w:after="0"/>
        <w:ind w:hanging="1134"/>
        <w:jc w:val="both"/>
        <w:rPr>
          <w:b/>
        </w:rPr>
      </w:pPr>
      <w:r>
        <w:rPr>
          <w:rFonts w:eastAsia="Times New Roman"/>
          <w:color w:val="000000"/>
          <w:lang w:eastAsia="ru-RU"/>
        </w:rPr>
        <w:tab/>
      </w:r>
      <w:r>
        <w:rPr>
          <w:rFonts w:eastAsia="Times New Roman"/>
          <w:color w:val="000000"/>
          <w:lang w:eastAsia="ru-RU"/>
        </w:rPr>
        <w:tab/>
      </w:r>
      <w:r w:rsidRPr="004D21FE">
        <w:t xml:space="preserve">Наиболее высокие показатели, характеризующие сельское </w:t>
      </w:r>
      <w:r w:rsidRPr="0047229C">
        <w:t>расселение Пермской агломерации</w:t>
      </w:r>
      <w:r>
        <w:t>,</w:t>
      </w:r>
      <w:r w:rsidRPr="004D21FE">
        <w:t xml:space="preserve"> наблюдаются в </w:t>
      </w:r>
      <w:r>
        <w:t xml:space="preserve">Пермском муниципальном </w:t>
      </w:r>
      <w:r w:rsidRPr="004D21FE">
        <w:t>районе: средняя люднос</w:t>
      </w:r>
      <w:r w:rsidR="00B21688">
        <w:t>ть сельских населенных пунктов -</w:t>
      </w:r>
      <w:r w:rsidRPr="004D21FE">
        <w:t xml:space="preserve"> </w:t>
      </w:r>
      <w:r>
        <w:t>476</w:t>
      </w:r>
      <w:r w:rsidRPr="004D21FE">
        <w:t xml:space="preserve"> человек,</w:t>
      </w:r>
      <w:r w:rsidR="00B21688">
        <w:t xml:space="preserve"> плотность сельского населения -</w:t>
      </w:r>
      <w:r w:rsidRPr="004D21FE">
        <w:t xml:space="preserve"> </w:t>
      </w:r>
      <w:r>
        <w:t>29</w:t>
      </w:r>
      <w:r w:rsidRPr="004D21FE">
        <w:t xml:space="preserve"> чел./кв.км. </w:t>
      </w:r>
      <w:r>
        <w:t xml:space="preserve">В Пермском муниципальном районе </w:t>
      </w:r>
      <w:r w:rsidRPr="004D21FE">
        <w:t xml:space="preserve">проживает </w:t>
      </w:r>
      <w:r>
        <w:t xml:space="preserve">70 </w:t>
      </w:r>
      <w:r w:rsidRPr="004D21FE">
        <w:t xml:space="preserve">% </w:t>
      </w:r>
      <w:r>
        <w:t>жителей</w:t>
      </w:r>
      <w:r w:rsidRPr="004D21FE">
        <w:t xml:space="preserve"> данной группы</w:t>
      </w:r>
      <w:r>
        <w:t xml:space="preserve"> населения агломерации</w:t>
      </w:r>
      <w:r w:rsidRPr="004D21FE">
        <w:t xml:space="preserve">. </w:t>
      </w:r>
      <w:r>
        <w:t xml:space="preserve">Большая часть территории Пермского муниципального района входит в ядро и эколого-компенсационный пояс </w:t>
      </w:r>
      <w:r w:rsidRPr="0047229C">
        <w:t>Пермской агломерации</w:t>
      </w:r>
      <w:r>
        <w:t>.</w:t>
      </w:r>
    </w:p>
    <w:p w:rsidR="00401E72" w:rsidRDefault="00E971EB" w:rsidP="00F37C7E">
      <w:pPr>
        <w:spacing w:after="0"/>
        <w:ind w:firstLine="709"/>
        <w:jc w:val="both"/>
        <w:rPr>
          <w:rFonts w:eastAsia="Times New Roman"/>
          <w:lang w:eastAsia="ru-RU"/>
        </w:rPr>
      </w:pPr>
      <w:r w:rsidRPr="00276739">
        <w:rPr>
          <w:rFonts w:eastAsia="Times New Roman"/>
          <w:color w:val="000000"/>
          <w:lang w:eastAsia="ru-RU"/>
        </w:rPr>
        <w:t xml:space="preserve"> </w:t>
      </w:r>
      <w:r w:rsidRPr="00FB3E28">
        <w:rPr>
          <w:rFonts w:eastAsia="Times New Roman"/>
          <w:lang w:eastAsia="ru-RU"/>
        </w:rPr>
        <w:t xml:space="preserve">Каждый второй житель города Перми вовлечен в процесс использования территории, окружающей город, в рекреационных целях. Исследование рынка земли и жилищного строительства показало, что в последние годы в Пермском крае наблюдается интенсификация стихийных процессов развития </w:t>
      </w:r>
      <w:r w:rsidRPr="0047229C">
        <w:rPr>
          <w:rFonts w:eastAsia="Times New Roman"/>
          <w:lang w:eastAsia="ru-RU"/>
        </w:rPr>
        <w:t>Пермской агломерации</w:t>
      </w:r>
      <w:r w:rsidRPr="00FB3E28">
        <w:rPr>
          <w:rFonts w:eastAsia="Times New Roman"/>
          <w:lang w:eastAsia="ru-RU"/>
        </w:rPr>
        <w:t>, затрагивающая, в первую очередь, Пермский, Добрянский</w:t>
      </w:r>
      <w:r>
        <w:rPr>
          <w:rFonts w:eastAsia="Times New Roman"/>
          <w:lang w:eastAsia="ru-RU"/>
        </w:rPr>
        <w:t xml:space="preserve"> и </w:t>
      </w:r>
      <w:r w:rsidRPr="00FB3E28">
        <w:rPr>
          <w:rFonts w:eastAsia="Times New Roman"/>
          <w:lang w:eastAsia="ru-RU"/>
        </w:rPr>
        <w:t>Краснокамский муниципальные районы.</w:t>
      </w:r>
      <w:r>
        <w:rPr>
          <w:rFonts w:eastAsia="Times New Roman"/>
          <w:lang w:eastAsia="ru-RU"/>
        </w:rPr>
        <w:t xml:space="preserve"> </w:t>
      </w:r>
      <w:r w:rsidRPr="00FB3E28">
        <w:rPr>
          <w:rFonts w:eastAsia="Times New Roman"/>
          <w:lang w:eastAsia="ru-RU"/>
        </w:rPr>
        <w:t xml:space="preserve">Объемы продаж земельных участков в муниципальных районах </w:t>
      </w:r>
      <w:r w:rsidRPr="0047229C">
        <w:rPr>
          <w:rFonts w:eastAsia="Times New Roman"/>
          <w:lang w:eastAsia="ru-RU"/>
        </w:rPr>
        <w:t>Пермской агломерации</w:t>
      </w:r>
      <w:r w:rsidRPr="00FB3E28">
        <w:rPr>
          <w:rFonts w:eastAsia="Times New Roman"/>
          <w:lang w:eastAsia="ru-RU"/>
        </w:rPr>
        <w:t xml:space="preserve"> увеличились в 30 раз. При этом динамика роста продаж земельных участков обусловлена, среди прочего, увеличением продажи земельных участков сельскохозяйственного назначения.</w:t>
      </w:r>
      <w:r>
        <w:rPr>
          <w:rFonts w:eastAsia="Times New Roman"/>
          <w:lang w:eastAsia="ru-RU"/>
        </w:rPr>
        <w:t xml:space="preserve"> </w:t>
      </w:r>
      <w:r w:rsidRPr="00FB3E28">
        <w:rPr>
          <w:rFonts w:eastAsia="Times New Roman"/>
          <w:lang w:eastAsia="ru-RU"/>
        </w:rPr>
        <w:t xml:space="preserve">При исследовании социальной интеграции следует учитывать, что в муниципальных районах </w:t>
      </w:r>
      <w:r w:rsidRPr="0047229C">
        <w:rPr>
          <w:rFonts w:eastAsia="Times New Roman"/>
          <w:lang w:eastAsia="ru-RU"/>
        </w:rPr>
        <w:t>Пермской агломерации</w:t>
      </w:r>
      <w:r w:rsidRPr="00FB3E28">
        <w:rPr>
          <w:rFonts w:eastAsia="Times New Roman"/>
          <w:lang w:eastAsia="ru-RU"/>
        </w:rPr>
        <w:t xml:space="preserve"> значительную долю населения составляют жители сельской местности. При этом в силу процессов включения сельскохозяйственных земель в земельный рынок, обслуживающий коммерческие и рекреационные потребности горожан, именно сельские жители наиболее подвержены </w:t>
      </w:r>
      <w:r>
        <w:rPr>
          <w:rFonts w:eastAsia="Times New Roman"/>
          <w:lang w:eastAsia="ru-RU"/>
        </w:rPr>
        <w:t xml:space="preserve">негативному </w:t>
      </w:r>
      <w:r w:rsidRPr="00FB3E28">
        <w:rPr>
          <w:rFonts w:eastAsia="Times New Roman"/>
          <w:lang w:eastAsia="ru-RU"/>
        </w:rPr>
        <w:t>влиянию процессов агломерации.</w:t>
      </w:r>
      <w:r w:rsidR="00F37C7E">
        <w:rPr>
          <w:rFonts w:eastAsia="Times New Roman"/>
          <w:lang w:eastAsia="ru-RU"/>
        </w:rPr>
        <w:t xml:space="preserve"> </w:t>
      </w:r>
    </w:p>
    <w:p w:rsidR="00B45C09" w:rsidRDefault="00B45C09" w:rsidP="00F37C7E">
      <w:pPr>
        <w:spacing w:after="0"/>
        <w:ind w:firstLine="709"/>
        <w:jc w:val="both"/>
        <w:rPr>
          <w:rFonts w:eastAsia="Times New Roman"/>
          <w:lang w:eastAsia="ru-RU"/>
        </w:rPr>
      </w:pPr>
    </w:p>
    <w:p w:rsidR="00E971EB" w:rsidRDefault="00E971EB" w:rsidP="00401E72">
      <w:pPr>
        <w:spacing w:after="0"/>
        <w:ind w:firstLine="709"/>
        <w:jc w:val="both"/>
        <w:rPr>
          <w:rFonts w:eastAsia="Times New Roman"/>
          <w:lang w:eastAsia="ru-RU"/>
        </w:rPr>
      </w:pPr>
      <w:r>
        <w:rPr>
          <w:rFonts w:eastAsia="Times New Roman"/>
          <w:lang w:eastAsia="ru-RU"/>
        </w:rPr>
        <w:t>Одновременно</w:t>
      </w:r>
      <w:r w:rsidRPr="00FB3E28">
        <w:rPr>
          <w:rFonts w:eastAsia="Times New Roman"/>
          <w:lang w:eastAsia="ru-RU"/>
        </w:rPr>
        <w:t xml:space="preserve"> набирает силу </w:t>
      </w:r>
      <w:r w:rsidRPr="0035005E">
        <w:rPr>
          <w:rFonts w:eastAsia="Times New Roman"/>
          <w:lang w:eastAsia="ru-RU"/>
        </w:rPr>
        <w:t>процесс о</w:t>
      </w:r>
      <w:r w:rsidR="00556081" w:rsidRPr="0035005E">
        <w:rPr>
          <w:rFonts w:eastAsia="Times New Roman"/>
          <w:lang w:eastAsia="ru-RU"/>
        </w:rPr>
        <w:t xml:space="preserve">тторжения земель </w:t>
      </w:r>
      <w:r w:rsidR="00FE55E6" w:rsidRPr="0035005E">
        <w:rPr>
          <w:rFonts w:eastAsia="Times New Roman"/>
          <w:lang w:eastAsia="ru-RU"/>
        </w:rPr>
        <w:t>по</w:t>
      </w:r>
      <w:r w:rsidR="00F37C7E">
        <w:rPr>
          <w:rFonts w:eastAsia="Times New Roman"/>
          <w:lang w:eastAsia="ru-RU"/>
        </w:rPr>
        <w:t xml:space="preserve">д </w:t>
      </w:r>
      <w:r w:rsidR="00556081" w:rsidRPr="0035005E">
        <w:rPr>
          <w:rFonts w:eastAsia="Times New Roman"/>
          <w:lang w:eastAsia="ru-RU"/>
        </w:rPr>
        <w:t xml:space="preserve">различного </w:t>
      </w:r>
      <w:r w:rsidR="00F37C7E">
        <w:rPr>
          <w:rFonts w:eastAsia="Times New Roman"/>
          <w:lang w:eastAsia="ru-RU"/>
        </w:rPr>
        <w:t xml:space="preserve">рода, </w:t>
      </w:r>
      <w:r w:rsidRPr="0035005E">
        <w:rPr>
          <w:rFonts w:eastAsia="Times New Roman"/>
          <w:lang w:eastAsia="ru-RU"/>
        </w:rPr>
        <w:t>объекты</w:t>
      </w:r>
      <w:r w:rsidRPr="00FB3E28">
        <w:rPr>
          <w:rFonts w:eastAsia="Times New Roman"/>
          <w:lang w:eastAsia="ru-RU"/>
        </w:rPr>
        <w:t>, не связанные с</w:t>
      </w:r>
      <w:r>
        <w:rPr>
          <w:rFonts w:eastAsia="Times New Roman"/>
          <w:lang w:eastAsia="ru-RU"/>
        </w:rPr>
        <w:t xml:space="preserve">о специализацией </w:t>
      </w:r>
      <w:r w:rsidRPr="00FB3E28">
        <w:rPr>
          <w:rFonts w:eastAsia="Times New Roman"/>
          <w:lang w:eastAsia="ru-RU"/>
        </w:rPr>
        <w:t>сельски</w:t>
      </w:r>
      <w:r>
        <w:rPr>
          <w:rFonts w:eastAsia="Times New Roman"/>
          <w:lang w:eastAsia="ru-RU"/>
        </w:rPr>
        <w:t>х</w:t>
      </w:r>
      <w:r w:rsidRPr="00FB3E28">
        <w:rPr>
          <w:rFonts w:eastAsia="Times New Roman"/>
          <w:lang w:eastAsia="ru-RU"/>
        </w:rPr>
        <w:t xml:space="preserve"> </w:t>
      </w:r>
      <w:r>
        <w:rPr>
          <w:rFonts w:eastAsia="Times New Roman"/>
          <w:lang w:eastAsia="ru-RU"/>
        </w:rPr>
        <w:t>территорий: ж</w:t>
      </w:r>
      <w:r w:rsidRPr="00FB3E28">
        <w:rPr>
          <w:rFonts w:eastAsia="Times New Roman"/>
          <w:lang w:eastAsia="ru-RU"/>
        </w:rPr>
        <w:t xml:space="preserve">илье и дачи для горожан, промышленные, складские и торговые предприятия. Интересы сельского населения и </w:t>
      </w:r>
      <w:r w:rsidRPr="00FB3E28">
        <w:rPr>
          <w:rFonts w:eastAsia="Times New Roman"/>
          <w:lang w:eastAsia="ru-RU"/>
        </w:rPr>
        <w:lastRenderedPageBreak/>
        <w:t>вопросы модернизации социальной и инженерной инфраструктуры, которые ложатся дополнительным бременем на сельские поселения,</w:t>
      </w:r>
      <w:r>
        <w:rPr>
          <w:rFonts w:eastAsia="Times New Roman"/>
          <w:lang w:eastAsia="ru-RU"/>
        </w:rPr>
        <w:t xml:space="preserve"> как правило, </w:t>
      </w:r>
      <w:r w:rsidRPr="00FB3E28">
        <w:rPr>
          <w:rFonts w:eastAsia="Times New Roman"/>
          <w:lang w:eastAsia="ru-RU"/>
        </w:rPr>
        <w:t>игнорируются.</w:t>
      </w:r>
    </w:p>
    <w:p w:rsidR="0035005E" w:rsidRDefault="0035005E" w:rsidP="00F85816">
      <w:pPr>
        <w:spacing w:after="0"/>
        <w:jc w:val="both"/>
        <w:rPr>
          <w:rFonts w:eastAsia="Times New Roman"/>
          <w:lang w:eastAsia="ru-RU"/>
        </w:rPr>
      </w:pPr>
    </w:p>
    <w:tbl>
      <w:tblPr>
        <w:tblW w:w="9479"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092"/>
        <w:gridCol w:w="5387"/>
      </w:tblGrid>
      <w:tr w:rsidR="00E971EB" w:rsidRPr="00A0258F" w:rsidTr="0035005E">
        <w:trPr>
          <w:trHeight w:val="343"/>
        </w:trPr>
        <w:tc>
          <w:tcPr>
            <w:tcW w:w="9479" w:type="dxa"/>
            <w:gridSpan w:val="2"/>
            <w:shd w:val="clear" w:color="auto" w:fill="auto"/>
            <w:vAlign w:val="center"/>
          </w:tcPr>
          <w:p w:rsidR="00E971EB" w:rsidRPr="00BC0758" w:rsidRDefault="003C59F0" w:rsidP="00AE5BBF">
            <w:pPr>
              <w:spacing w:after="0"/>
              <w:jc w:val="center"/>
              <w:rPr>
                <w:rFonts w:eastAsia="Times New Roman"/>
                <w:b/>
                <w:sz w:val="20"/>
                <w:szCs w:val="20"/>
                <w:lang w:eastAsia="ru-RU"/>
              </w:rPr>
            </w:pPr>
            <w:r w:rsidRPr="00BC0758">
              <w:rPr>
                <w:rFonts w:eastAsia="Times New Roman"/>
                <w:b/>
                <w:sz w:val="20"/>
                <w:szCs w:val="20"/>
                <w:lang w:eastAsia="ru-RU"/>
              </w:rPr>
              <w:t xml:space="preserve">Таблица </w:t>
            </w:r>
            <w:r w:rsidR="00AE5BBF" w:rsidRPr="00BC0758">
              <w:rPr>
                <w:rFonts w:eastAsia="Times New Roman"/>
                <w:b/>
                <w:sz w:val="20"/>
                <w:szCs w:val="20"/>
                <w:lang w:eastAsia="ru-RU"/>
              </w:rPr>
              <w:t>6</w:t>
            </w:r>
            <w:r w:rsidR="00E971EB" w:rsidRPr="00BC0758">
              <w:rPr>
                <w:rFonts w:eastAsia="Times New Roman"/>
                <w:b/>
                <w:sz w:val="20"/>
                <w:szCs w:val="20"/>
                <w:lang w:eastAsia="ru-RU"/>
              </w:rPr>
              <w:t>. Критерии Пермской агломерации</w:t>
            </w:r>
          </w:p>
        </w:tc>
      </w:tr>
      <w:tr w:rsidR="00E971EB" w:rsidRPr="00A0258F" w:rsidTr="0035005E">
        <w:trPr>
          <w:trHeight w:val="341"/>
        </w:trPr>
        <w:tc>
          <w:tcPr>
            <w:tcW w:w="4092" w:type="dxa"/>
            <w:shd w:val="clear" w:color="auto" w:fill="auto"/>
            <w:vAlign w:val="center"/>
          </w:tcPr>
          <w:p w:rsidR="00E971EB" w:rsidRPr="00D25BDA" w:rsidRDefault="00E971EB" w:rsidP="005E2184">
            <w:pPr>
              <w:spacing w:after="0"/>
              <w:jc w:val="center"/>
              <w:rPr>
                <w:rFonts w:eastAsia="Times New Roman"/>
                <w:b/>
                <w:sz w:val="18"/>
                <w:szCs w:val="18"/>
                <w:lang w:eastAsia="ru-RU"/>
              </w:rPr>
            </w:pPr>
            <w:r w:rsidRPr="00D25BDA">
              <w:rPr>
                <w:rFonts w:eastAsia="Times New Roman"/>
                <w:b/>
                <w:sz w:val="18"/>
                <w:szCs w:val="18"/>
                <w:lang w:eastAsia="ru-RU"/>
              </w:rPr>
              <w:t>Критерии агломерации</w:t>
            </w:r>
          </w:p>
        </w:tc>
        <w:tc>
          <w:tcPr>
            <w:tcW w:w="5387" w:type="dxa"/>
            <w:shd w:val="clear" w:color="auto" w:fill="auto"/>
            <w:vAlign w:val="center"/>
          </w:tcPr>
          <w:p w:rsidR="00E971EB" w:rsidRPr="00D25BDA" w:rsidRDefault="00E971EB" w:rsidP="005E2184">
            <w:pPr>
              <w:spacing w:after="0"/>
              <w:jc w:val="center"/>
              <w:rPr>
                <w:rFonts w:eastAsia="Times New Roman"/>
                <w:b/>
                <w:sz w:val="18"/>
                <w:szCs w:val="18"/>
                <w:lang w:eastAsia="ru-RU"/>
              </w:rPr>
            </w:pPr>
            <w:r w:rsidRPr="00D25BDA">
              <w:rPr>
                <w:rFonts w:eastAsia="Times New Roman"/>
                <w:b/>
                <w:sz w:val="18"/>
                <w:szCs w:val="18"/>
                <w:lang w:eastAsia="ru-RU"/>
              </w:rPr>
              <w:t>Характеристика ситуации в Пермской агломерации</w:t>
            </w:r>
          </w:p>
        </w:tc>
      </w:tr>
      <w:tr w:rsidR="00E971EB" w:rsidRPr="00A0258F" w:rsidTr="0035005E">
        <w:trPr>
          <w:trHeight w:val="1281"/>
        </w:trPr>
        <w:tc>
          <w:tcPr>
            <w:tcW w:w="4092" w:type="dxa"/>
            <w:shd w:val="clear" w:color="auto" w:fill="EAF1DD"/>
            <w:vAlign w:val="center"/>
          </w:tcPr>
          <w:p w:rsidR="00E971EB" w:rsidRPr="00D25BDA" w:rsidRDefault="00E971EB" w:rsidP="005E2184">
            <w:pPr>
              <w:spacing w:after="0"/>
              <w:rPr>
                <w:rFonts w:eastAsia="Times New Roman"/>
                <w:sz w:val="20"/>
                <w:szCs w:val="20"/>
                <w:lang w:eastAsia="ru-RU"/>
              </w:rPr>
            </w:pPr>
            <w:r w:rsidRPr="00D25BDA">
              <w:rPr>
                <w:rFonts w:eastAsia="Times New Roman"/>
                <w:sz w:val="20"/>
                <w:szCs w:val="20"/>
                <w:lang w:eastAsia="ru-RU"/>
              </w:rPr>
              <w:t xml:space="preserve">Единая нормативно-правовая база </w:t>
            </w:r>
          </w:p>
        </w:tc>
        <w:tc>
          <w:tcPr>
            <w:tcW w:w="5387" w:type="dxa"/>
            <w:shd w:val="clear" w:color="auto" w:fill="auto"/>
            <w:vAlign w:val="center"/>
          </w:tcPr>
          <w:p w:rsidR="00E971EB" w:rsidRPr="00D25BDA" w:rsidRDefault="00E971EB" w:rsidP="005E2184">
            <w:pPr>
              <w:spacing w:after="0"/>
              <w:rPr>
                <w:rFonts w:eastAsia="Times New Roman"/>
                <w:sz w:val="20"/>
                <w:szCs w:val="20"/>
                <w:lang w:eastAsia="ru-RU"/>
              </w:rPr>
            </w:pPr>
            <w:r w:rsidRPr="00D25BDA">
              <w:rPr>
                <w:rFonts w:eastAsia="Times New Roman"/>
                <w:b/>
                <w:sz w:val="20"/>
                <w:szCs w:val="20"/>
                <w:lang w:eastAsia="ru-RU"/>
              </w:rPr>
              <w:t>Отсутствует.</w:t>
            </w:r>
            <w:r w:rsidRPr="00D25BDA">
              <w:rPr>
                <w:rFonts w:eastAsia="Times New Roman"/>
                <w:sz w:val="20"/>
                <w:szCs w:val="20"/>
                <w:lang w:eastAsia="ru-RU"/>
              </w:rPr>
              <w:t xml:space="preserve"> </w:t>
            </w:r>
            <w:r>
              <w:rPr>
                <w:rFonts w:eastAsia="Times New Roman"/>
                <w:sz w:val="20"/>
                <w:szCs w:val="20"/>
                <w:lang w:eastAsia="ru-RU"/>
              </w:rPr>
              <w:t>В Градостроительно</w:t>
            </w:r>
            <w:r w:rsidR="00F45AE2">
              <w:rPr>
                <w:rFonts w:eastAsia="Times New Roman"/>
                <w:sz w:val="20"/>
                <w:szCs w:val="20"/>
                <w:lang w:eastAsia="ru-RU"/>
              </w:rPr>
              <w:t>м кодексе отсутствует понятие «</w:t>
            </w:r>
            <w:r>
              <w:rPr>
                <w:rFonts w:eastAsia="Times New Roman"/>
                <w:sz w:val="20"/>
                <w:szCs w:val="20"/>
                <w:lang w:eastAsia="ru-RU"/>
              </w:rPr>
              <w:t xml:space="preserve">агломерация».  </w:t>
            </w:r>
            <w:r w:rsidRPr="00D25BDA">
              <w:rPr>
                <w:rFonts w:eastAsia="Times New Roman"/>
                <w:sz w:val="20"/>
                <w:szCs w:val="20"/>
                <w:lang w:eastAsia="ru-RU"/>
              </w:rPr>
              <w:t>Взаимодействие осуществляется в рамках Соглашений муниципальных образований с министерствами Правительства Пермского края</w:t>
            </w:r>
          </w:p>
        </w:tc>
      </w:tr>
      <w:tr w:rsidR="00E971EB" w:rsidRPr="00A0258F" w:rsidTr="0035005E">
        <w:trPr>
          <w:trHeight w:val="1270"/>
        </w:trPr>
        <w:tc>
          <w:tcPr>
            <w:tcW w:w="4092" w:type="dxa"/>
            <w:shd w:val="clear" w:color="auto" w:fill="EAF1DD"/>
            <w:vAlign w:val="center"/>
          </w:tcPr>
          <w:p w:rsidR="00E971EB" w:rsidRPr="00D25BDA" w:rsidRDefault="00E971EB" w:rsidP="005E2184">
            <w:pPr>
              <w:spacing w:after="0"/>
              <w:rPr>
                <w:rFonts w:eastAsia="Times New Roman"/>
                <w:sz w:val="20"/>
                <w:szCs w:val="20"/>
                <w:lang w:eastAsia="ru-RU"/>
              </w:rPr>
            </w:pPr>
            <w:r w:rsidRPr="00D25BDA">
              <w:rPr>
                <w:rFonts w:eastAsia="Times New Roman"/>
                <w:sz w:val="20"/>
                <w:szCs w:val="20"/>
                <w:lang w:eastAsia="ru-RU"/>
              </w:rPr>
              <w:t xml:space="preserve">Наличие </w:t>
            </w:r>
            <w:r>
              <w:rPr>
                <w:rFonts w:eastAsia="Times New Roman"/>
                <w:sz w:val="20"/>
                <w:szCs w:val="20"/>
                <w:lang w:eastAsia="ru-RU"/>
              </w:rPr>
              <w:t xml:space="preserve"> </w:t>
            </w:r>
            <w:r w:rsidRPr="00D25BDA">
              <w:rPr>
                <w:rFonts w:eastAsia="Times New Roman"/>
                <w:sz w:val="20"/>
                <w:szCs w:val="20"/>
                <w:lang w:eastAsia="ru-RU"/>
              </w:rPr>
              <w:t xml:space="preserve">единой </w:t>
            </w:r>
            <w:r>
              <w:rPr>
                <w:rFonts w:eastAsia="Times New Roman"/>
                <w:sz w:val="20"/>
                <w:szCs w:val="20"/>
                <w:lang w:eastAsia="ru-RU"/>
              </w:rPr>
              <w:t xml:space="preserve"> системы инженерной и коммунальной </w:t>
            </w:r>
            <w:r w:rsidRPr="00D25BDA">
              <w:rPr>
                <w:rFonts w:eastAsia="Times New Roman"/>
                <w:sz w:val="20"/>
                <w:szCs w:val="20"/>
                <w:lang w:eastAsia="ru-RU"/>
              </w:rPr>
              <w:t xml:space="preserve">инфраструктуры </w:t>
            </w:r>
          </w:p>
        </w:tc>
        <w:tc>
          <w:tcPr>
            <w:tcW w:w="5387" w:type="dxa"/>
            <w:shd w:val="clear" w:color="auto" w:fill="auto"/>
            <w:vAlign w:val="center"/>
          </w:tcPr>
          <w:p w:rsidR="00E971EB" w:rsidRPr="00D25BDA" w:rsidRDefault="00E971EB" w:rsidP="007441C4">
            <w:pPr>
              <w:spacing w:after="0"/>
              <w:rPr>
                <w:rFonts w:eastAsia="Times New Roman"/>
                <w:sz w:val="20"/>
                <w:szCs w:val="20"/>
                <w:lang w:eastAsia="ru-RU"/>
              </w:rPr>
            </w:pPr>
            <w:r w:rsidRPr="008B6694">
              <w:rPr>
                <w:rFonts w:eastAsia="Times New Roman"/>
                <w:b/>
                <w:sz w:val="20"/>
                <w:szCs w:val="20"/>
                <w:lang w:eastAsia="ru-RU"/>
              </w:rPr>
              <w:t>Отсутствует</w:t>
            </w:r>
            <w:r w:rsidRPr="00D25BDA">
              <w:rPr>
                <w:rFonts w:eastAsia="Times New Roman"/>
                <w:sz w:val="20"/>
                <w:szCs w:val="20"/>
                <w:lang w:eastAsia="ru-RU"/>
              </w:rPr>
              <w:t>. Нет программы комплексного развития коммунальной инфраструктуры поселений и городских округов в рамках агломерации, привязанной к Схеме</w:t>
            </w:r>
            <w:r w:rsidR="007441C4">
              <w:rPr>
                <w:rStyle w:val="ab"/>
                <w:rFonts w:eastAsia="Times New Roman"/>
                <w:sz w:val="20"/>
                <w:szCs w:val="20"/>
                <w:lang w:eastAsia="ru-RU"/>
              </w:rPr>
              <w:footnoteReference w:customMarkFollows="1" w:id="21"/>
              <w:t>23</w:t>
            </w:r>
            <w:r w:rsidR="007441C4">
              <w:t xml:space="preserve"> </w:t>
            </w:r>
            <w:r w:rsidRPr="00D25BDA">
              <w:rPr>
                <w:rFonts w:eastAsia="Times New Roman"/>
                <w:sz w:val="20"/>
                <w:szCs w:val="20"/>
                <w:lang w:eastAsia="ru-RU"/>
              </w:rPr>
              <w:t xml:space="preserve">территориального планирования субъекта Российской Федерации. </w:t>
            </w:r>
          </w:p>
        </w:tc>
      </w:tr>
      <w:tr w:rsidR="00E971EB" w:rsidRPr="00A0258F" w:rsidTr="0035005E">
        <w:trPr>
          <w:trHeight w:val="1247"/>
        </w:trPr>
        <w:tc>
          <w:tcPr>
            <w:tcW w:w="4092" w:type="dxa"/>
            <w:shd w:val="clear" w:color="auto" w:fill="EAF1DD"/>
            <w:vAlign w:val="center"/>
          </w:tcPr>
          <w:p w:rsidR="00E971EB" w:rsidRPr="00D25BDA" w:rsidRDefault="00E971EB" w:rsidP="005E2184">
            <w:pPr>
              <w:spacing w:after="0"/>
              <w:rPr>
                <w:rFonts w:eastAsia="Times New Roman"/>
                <w:sz w:val="20"/>
                <w:szCs w:val="20"/>
                <w:lang w:eastAsia="ru-RU"/>
              </w:rPr>
            </w:pPr>
            <w:r w:rsidRPr="00D25BDA">
              <w:rPr>
                <w:rFonts w:eastAsia="Times New Roman"/>
                <w:sz w:val="20"/>
                <w:szCs w:val="20"/>
                <w:lang w:eastAsia="ru-RU"/>
              </w:rPr>
              <w:t>Компактность расположения населенных пунктов вокруг центрального ядра агломерации,</w:t>
            </w:r>
            <w:r w:rsidRPr="00A0258F">
              <w:rPr>
                <w:sz w:val="20"/>
                <w:szCs w:val="20"/>
              </w:rPr>
              <w:t xml:space="preserve"> обеспечивающая транспортную </w:t>
            </w:r>
            <w:r w:rsidRPr="00D25BDA">
              <w:rPr>
                <w:rFonts w:eastAsia="Times New Roman"/>
                <w:sz w:val="20"/>
                <w:szCs w:val="20"/>
                <w:lang w:eastAsia="ru-RU"/>
              </w:rPr>
              <w:t xml:space="preserve">доступность в пределах </w:t>
            </w:r>
            <w:r w:rsidRPr="00D25BDA">
              <w:rPr>
                <w:rFonts w:eastAsia="Times New Roman"/>
                <w:b/>
                <w:sz w:val="20"/>
                <w:szCs w:val="20"/>
                <w:lang w:eastAsia="ru-RU"/>
              </w:rPr>
              <w:t>1 - 1.5 часов</w:t>
            </w:r>
          </w:p>
        </w:tc>
        <w:tc>
          <w:tcPr>
            <w:tcW w:w="5387" w:type="dxa"/>
            <w:shd w:val="clear" w:color="auto" w:fill="EAF1DD"/>
            <w:vAlign w:val="center"/>
          </w:tcPr>
          <w:p w:rsidR="00E971EB" w:rsidRPr="00D25BDA" w:rsidRDefault="00E971EB" w:rsidP="005E2184">
            <w:pPr>
              <w:spacing w:after="0"/>
              <w:rPr>
                <w:rFonts w:eastAsia="Times New Roman"/>
                <w:sz w:val="20"/>
                <w:szCs w:val="20"/>
                <w:lang w:eastAsia="ru-RU"/>
              </w:rPr>
            </w:pPr>
            <w:r w:rsidRPr="008B6694">
              <w:rPr>
                <w:rFonts w:eastAsia="Times New Roman"/>
                <w:b/>
                <w:sz w:val="20"/>
                <w:szCs w:val="20"/>
                <w:lang w:eastAsia="ru-RU"/>
              </w:rPr>
              <w:t>Присутствует</w:t>
            </w:r>
            <w:r>
              <w:rPr>
                <w:rFonts w:eastAsia="Times New Roman"/>
                <w:sz w:val="20"/>
                <w:szCs w:val="20"/>
                <w:lang w:eastAsia="ru-RU"/>
              </w:rPr>
              <w:t xml:space="preserve">. </w:t>
            </w:r>
            <w:r w:rsidRPr="00D25BDA">
              <w:rPr>
                <w:rFonts w:eastAsia="Times New Roman"/>
                <w:sz w:val="20"/>
                <w:szCs w:val="20"/>
                <w:lang w:eastAsia="ru-RU"/>
              </w:rPr>
              <w:t>Сформировалась в результате естественного процесса</w:t>
            </w:r>
            <w:r>
              <w:rPr>
                <w:rFonts w:eastAsia="Times New Roman"/>
                <w:sz w:val="20"/>
                <w:szCs w:val="20"/>
                <w:lang w:eastAsia="ru-RU"/>
              </w:rPr>
              <w:t xml:space="preserve"> пространственного развития территории</w:t>
            </w:r>
          </w:p>
        </w:tc>
      </w:tr>
      <w:tr w:rsidR="00E971EB" w:rsidRPr="00A0258F" w:rsidTr="0035005E">
        <w:trPr>
          <w:trHeight w:val="981"/>
        </w:trPr>
        <w:tc>
          <w:tcPr>
            <w:tcW w:w="4092" w:type="dxa"/>
            <w:shd w:val="clear" w:color="auto" w:fill="EAF1DD"/>
            <w:vAlign w:val="center"/>
          </w:tcPr>
          <w:p w:rsidR="00E971EB" w:rsidRPr="00D25BDA" w:rsidRDefault="00E971EB" w:rsidP="005E2184">
            <w:pPr>
              <w:spacing w:after="0"/>
              <w:rPr>
                <w:rFonts w:eastAsia="Times New Roman"/>
                <w:sz w:val="20"/>
                <w:szCs w:val="20"/>
                <w:lang w:eastAsia="ru-RU"/>
              </w:rPr>
            </w:pPr>
            <w:r w:rsidRPr="00D25BDA">
              <w:rPr>
                <w:rFonts w:eastAsia="Times New Roman"/>
                <w:sz w:val="20"/>
                <w:szCs w:val="20"/>
                <w:lang w:eastAsia="ru-RU"/>
              </w:rPr>
              <w:t>Наличие комплексных социально-экономических проектов, затрагивающие интересы нескольких территорий</w:t>
            </w:r>
          </w:p>
        </w:tc>
        <w:tc>
          <w:tcPr>
            <w:tcW w:w="5387" w:type="dxa"/>
            <w:shd w:val="clear" w:color="auto" w:fill="auto"/>
            <w:vAlign w:val="center"/>
          </w:tcPr>
          <w:p w:rsidR="00E971EB" w:rsidRPr="00D25BDA" w:rsidRDefault="00E971EB" w:rsidP="005E2184">
            <w:pPr>
              <w:spacing w:after="0"/>
              <w:rPr>
                <w:rFonts w:eastAsia="Times New Roman"/>
                <w:sz w:val="20"/>
                <w:szCs w:val="20"/>
                <w:lang w:eastAsia="ru-RU"/>
              </w:rPr>
            </w:pPr>
            <w:r w:rsidRPr="008B6694">
              <w:rPr>
                <w:rFonts w:eastAsia="Times New Roman"/>
                <w:b/>
                <w:sz w:val="20"/>
                <w:szCs w:val="20"/>
                <w:lang w:eastAsia="ru-RU"/>
              </w:rPr>
              <w:t>Отсутствует</w:t>
            </w:r>
            <w:r w:rsidRPr="00D25BDA">
              <w:rPr>
                <w:rFonts w:eastAsia="Times New Roman"/>
                <w:sz w:val="20"/>
                <w:szCs w:val="20"/>
                <w:lang w:eastAsia="ru-RU"/>
              </w:rPr>
              <w:t xml:space="preserve">. Отсутствие координации при реализации инвестиционных проектов </w:t>
            </w:r>
          </w:p>
        </w:tc>
      </w:tr>
      <w:tr w:rsidR="00E971EB" w:rsidRPr="00A0258F" w:rsidTr="0035005E">
        <w:trPr>
          <w:trHeight w:val="1265"/>
        </w:trPr>
        <w:tc>
          <w:tcPr>
            <w:tcW w:w="4092" w:type="dxa"/>
            <w:shd w:val="clear" w:color="auto" w:fill="EAF1DD"/>
            <w:vAlign w:val="center"/>
          </w:tcPr>
          <w:p w:rsidR="00E971EB" w:rsidRPr="00D25BDA" w:rsidRDefault="00E971EB" w:rsidP="005E2184">
            <w:pPr>
              <w:spacing w:after="0"/>
              <w:rPr>
                <w:rFonts w:eastAsia="Times New Roman"/>
                <w:sz w:val="20"/>
                <w:szCs w:val="20"/>
                <w:lang w:eastAsia="ru-RU"/>
              </w:rPr>
            </w:pPr>
            <w:r w:rsidRPr="00D25BDA">
              <w:rPr>
                <w:rFonts w:eastAsia="Times New Roman"/>
                <w:sz w:val="20"/>
                <w:szCs w:val="20"/>
                <w:lang w:eastAsia="ru-RU"/>
              </w:rPr>
              <w:t xml:space="preserve">Наличие четкой специализации  территорий </w:t>
            </w:r>
            <w:r>
              <w:rPr>
                <w:rFonts w:eastAsia="Times New Roman"/>
                <w:sz w:val="20"/>
                <w:szCs w:val="20"/>
                <w:lang w:eastAsia="ru-RU"/>
              </w:rPr>
              <w:t xml:space="preserve"> муниципальных образований </w:t>
            </w:r>
            <w:r w:rsidRPr="00D25BDA">
              <w:rPr>
                <w:rFonts w:eastAsia="Times New Roman"/>
                <w:sz w:val="20"/>
                <w:szCs w:val="20"/>
                <w:lang w:eastAsia="ru-RU"/>
              </w:rPr>
              <w:t xml:space="preserve"> агломерации с учетом наиболее эффективного направления использования</w:t>
            </w:r>
          </w:p>
        </w:tc>
        <w:tc>
          <w:tcPr>
            <w:tcW w:w="5387" w:type="dxa"/>
            <w:shd w:val="clear" w:color="auto" w:fill="auto"/>
            <w:vAlign w:val="center"/>
          </w:tcPr>
          <w:p w:rsidR="00E971EB" w:rsidRPr="00D25BDA" w:rsidRDefault="00E971EB" w:rsidP="005E2184">
            <w:pPr>
              <w:spacing w:after="0"/>
              <w:rPr>
                <w:rFonts w:eastAsia="Times New Roman"/>
                <w:sz w:val="20"/>
                <w:szCs w:val="20"/>
                <w:lang w:eastAsia="ru-RU"/>
              </w:rPr>
            </w:pPr>
            <w:r w:rsidRPr="008B6694">
              <w:rPr>
                <w:rFonts w:eastAsia="Times New Roman"/>
                <w:b/>
                <w:sz w:val="20"/>
                <w:szCs w:val="20"/>
                <w:lang w:eastAsia="ru-RU"/>
              </w:rPr>
              <w:t>Отсутствует</w:t>
            </w:r>
            <w:r w:rsidRPr="00D25BDA">
              <w:rPr>
                <w:rFonts w:eastAsia="Times New Roman"/>
                <w:sz w:val="20"/>
                <w:szCs w:val="20"/>
                <w:lang w:eastAsia="ru-RU"/>
              </w:rPr>
              <w:t>. Стихийный перевод земель из одного вида пользования в другой.</w:t>
            </w:r>
          </w:p>
        </w:tc>
      </w:tr>
      <w:tr w:rsidR="00E971EB" w:rsidRPr="00A0258F" w:rsidTr="0035005E">
        <w:trPr>
          <w:trHeight w:val="404"/>
        </w:trPr>
        <w:tc>
          <w:tcPr>
            <w:tcW w:w="4092" w:type="dxa"/>
            <w:shd w:val="clear" w:color="auto" w:fill="EAF1DD"/>
            <w:vAlign w:val="center"/>
          </w:tcPr>
          <w:p w:rsidR="00E971EB" w:rsidRPr="00D25BDA" w:rsidRDefault="00E971EB" w:rsidP="005E2184">
            <w:pPr>
              <w:spacing w:after="0"/>
              <w:rPr>
                <w:rFonts w:eastAsia="Times New Roman"/>
                <w:sz w:val="20"/>
                <w:szCs w:val="20"/>
                <w:lang w:eastAsia="ru-RU"/>
              </w:rPr>
            </w:pPr>
            <w:r w:rsidRPr="00D25BDA">
              <w:rPr>
                <w:rFonts w:eastAsia="Times New Roman"/>
                <w:sz w:val="20"/>
                <w:szCs w:val="20"/>
                <w:lang w:eastAsia="ru-RU"/>
              </w:rPr>
              <w:t xml:space="preserve">Общий потребительский </w:t>
            </w:r>
            <w:r>
              <w:rPr>
                <w:rFonts w:eastAsia="Times New Roman"/>
                <w:sz w:val="20"/>
                <w:szCs w:val="20"/>
                <w:lang w:eastAsia="ru-RU"/>
              </w:rPr>
              <w:t>рынок</w:t>
            </w:r>
          </w:p>
        </w:tc>
        <w:tc>
          <w:tcPr>
            <w:tcW w:w="5387" w:type="dxa"/>
            <w:shd w:val="clear" w:color="auto" w:fill="EAF1DD"/>
            <w:vAlign w:val="center"/>
          </w:tcPr>
          <w:p w:rsidR="00E971EB" w:rsidRPr="00D25BDA" w:rsidRDefault="00E971EB" w:rsidP="005E2184">
            <w:pPr>
              <w:spacing w:after="0"/>
              <w:rPr>
                <w:rFonts w:eastAsia="Times New Roman"/>
                <w:sz w:val="20"/>
                <w:szCs w:val="20"/>
                <w:lang w:eastAsia="ru-RU"/>
              </w:rPr>
            </w:pPr>
            <w:r w:rsidRPr="008B6694">
              <w:rPr>
                <w:rFonts w:eastAsia="Times New Roman"/>
                <w:b/>
                <w:sz w:val="20"/>
                <w:szCs w:val="20"/>
                <w:lang w:eastAsia="ru-RU"/>
              </w:rPr>
              <w:t>Присутствует</w:t>
            </w:r>
            <w:r>
              <w:rPr>
                <w:rFonts w:eastAsia="Times New Roman"/>
                <w:sz w:val="20"/>
                <w:szCs w:val="20"/>
                <w:lang w:eastAsia="ru-RU"/>
              </w:rPr>
              <w:t>. И</w:t>
            </w:r>
            <w:r w:rsidRPr="00D25BDA">
              <w:rPr>
                <w:rFonts w:eastAsia="Times New Roman"/>
                <w:sz w:val="20"/>
                <w:szCs w:val="20"/>
                <w:lang w:eastAsia="ru-RU"/>
              </w:rPr>
              <w:t xml:space="preserve">меет моноцентричный характер. </w:t>
            </w:r>
          </w:p>
        </w:tc>
      </w:tr>
      <w:tr w:rsidR="00E971EB" w:rsidRPr="00A0258F" w:rsidTr="0035005E">
        <w:trPr>
          <w:trHeight w:val="410"/>
        </w:trPr>
        <w:tc>
          <w:tcPr>
            <w:tcW w:w="4092" w:type="dxa"/>
            <w:shd w:val="clear" w:color="auto" w:fill="EAF1DD"/>
            <w:vAlign w:val="center"/>
          </w:tcPr>
          <w:p w:rsidR="00E971EB" w:rsidRDefault="00E971EB" w:rsidP="005E2184">
            <w:pPr>
              <w:spacing w:after="0"/>
              <w:rPr>
                <w:rFonts w:eastAsia="Times New Roman"/>
                <w:sz w:val="20"/>
                <w:szCs w:val="20"/>
                <w:lang w:eastAsia="ru-RU"/>
              </w:rPr>
            </w:pPr>
            <w:r w:rsidRPr="00D25BDA">
              <w:rPr>
                <w:rFonts w:eastAsia="Times New Roman"/>
                <w:sz w:val="20"/>
                <w:szCs w:val="20"/>
                <w:lang w:eastAsia="ru-RU"/>
              </w:rPr>
              <w:t>Наличие маятниковой миграции:</w:t>
            </w:r>
          </w:p>
          <w:p w:rsidR="00E971EB" w:rsidRDefault="00E971EB" w:rsidP="005E2184">
            <w:pPr>
              <w:spacing w:after="0"/>
              <w:rPr>
                <w:rFonts w:eastAsia="Times New Roman"/>
                <w:sz w:val="20"/>
                <w:szCs w:val="20"/>
                <w:lang w:eastAsia="ru-RU"/>
              </w:rPr>
            </w:pPr>
            <w:r>
              <w:rPr>
                <w:rFonts w:eastAsia="Times New Roman"/>
                <w:sz w:val="20"/>
                <w:szCs w:val="20"/>
                <w:lang w:eastAsia="ru-RU"/>
              </w:rPr>
              <w:t xml:space="preserve"> </w:t>
            </w:r>
            <w:r w:rsidRPr="00D25BDA">
              <w:rPr>
                <w:rFonts w:eastAsia="Times New Roman"/>
                <w:sz w:val="20"/>
                <w:szCs w:val="20"/>
                <w:lang w:eastAsia="ru-RU"/>
              </w:rPr>
              <w:t>- суточной, обеспечивающей единство рынка труда (места работы и проживания);</w:t>
            </w:r>
          </w:p>
          <w:p w:rsidR="00E971EB" w:rsidRPr="00D25BDA" w:rsidRDefault="00E971EB" w:rsidP="005E2184">
            <w:pPr>
              <w:spacing w:after="0"/>
              <w:rPr>
                <w:rFonts w:eastAsia="Times New Roman"/>
                <w:sz w:val="20"/>
                <w:szCs w:val="20"/>
                <w:lang w:eastAsia="ru-RU"/>
              </w:rPr>
            </w:pPr>
            <w:r w:rsidRPr="00D25BDA">
              <w:rPr>
                <w:rFonts w:eastAsia="Times New Roman"/>
                <w:sz w:val="20"/>
                <w:szCs w:val="20"/>
                <w:lang w:eastAsia="ru-RU"/>
              </w:rPr>
              <w:t>- сезонной, обеспечивающей использование рекреационных возможностей пригорода (отдых выходного дня, отпускной период, летний сезон).</w:t>
            </w:r>
          </w:p>
        </w:tc>
        <w:tc>
          <w:tcPr>
            <w:tcW w:w="5387" w:type="dxa"/>
            <w:shd w:val="clear" w:color="auto" w:fill="EAF1DD"/>
            <w:vAlign w:val="center"/>
          </w:tcPr>
          <w:p w:rsidR="00E971EB" w:rsidRPr="00D25BDA" w:rsidRDefault="00E971EB" w:rsidP="005E2184">
            <w:pPr>
              <w:spacing w:after="0"/>
              <w:rPr>
                <w:rFonts w:eastAsia="Times New Roman"/>
                <w:sz w:val="20"/>
                <w:szCs w:val="20"/>
                <w:lang w:eastAsia="ru-RU"/>
              </w:rPr>
            </w:pPr>
            <w:r w:rsidRPr="00941E53">
              <w:rPr>
                <w:rFonts w:eastAsia="Times New Roman"/>
                <w:b/>
                <w:sz w:val="20"/>
                <w:szCs w:val="20"/>
                <w:lang w:eastAsia="ru-RU"/>
              </w:rPr>
              <w:t>Присутствует</w:t>
            </w:r>
            <w:r>
              <w:rPr>
                <w:rFonts w:eastAsia="Times New Roman"/>
                <w:sz w:val="20"/>
                <w:szCs w:val="20"/>
                <w:lang w:eastAsia="ru-RU"/>
              </w:rPr>
              <w:t>.  Тенденция</w:t>
            </w:r>
            <w:r w:rsidRPr="00D25BDA">
              <w:rPr>
                <w:rFonts w:eastAsia="Times New Roman"/>
                <w:sz w:val="20"/>
                <w:szCs w:val="20"/>
                <w:lang w:eastAsia="ru-RU"/>
              </w:rPr>
              <w:t xml:space="preserve"> к усилению по мере роста</w:t>
            </w:r>
            <w:r>
              <w:rPr>
                <w:rFonts w:eastAsia="Times New Roman"/>
                <w:sz w:val="20"/>
                <w:szCs w:val="20"/>
                <w:lang w:eastAsia="ru-RU"/>
              </w:rPr>
              <w:t xml:space="preserve"> объектов</w:t>
            </w:r>
            <w:r w:rsidRPr="00D25BDA">
              <w:rPr>
                <w:rFonts w:eastAsia="Times New Roman"/>
                <w:sz w:val="20"/>
                <w:szCs w:val="20"/>
                <w:lang w:eastAsia="ru-RU"/>
              </w:rPr>
              <w:t xml:space="preserve"> загородной недвижимости</w:t>
            </w:r>
            <w:r>
              <w:rPr>
                <w:rFonts w:eastAsia="Times New Roman"/>
                <w:sz w:val="20"/>
                <w:szCs w:val="20"/>
                <w:lang w:eastAsia="ru-RU"/>
              </w:rPr>
              <w:t xml:space="preserve">. </w:t>
            </w:r>
            <w:r w:rsidRPr="00D25BDA">
              <w:rPr>
                <w:rFonts w:eastAsia="Times New Roman"/>
                <w:sz w:val="20"/>
                <w:szCs w:val="20"/>
                <w:lang w:eastAsia="ru-RU"/>
              </w:rPr>
              <w:t xml:space="preserve"> </w:t>
            </w:r>
          </w:p>
        </w:tc>
      </w:tr>
      <w:tr w:rsidR="00E971EB" w:rsidRPr="00A0258F" w:rsidTr="0035005E">
        <w:trPr>
          <w:trHeight w:val="968"/>
        </w:trPr>
        <w:tc>
          <w:tcPr>
            <w:tcW w:w="4092" w:type="dxa"/>
            <w:shd w:val="clear" w:color="auto" w:fill="EAF1DD"/>
            <w:vAlign w:val="center"/>
          </w:tcPr>
          <w:p w:rsidR="00E971EB" w:rsidRPr="00D25BDA" w:rsidRDefault="00E971EB" w:rsidP="005E2184">
            <w:pPr>
              <w:spacing w:after="0"/>
              <w:rPr>
                <w:rFonts w:eastAsia="Times New Roman"/>
                <w:sz w:val="20"/>
                <w:szCs w:val="20"/>
                <w:lang w:eastAsia="ru-RU"/>
              </w:rPr>
            </w:pPr>
            <w:r w:rsidRPr="00D25BDA">
              <w:rPr>
                <w:rFonts w:eastAsia="Times New Roman"/>
                <w:sz w:val="20"/>
                <w:szCs w:val="20"/>
                <w:lang w:eastAsia="ru-RU"/>
              </w:rPr>
              <w:t>Сопоставимые стандарты качества и уровня жизни</w:t>
            </w:r>
            <w:r>
              <w:rPr>
                <w:rFonts w:eastAsia="Times New Roman"/>
                <w:sz w:val="20"/>
                <w:szCs w:val="20"/>
                <w:lang w:eastAsia="ru-RU"/>
              </w:rPr>
              <w:t xml:space="preserve"> населения </w:t>
            </w:r>
          </w:p>
        </w:tc>
        <w:tc>
          <w:tcPr>
            <w:tcW w:w="5387" w:type="dxa"/>
            <w:shd w:val="clear" w:color="auto" w:fill="auto"/>
            <w:vAlign w:val="center"/>
          </w:tcPr>
          <w:p w:rsidR="00E971EB" w:rsidRPr="00D25BDA" w:rsidRDefault="00E971EB" w:rsidP="005E2184">
            <w:pPr>
              <w:spacing w:after="0"/>
              <w:rPr>
                <w:rFonts w:eastAsia="Times New Roman"/>
                <w:sz w:val="20"/>
                <w:szCs w:val="20"/>
                <w:lang w:eastAsia="ru-RU"/>
              </w:rPr>
            </w:pPr>
            <w:r w:rsidRPr="00941E53">
              <w:rPr>
                <w:rFonts w:eastAsia="Times New Roman"/>
                <w:b/>
                <w:sz w:val="20"/>
                <w:szCs w:val="20"/>
                <w:lang w:eastAsia="ru-RU"/>
              </w:rPr>
              <w:t>Отсутствует.</w:t>
            </w:r>
            <w:r>
              <w:rPr>
                <w:rFonts w:eastAsia="Times New Roman"/>
                <w:sz w:val="20"/>
                <w:szCs w:val="20"/>
                <w:lang w:eastAsia="ru-RU"/>
              </w:rPr>
              <w:t xml:space="preserve"> </w:t>
            </w:r>
            <w:r w:rsidRPr="00D25BDA">
              <w:rPr>
                <w:rFonts w:eastAsia="Times New Roman"/>
                <w:sz w:val="20"/>
                <w:szCs w:val="20"/>
                <w:lang w:eastAsia="ru-RU"/>
              </w:rPr>
              <w:t>Качество жизни сельского населения</w:t>
            </w:r>
            <w:r w:rsidR="00B655E0">
              <w:rPr>
                <w:rFonts w:eastAsia="Times New Roman"/>
                <w:sz w:val="20"/>
                <w:szCs w:val="20"/>
                <w:lang w:eastAsia="ru-RU"/>
              </w:rPr>
              <w:t xml:space="preserve"> в большинстве </w:t>
            </w:r>
            <w:r>
              <w:rPr>
                <w:rFonts w:eastAsia="Times New Roman"/>
                <w:sz w:val="20"/>
                <w:szCs w:val="20"/>
                <w:lang w:eastAsia="ru-RU"/>
              </w:rPr>
              <w:t xml:space="preserve">населенных пунктах </w:t>
            </w:r>
            <w:r w:rsidRPr="00D25BDA">
              <w:rPr>
                <w:rFonts w:eastAsia="Times New Roman"/>
                <w:sz w:val="20"/>
                <w:szCs w:val="20"/>
                <w:lang w:eastAsia="ru-RU"/>
              </w:rPr>
              <w:t xml:space="preserve"> существенно ниже, чем городского.</w:t>
            </w:r>
          </w:p>
        </w:tc>
      </w:tr>
      <w:tr w:rsidR="00E971EB" w:rsidRPr="00A0258F" w:rsidTr="0035005E">
        <w:trPr>
          <w:trHeight w:val="414"/>
        </w:trPr>
        <w:tc>
          <w:tcPr>
            <w:tcW w:w="4092" w:type="dxa"/>
            <w:shd w:val="clear" w:color="auto" w:fill="EAF1DD"/>
            <w:vAlign w:val="center"/>
          </w:tcPr>
          <w:p w:rsidR="00E971EB" w:rsidRPr="00D25BDA" w:rsidRDefault="00E971EB" w:rsidP="005E2184">
            <w:pPr>
              <w:spacing w:after="0"/>
              <w:rPr>
                <w:rFonts w:eastAsia="Times New Roman"/>
                <w:sz w:val="20"/>
                <w:szCs w:val="20"/>
                <w:lang w:eastAsia="ru-RU"/>
              </w:rPr>
            </w:pPr>
            <w:r w:rsidRPr="00D25BDA">
              <w:rPr>
                <w:rFonts w:eastAsia="Times New Roman"/>
                <w:sz w:val="20"/>
                <w:szCs w:val="20"/>
                <w:lang w:eastAsia="ru-RU"/>
              </w:rPr>
              <w:t>Общий рынок земли</w:t>
            </w:r>
          </w:p>
        </w:tc>
        <w:tc>
          <w:tcPr>
            <w:tcW w:w="5387" w:type="dxa"/>
            <w:shd w:val="clear" w:color="auto" w:fill="EAF1DD"/>
            <w:vAlign w:val="center"/>
          </w:tcPr>
          <w:p w:rsidR="00E971EB" w:rsidRPr="00D25BDA" w:rsidRDefault="00E971EB" w:rsidP="005E2184">
            <w:pPr>
              <w:spacing w:after="0"/>
              <w:rPr>
                <w:rFonts w:eastAsia="Times New Roman"/>
                <w:sz w:val="20"/>
                <w:szCs w:val="20"/>
                <w:lang w:eastAsia="ru-RU"/>
              </w:rPr>
            </w:pPr>
            <w:r w:rsidRPr="00941E53">
              <w:rPr>
                <w:rFonts w:eastAsia="Times New Roman"/>
                <w:b/>
                <w:sz w:val="20"/>
                <w:szCs w:val="20"/>
                <w:lang w:eastAsia="ru-RU"/>
              </w:rPr>
              <w:t>Присутствует</w:t>
            </w:r>
            <w:r>
              <w:rPr>
                <w:rFonts w:eastAsia="Times New Roman"/>
                <w:sz w:val="20"/>
                <w:szCs w:val="20"/>
                <w:lang w:eastAsia="ru-RU"/>
              </w:rPr>
              <w:t xml:space="preserve">. </w:t>
            </w:r>
            <w:r w:rsidRPr="00D25BDA">
              <w:rPr>
                <w:rFonts w:eastAsia="Times New Roman"/>
                <w:sz w:val="20"/>
                <w:szCs w:val="20"/>
                <w:lang w:eastAsia="ru-RU"/>
              </w:rPr>
              <w:t xml:space="preserve">Стихийно сформировался </w:t>
            </w:r>
          </w:p>
        </w:tc>
      </w:tr>
      <w:tr w:rsidR="00E971EB" w:rsidRPr="00A0258F" w:rsidTr="0035005E">
        <w:trPr>
          <w:trHeight w:val="974"/>
        </w:trPr>
        <w:tc>
          <w:tcPr>
            <w:tcW w:w="4092" w:type="dxa"/>
            <w:shd w:val="clear" w:color="auto" w:fill="EAF1DD"/>
            <w:vAlign w:val="center"/>
          </w:tcPr>
          <w:p w:rsidR="00E971EB" w:rsidRPr="00D25BDA" w:rsidRDefault="00E971EB" w:rsidP="005E2184">
            <w:pPr>
              <w:spacing w:after="0"/>
              <w:rPr>
                <w:rFonts w:eastAsia="Times New Roman"/>
                <w:sz w:val="20"/>
                <w:szCs w:val="20"/>
                <w:lang w:eastAsia="ru-RU"/>
              </w:rPr>
            </w:pPr>
            <w:r w:rsidRPr="00D25BDA">
              <w:rPr>
                <w:rFonts w:eastAsia="Times New Roman"/>
                <w:sz w:val="20"/>
                <w:szCs w:val="20"/>
                <w:lang w:eastAsia="ru-RU"/>
              </w:rPr>
              <w:t>Координация системы территориального развития и использования земель</w:t>
            </w:r>
          </w:p>
        </w:tc>
        <w:tc>
          <w:tcPr>
            <w:tcW w:w="5387" w:type="dxa"/>
            <w:shd w:val="clear" w:color="auto" w:fill="auto"/>
            <w:vAlign w:val="center"/>
          </w:tcPr>
          <w:p w:rsidR="00E971EB" w:rsidRPr="00D25BDA" w:rsidRDefault="00E971EB" w:rsidP="005E2184">
            <w:pPr>
              <w:spacing w:after="0"/>
              <w:rPr>
                <w:rFonts w:eastAsia="Times New Roman"/>
                <w:sz w:val="20"/>
                <w:szCs w:val="20"/>
                <w:lang w:eastAsia="ru-RU"/>
              </w:rPr>
            </w:pPr>
            <w:r w:rsidRPr="00941E53">
              <w:rPr>
                <w:rFonts w:eastAsia="Times New Roman"/>
                <w:b/>
                <w:sz w:val="20"/>
                <w:szCs w:val="20"/>
                <w:lang w:eastAsia="ru-RU"/>
              </w:rPr>
              <w:t>Отсутствует</w:t>
            </w:r>
            <w:r w:rsidRPr="00D25BDA">
              <w:rPr>
                <w:rFonts w:eastAsia="Times New Roman"/>
                <w:sz w:val="20"/>
                <w:szCs w:val="20"/>
                <w:lang w:eastAsia="ru-RU"/>
              </w:rPr>
              <w:t>. Планы строительства коттеджных поселков предусматривают увеличение населения в 2-3 раза, а социальная инфраструктура не планируется.</w:t>
            </w:r>
          </w:p>
        </w:tc>
      </w:tr>
      <w:tr w:rsidR="00E971EB" w:rsidRPr="00A0258F" w:rsidTr="0035005E">
        <w:trPr>
          <w:trHeight w:val="974"/>
        </w:trPr>
        <w:tc>
          <w:tcPr>
            <w:tcW w:w="4092" w:type="dxa"/>
            <w:shd w:val="clear" w:color="auto" w:fill="EAF1DD"/>
            <w:vAlign w:val="center"/>
          </w:tcPr>
          <w:p w:rsidR="00E971EB" w:rsidRPr="00D25BDA" w:rsidRDefault="00E971EB" w:rsidP="005E2184">
            <w:pPr>
              <w:spacing w:after="0"/>
              <w:rPr>
                <w:rFonts w:eastAsia="Times New Roman"/>
                <w:sz w:val="20"/>
                <w:szCs w:val="20"/>
                <w:lang w:eastAsia="ru-RU"/>
              </w:rPr>
            </w:pPr>
            <w:r w:rsidRPr="00D25BDA">
              <w:rPr>
                <w:rFonts w:eastAsia="Times New Roman"/>
                <w:sz w:val="20"/>
                <w:szCs w:val="20"/>
                <w:lang w:eastAsia="ru-RU"/>
              </w:rPr>
              <w:t>Рекреационные связи с центром агломерации</w:t>
            </w:r>
          </w:p>
        </w:tc>
        <w:tc>
          <w:tcPr>
            <w:tcW w:w="5387" w:type="dxa"/>
            <w:shd w:val="clear" w:color="auto" w:fill="EAF1DD"/>
            <w:vAlign w:val="center"/>
          </w:tcPr>
          <w:p w:rsidR="00E971EB" w:rsidRPr="00D25BDA" w:rsidRDefault="00E971EB" w:rsidP="005E2184">
            <w:pPr>
              <w:spacing w:after="0"/>
              <w:rPr>
                <w:rFonts w:eastAsia="Times New Roman"/>
                <w:sz w:val="20"/>
                <w:szCs w:val="20"/>
                <w:lang w:eastAsia="ru-RU"/>
              </w:rPr>
            </w:pPr>
            <w:r w:rsidRPr="00941E53">
              <w:rPr>
                <w:rFonts w:eastAsia="Times New Roman"/>
                <w:b/>
                <w:sz w:val="20"/>
                <w:szCs w:val="20"/>
                <w:lang w:eastAsia="ru-RU"/>
              </w:rPr>
              <w:t>Присутствуют</w:t>
            </w:r>
            <w:r>
              <w:rPr>
                <w:rFonts w:eastAsia="Times New Roman"/>
                <w:sz w:val="20"/>
                <w:szCs w:val="20"/>
                <w:lang w:eastAsia="ru-RU"/>
              </w:rPr>
              <w:t xml:space="preserve">. </w:t>
            </w:r>
            <w:r w:rsidRPr="00D25BDA">
              <w:rPr>
                <w:rFonts w:eastAsia="Times New Roman"/>
                <w:sz w:val="20"/>
                <w:szCs w:val="20"/>
                <w:lang w:eastAsia="ru-RU"/>
              </w:rPr>
              <w:t>Носят ярко выраженный характер с отрицательным антропогенным воздействием на окружающую среду</w:t>
            </w:r>
          </w:p>
        </w:tc>
      </w:tr>
      <w:tr w:rsidR="00E971EB" w:rsidRPr="00A0258F" w:rsidTr="0035005E">
        <w:trPr>
          <w:trHeight w:val="406"/>
        </w:trPr>
        <w:tc>
          <w:tcPr>
            <w:tcW w:w="4092" w:type="dxa"/>
            <w:shd w:val="clear" w:color="auto" w:fill="EAF1DD"/>
            <w:vAlign w:val="center"/>
          </w:tcPr>
          <w:p w:rsidR="00E971EB" w:rsidRPr="00D25BDA" w:rsidRDefault="00E971EB" w:rsidP="005E2184">
            <w:pPr>
              <w:spacing w:after="0"/>
              <w:rPr>
                <w:rFonts w:eastAsia="Times New Roman"/>
                <w:sz w:val="20"/>
                <w:szCs w:val="20"/>
                <w:lang w:eastAsia="ru-RU"/>
              </w:rPr>
            </w:pPr>
            <w:r w:rsidRPr="00D25BDA">
              <w:rPr>
                <w:rFonts w:eastAsia="Times New Roman"/>
                <w:sz w:val="20"/>
                <w:szCs w:val="20"/>
                <w:lang w:eastAsia="ru-RU"/>
              </w:rPr>
              <w:lastRenderedPageBreak/>
              <w:t>Согласованная экологическая политика</w:t>
            </w:r>
          </w:p>
        </w:tc>
        <w:tc>
          <w:tcPr>
            <w:tcW w:w="5387" w:type="dxa"/>
            <w:shd w:val="clear" w:color="auto" w:fill="auto"/>
            <w:vAlign w:val="center"/>
          </w:tcPr>
          <w:p w:rsidR="00E971EB" w:rsidRPr="00E07F55" w:rsidRDefault="00E971EB" w:rsidP="005E2184">
            <w:pPr>
              <w:spacing w:after="0"/>
              <w:rPr>
                <w:rFonts w:eastAsia="Times New Roman"/>
                <w:b/>
                <w:sz w:val="20"/>
                <w:szCs w:val="20"/>
                <w:lang w:eastAsia="ru-RU"/>
              </w:rPr>
            </w:pPr>
            <w:r w:rsidRPr="00E07F55">
              <w:rPr>
                <w:rFonts w:eastAsia="Times New Roman"/>
                <w:b/>
                <w:sz w:val="20"/>
                <w:szCs w:val="20"/>
                <w:lang w:eastAsia="ru-RU"/>
              </w:rPr>
              <w:t>Отсутствует</w:t>
            </w:r>
          </w:p>
        </w:tc>
      </w:tr>
      <w:tr w:rsidR="00E971EB" w:rsidRPr="00A0258F" w:rsidTr="0035005E">
        <w:trPr>
          <w:trHeight w:val="696"/>
        </w:trPr>
        <w:tc>
          <w:tcPr>
            <w:tcW w:w="4092" w:type="dxa"/>
            <w:shd w:val="clear" w:color="auto" w:fill="EAF1DD"/>
            <w:vAlign w:val="center"/>
          </w:tcPr>
          <w:p w:rsidR="00E971EB" w:rsidRPr="00D25BDA" w:rsidRDefault="00E971EB" w:rsidP="005E2184">
            <w:pPr>
              <w:spacing w:after="0"/>
              <w:rPr>
                <w:rFonts w:eastAsia="Times New Roman"/>
                <w:sz w:val="20"/>
                <w:szCs w:val="20"/>
                <w:lang w:eastAsia="ru-RU"/>
              </w:rPr>
            </w:pPr>
            <w:r w:rsidRPr="00D25BDA">
              <w:rPr>
                <w:rFonts w:eastAsia="Times New Roman"/>
                <w:sz w:val="20"/>
                <w:szCs w:val="20"/>
                <w:lang w:eastAsia="ru-RU"/>
              </w:rPr>
              <w:t>Развитое социокультурное</w:t>
            </w:r>
            <w:r>
              <w:rPr>
                <w:rFonts w:eastAsia="Times New Roman"/>
                <w:sz w:val="20"/>
                <w:szCs w:val="20"/>
                <w:lang w:eastAsia="ru-RU"/>
              </w:rPr>
              <w:t xml:space="preserve"> </w:t>
            </w:r>
            <w:r w:rsidRPr="00D25BDA">
              <w:rPr>
                <w:rFonts w:eastAsia="Times New Roman"/>
                <w:sz w:val="20"/>
                <w:szCs w:val="20"/>
                <w:lang w:eastAsia="ru-RU"/>
              </w:rPr>
              <w:t xml:space="preserve"> пространство </w:t>
            </w:r>
          </w:p>
        </w:tc>
        <w:tc>
          <w:tcPr>
            <w:tcW w:w="5387" w:type="dxa"/>
            <w:shd w:val="clear" w:color="auto" w:fill="auto"/>
            <w:vAlign w:val="center"/>
          </w:tcPr>
          <w:p w:rsidR="00E971EB" w:rsidRPr="00D25BDA" w:rsidRDefault="00E971EB" w:rsidP="005E2184">
            <w:pPr>
              <w:spacing w:after="0"/>
              <w:rPr>
                <w:rFonts w:eastAsia="Times New Roman"/>
                <w:sz w:val="20"/>
                <w:szCs w:val="20"/>
                <w:lang w:eastAsia="ru-RU"/>
              </w:rPr>
            </w:pPr>
            <w:r w:rsidRPr="00E07F55">
              <w:rPr>
                <w:rFonts w:eastAsia="Times New Roman"/>
                <w:b/>
                <w:sz w:val="20"/>
                <w:szCs w:val="20"/>
                <w:lang w:eastAsia="ru-RU"/>
              </w:rPr>
              <w:t>Отсутствует</w:t>
            </w:r>
            <w:r>
              <w:rPr>
                <w:rFonts w:eastAsia="Times New Roman"/>
                <w:sz w:val="20"/>
                <w:szCs w:val="20"/>
                <w:lang w:eastAsia="ru-RU"/>
              </w:rPr>
              <w:t>. И</w:t>
            </w:r>
            <w:r w:rsidRPr="00D25BDA">
              <w:rPr>
                <w:rFonts w:eastAsia="Times New Roman"/>
                <w:sz w:val="20"/>
                <w:szCs w:val="20"/>
                <w:lang w:eastAsia="ru-RU"/>
              </w:rPr>
              <w:t>сключение разовы</w:t>
            </w:r>
            <w:r>
              <w:rPr>
                <w:rFonts w:eastAsia="Times New Roman"/>
                <w:sz w:val="20"/>
                <w:szCs w:val="20"/>
                <w:lang w:eastAsia="ru-RU"/>
              </w:rPr>
              <w:t>е</w:t>
            </w:r>
            <w:r w:rsidRPr="00D25BDA">
              <w:rPr>
                <w:rFonts w:eastAsia="Times New Roman"/>
                <w:sz w:val="20"/>
                <w:szCs w:val="20"/>
                <w:lang w:eastAsia="ru-RU"/>
              </w:rPr>
              <w:t xml:space="preserve"> фестивал</w:t>
            </w:r>
            <w:r>
              <w:rPr>
                <w:rFonts w:eastAsia="Times New Roman"/>
                <w:sz w:val="20"/>
                <w:szCs w:val="20"/>
                <w:lang w:eastAsia="ru-RU"/>
              </w:rPr>
              <w:t>и</w:t>
            </w:r>
            <w:r w:rsidRPr="00D25BDA">
              <w:rPr>
                <w:rFonts w:eastAsia="Times New Roman"/>
                <w:sz w:val="20"/>
                <w:szCs w:val="20"/>
                <w:lang w:eastAsia="ru-RU"/>
              </w:rPr>
              <w:t xml:space="preserve"> и туристически</w:t>
            </w:r>
            <w:r>
              <w:rPr>
                <w:rFonts w:eastAsia="Times New Roman"/>
                <w:sz w:val="20"/>
                <w:szCs w:val="20"/>
                <w:lang w:eastAsia="ru-RU"/>
              </w:rPr>
              <w:t>е</w:t>
            </w:r>
            <w:r w:rsidRPr="00D25BDA">
              <w:rPr>
                <w:rFonts w:eastAsia="Times New Roman"/>
                <w:sz w:val="20"/>
                <w:szCs w:val="20"/>
                <w:lang w:eastAsia="ru-RU"/>
              </w:rPr>
              <w:t xml:space="preserve"> мероприяти</w:t>
            </w:r>
            <w:r>
              <w:rPr>
                <w:rFonts w:eastAsia="Times New Roman"/>
                <w:sz w:val="20"/>
                <w:szCs w:val="20"/>
                <w:lang w:eastAsia="ru-RU"/>
              </w:rPr>
              <w:t>я</w:t>
            </w:r>
            <w:r w:rsidRPr="00D25BDA">
              <w:rPr>
                <w:rFonts w:eastAsia="Times New Roman"/>
                <w:sz w:val="20"/>
                <w:szCs w:val="20"/>
                <w:lang w:eastAsia="ru-RU"/>
              </w:rPr>
              <w:t>.</w:t>
            </w:r>
          </w:p>
        </w:tc>
      </w:tr>
      <w:tr w:rsidR="00E971EB" w:rsidRPr="00A0258F" w:rsidTr="0035005E">
        <w:trPr>
          <w:trHeight w:val="705"/>
        </w:trPr>
        <w:tc>
          <w:tcPr>
            <w:tcW w:w="4092" w:type="dxa"/>
            <w:shd w:val="clear" w:color="auto" w:fill="EAF1DD"/>
            <w:vAlign w:val="center"/>
          </w:tcPr>
          <w:p w:rsidR="00E971EB" w:rsidRPr="00D25BDA" w:rsidRDefault="00E971EB" w:rsidP="005E2184">
            <w:pPr>
              <w:spacing w:after="0"/>
              <w:rPr>
                <w:rFonts w:eastAsia="Times New Roman"/>
                <w:sz w:val="20"/>
                <w:szCs w:val="20"/>
                <w:lang w:eastAsia="ru-RU"/>
              </w:rPr>
            </w:pPr>
            <w:r w:rsidRPr="00D25BDA">
              <w:rPr>
                <w:rFonts w:eastAsia="Times New Roman"/>
                <w:sz w:val="20"/>
                <w:szCs w:val="20"/>
                <w:lang w:eastAsia="ru-RU"/>
              </w:rPr>
              <w:t>Выравнивание уровня коммунальных и бытовых услуг</w:t>
            </w:r>
          </w:p>
        </w:tc>
        <w:tc>
          <w:tcPr>
            <w:tcW w:w="5387" w:type="dxa"/>
            <w:shd w:val="clear" w:color="auto" w:fill="auto"/>
            <w:vAlign w:val="center"/>
          </w:tcPr>
          <w:p w:rsidR="00E971EB" w:rsidRPr="00D25BDA" w:rsidRDefault="00E971EB" w:rsidP="005E2184">
            <w:pPr>
              <w:spacing w:after="0"/>
              <w:rPr>
                <w:rFonts w:eastAsia="Times New Roman"/>
                <w:sz w:val="20"/>
                <w:szCs w:val="20"/>
                <w:lang w:eastAsia="ru-RU"/>
              </w:rPr>
            </w:pPr>
            <w:r w:rsidRPr="00E07F55">
              <w:rPr>
                <w:rFonts w:eastAsia="Times New Roman"/>
                <w:b/>
                <w:sz w:val="20"/>
                <w:szCs w:val="20"/>
                <w:lang w:eastAsia="ru-RU"/>
              </w:rPr>
              <w:t>Отсутствует</w:t>
            </w:r>
            <w:r w:rsidRPr="00D25BDA">
              <w:rPr>
                <w:rFonts w:eastAsia="Times New Roman"/>
                <w:sz w:val="20"/>
                <w:szCs w:val="20"/>
                <w:lang w:eastAsia="ru-RU"/>
              </w:rPr>
              <w:t xml:space="preserve">. </w:t>
            </w:r>
            <w:r>
              <w:rPr>
                <w:rFonts w:eastAsia="Times New Roman"/>
                <w:sz w:val="20"/>
                <w:szCs w:val="20"/>
                <w:lang w:eastAsia="ru-RU"/>
              </w:rPr>
              <w:t>Нет ди</w:t>
            </w:r>
            <w:r w:rsidRPr="00D25BDA">
              <w:rPr>
                <w:rFonts w:eastAsia="Times New Roman"/>
                <w:sz w:val="20"/>
                <w:szCs w:val="20"/>
                <w:lang w:eastAsia="ru-RU"/>
              </w:rPr>
              <w:t>фференциаци</w:t>
            </w:r>
            <w:r>
              <w:rPr>
                <w:rFonts w:eastAsia="Times New Roman"/>
                <w:sz w:val="20"/>
                <w:szCs w:val="20"/>
                <w:lang w:eastAsia="ru-RU"/>
              </w:rPr>
              <w:t>и</w:t>
            </w:r>
            <w:r w:rsidRPr="00D25BDA">
              <w:rPr>
                <w:rFonts w:eastAsia="Times New Roman"/>
                <w:sz w:val="20"/>
                <w:szCs w:val="20"/>
                <w:lang w:eastAsia="ru-RU"/>
              </w:rPr>
              <w:t xml:space="preserve"> тарифов. </w:t>
            </w:r>
          </w:p>
        </w:tc>
      </w:tr>
      <w:tr w:rsidR="00E971EB" w:rsidRPr="00A0258F" w:rsidTr="0035005E">
        <w:trPr>
          <w:trHeight w:val="1255"/>
        </w:trPr>
        <w:tc>
          <w:tcPr>
            <w:tcW w:w="4092" w:type="dxa"/>
            <w:shd w:val="clear" w:color="auto" w:fill="EAF1DD"/>
            <w:vAlign w:val="center"/>
          </w:tcPr>
          <w:p w:rsidR="00E971EB" w:rsidRPr="00D25BDA" w:rsidRDefault="00E971EB" w:rsidP="005E2184">
            <w:pPr>
              <w:spacing w:after="0"/>
              <w:rPr>
                <w:rFonts w:eastAsia="Times New Roman"/>
                <w:sz w:val="20"/>
                <w:szCs w:val="20"/>
                <w:lang w:eastAsia="ru-RU"/>
              </w:rPr>
            </w:pPr>
            <w:r w:rsidRPr="00D25BDA">
              <w:rPr>
                <w:rFonts w:eastAsia="Times New Roman"/>
                <w:sz w:val="20"/>
                <w:szCs w:val="20"/>
                <w:lang w:eastAsia="ru-RU"/>
              </w:rPr>
              <w:t xml:space="preserve">Централизация деятельности по строительству, эксплуатации и развитию сетевой инфраструктуры и инженерных сооружений </w:t>
            </w:r>
          </w:p>
        </w:tc>
        <w:tc>
          <w:tcPr>
            <w:tcW w:w="5387" w:type="dxa"/>
            <w:shd w:val="clear" w:color="auto" w:fill="auto"/>
            <w:vAlign w:val="center"/>
          </w:tcPr>
          <w:p w:rsidR="00E971EB" w:rsidRPr="00D25BDA" w:rsidRDefault="00E971EB" w:rsidP="007441C4">
            <w:pPr>
              <w:spacing w:after="0"/>
              <w:rPr>
                <w:rFonts w:eastAsia="Times New Roman"/>
                <w:sz w:val="20"/>
                <w:szCs w:val="20"/>
                <w:lang w:eastAsia="ru-RU"/>
              </w:rPr>
            </w:pPr>
            <w:r w:rsidRPr="00E07F55">
              <w:rPr>
                <w:rFonts w:eastAsia="Times New Roman"/>
                <w:b/>
                <w:sz w:val="20"/>
                <w:szCs w:val="20"/>
                <w:lang w:eastAsia="ru-RU"/>
              </w:rPr>
              <w:t>Отсутствует</w:t>
            </w:r>
            <w:r w:rsidRPr="00D25BDA">
              <w:rPr>
                <w:rFonts w:eastAsia="Times New Roman"/>
                <w:sz w:val="20"/>
                <w:szCs w:val="20"/>
                <w:lang w:eastAsia="ru-RU"/>
              </w:rPr>
              <w:t>. Возможны отдельные проекты</w:t>
            </w:r>
            <w:r w:rsidR="007441C4">
              <w:rPr>
                <w:rStyle w:val="ab"/>
                <w:rFonts w:eastAsia="Times New Roman"/>
                <w:sz w:val="20"/>
                <w:szCs w:val="20"/>
                <w:lang w:eastAsia="ru-RU"/>
              </w:rPr>
              <w:footnoteReference w:customMarkFollows="1" w:id="22"/>
              <w:t>24</w:t>
            </w:r>
            <w:r w:rsidRPr="00D25BDA">
              <w:rPr>
                <w:rFonts w:eastAsia="Times New Roman"/>
                <w:sz w:val="20"/>
                <w:szCs w:val="20"/>
                <w:lang w:eastAsia="ru-RU"/>
              </w:rPr>
              <w:t>.</w:t>
            </w:r>
          </w:p>
        </w:tc>
      </w:tr>
      <w:tr w:rsidR="00E971EB" w:rsidRPr="00A0258F" w:rsidTr="0035005E">
        <w:trPr>
          <w:trHeight w:val="692"/>
        </w:trPr>
        <w:tc>
          <w:tcPr>
            <w:tcW w:w="4092" w:type="dxa"/>
            <w:shd w:val="clear" w:color="auto" w:fill="EAF1DD"/>
            <w:vAlign w:val="center"/>
          </w:tcPr>
          <w:p w:rsidR="00E971EB" w:rsidRPr="00D25BDA" w:rsidRDefault="00E971EB" w:rsidP="005E2184">
            <w:pPr>
              <w:spacing w:after="0"/>
              <w:rPr>
                <w:rFonts w:eastAsia="Times New Roman"/>
                <w:sz w:val="20"/>
                <w:szCs w:val="20"/>
                <w:lang w:eastAsia="ru-RU"/>
              </w:rPr>
            </w:pPr>
            <w:r w:rsidRPr="00D25BDA">
              <w:rPr>
                <w:rFonts w:eastAsia="Times New Roman"/>
                <w:sz w:val="20"/>
                <w:szCs w:val="20"/>
                <w:lang w:eastAsia="ru-RU"/>
              </w:rPr>
              <w:t>Межмуниципальные инвестиционные проекты</w:t>
            </w:r>
          </w:p>
        </w:tc>
        <w:tc>
          <w:tcPr>
            <w:tcW w:w="5387" w:type="dxa"/>
            <w:shd w:val="clear" w:color="auto" w:fill="auto"/>
            <w:vAlign w:val="center"/>
          </w:tcPr>
          <w:p w:rsidR="00E971EB" w:rsidRPr="00E07F55" w:rsidRDefault="00E971EB" w:rsidP="005E2184">
            <w:pPr>
              <w:spacing w:after="0"/>
              <w:rPr>
                <w:rFonts w:eastAsia="Times New Roman"/>
                <w:b/>
                <w:sz w:val="20"/>
                <w:szCs w:val="20"/>
                <w:lang w:eastAsia="ru-RU"/>
              </w:rPr>
            </w:pPr>
            <w:r w:rsidRPr="00E07F55">
              <w:rPr>
                <w:rFonts w:eastAsia="Times New Roman"/>
                <w:b/>
                <w:sz w:val="20"/>
                <w:szCs w:val="20"/>
                <w:lang w:eastAsia="ru-RU"/>
              </w:rPr>
              <w:t>Отсутствует</w:t>
            </w:r>
          </w:p>
        </w:tc>
      </w:tr>
      <w:tr w:rsidR="00E971EB" w:rsidRPr="00A0258F" w:rsidTr="0035005E">
        <w:trPr>
          <w:trHeight w:val="688"/>
        </w:trPr>
        <w:tc>
          <w:tcPr>
            <w:tcW w:w="4092" w:type="dxa"/>
            <w:shd w:val="clear" w:color="auto" w:fill="EAF1DD"/>
            <w:vAlign w:val="center"/>
          </w:tcPr>
          <w:p w:rsidR="00E971EB" w:rsidRPr="00D25BDA" w:rsidRDefault="00E971EB" w:rsidP="005E2184">
            <w:pPr>
              <w:spacing w:after="0"/>
              <w:rPr>
                <w:rFonts w:eastAsia="Times New Roman"/>
                <w:sz w:val="20"/>
                <w:szCs w:val="20"/>
                <w:lang w:eastAsia="ru-RU"/>
              </w:rPr>
            </w:pPr>
            <w:r w:rsidRPr="00D25BDA">
              <w:rPr>
                <w:rFonts w:eastAsia="Times New Roman"/>
                <w:sz w:val="20"/>
                <w:szCs w:val="20"/>
                <w:lang w:eastAsia="ru-RU"/>
              </w:rPr>
              <w:t xml:space="preserve">Межмуниципальные объекты </w:t>
            </w:r>
            <w:r>
              <w:rPr>
                <w:rFonts w:eastAsia="Times New Roman"/>
                <w:sz w:val="20"/>
                <w:szCs w:val="20"/>
                <w:lang w:eastAsia="ru-RU"/>
              </w:rPr>
              <w:t>общественной (</w:t>
            </w:r>
            <w:r w:rsidRPr="00D25BDA">
              <w:rPr>
                <w:rFonts w:eastAsia="Times New Roman"/>
                <w:sz w:val="20"/>
                <w:szCs w:val="20"/>
                <w:lang w:eastAsia="ru-RU"/>
              </w:rPr>
              <w:t>социальной</w:t>
            </w:r>
            <w:r>
              <w:rPr>
                <w:rFonts w:eastAsia="Times New Roman"/>
                <w:sz w:val="20"/>
                <w:szCs w:val="20"/>
                <w:lang w:eastAsia="ru-RU"/>
              </w:rPr>
              <w:t>)</w:t>
            </w:r>
            <w:r w:rsidRPr="00D25BDA">
              <w:rPr>
                <w:rFonts w:eastAsia="Times New Roman"/>
                <w:sz w:val="20"/>
                <w:szCs w:val="20"/>
                <w:lang w:eastAsia="ru-RU"/>
              </w:rPr>
              <w:t xml:space="preserve"> инфраструктуры </w:t>
            </w:r>
          </w:p>
        </w:tc>
        <w:tc>
          <w:tcPr>
            <w:tcW w:w="5387" w:type="dxa"/>
            <w:shd w:val="clear" w:color="auto" w:fill="EAF1DD"/>
            <w:vAlign w:val="center"/>
          </w:tcPr>
          <w:p w:rsidR="00E971EB" w:rsidRPr="00D25BDA" w:rsidRDefault="00E971EB" w:rsidP="005E2184">
            <w:pPr>
              <w:spacing w:after="0"/>
              <w:rPr>
                <w:rFonts w:eastAsia="Times New Roman"/>
                <w:sz w:val="20"/>
                <w:szCs w:val="20"/>
                <w:lang w:eastAsia="ru-RU"/>
              </w:rPr>
            </w:pPr>
            <w:r w:rsidRPr="00E07F55">
              <w:rPr>
                <w:rFonts w:eastAsia="Times New Roman"/>
                <w:b/>
                <w:sz w:val="20"/>
                <w:szCs w:val="20"/>
                <w:lang w:eastAsia="ru-RU"/>
              </w:rPr>
              <w:t>Присутствуют.</w:t>
            </w:r>
            <w:r>
              <w:rPr>
                <w:rFonts w:eastAsia="Times New Roman"/>
                <w:sz w:val="20"/>
                <w:szCs w:val="20"/>
                <w:lang w:eastAsia="ru-RU"/>
              </w:rPr>
              <w:t xml:space="preserve"> </w:t>
            </w:r>
          </w:p>
        </w:tc>
      </w:tr>
      <w:tr w:rsidR="00E971EB" w:rsidRPr="00A0258F" w:rsidTr="0035005E">
        <w:trPr>
          <w:trHeight w:val="981"/>
        </w:trPr>
        <w:tc>
          <w:tcPr>
            <w:tcW w:w="4092" w:type="dxa"/>
            <w:shd w:val="clear" w:color="auto" w:fill="EAF1DD"/>
            <w:vAlign w:val="center"/>
          </w:tcPr>
          <w:p w:rsidR="00E971EB" w:rsidRPr="00D25BDA" w:rsidRDefault="00E971EB" w:rsidP="005E2184">
            <w:pPr>
              <w:spacing w:after="0"/>
              <w:rPr>
                <w:rFonts w:eastAsia="Times New Roman"/>
                <w:sz w:val="20"/>
                <w:szCs w:val="20"/>
                <w:lang w:eastAsia="ru-RU"/>
              </w:rPr>
            </w:pPr>
            <w:r w:rsidRPr="00D25BDA">
              <w:rPr>
                <w:rFonts w:eastAsia="Times New Roman"/>
                <w:sz w:val="20"/>
                <w:szCs w:val="20"/>
                <w:lang w:eastAsia="ru-RU"/>
              </w:rPr>
              <w:t>Установление прямых межпоселенческих связей, дополняющих связи с ядром агломерации (зрелая агломерация).</w:t>
            </w:r>
          </w:p>
        </w:tc>
        <w:tc>
          <w:tcPr>
            <w:tcW w:w="5387" w:type="dxa"/>
            <w:shd w:val="clear" w:color="auto" w:fill="auto"/>
            <w:vAlign w:val="center"/>
          </w:tcPr>
          <w:p w:rsidR="00E971EB" w:rsidRPr="00E07F55" w:rsidRDefault="00E971EB" w:rsidP="005E2184">
            <w:pPr>
              <w:spacing w:after="0"/>
              <w:rPr>
                <w:rFonts w:eastAsia="Times New Roman"/>
                <w:b/>
                <w:sz w:val="20"/>
                <w:szCs w:val="20"/>
                <w:lang w:eastAsia="ru-RU"/>
              </w:rPr>
            </w:pPr>
            <w:r w:rsidRPr="00E07F55">
              <w:rPr>
                <w:rFonts w:eastAsia="Times New Roman"/>
                <w:b/>
                <w:sz w:val="20"/>
                <w:szCs w:val="20"/>
                <w:lang w:eastAsia="ru-RU"/>
              </w:rPr>
              <w:t>Отсутствуют.</w:t>
            </w:r>
          </w:p>
        </w:tc>
      </w:tr>
    </w:tbl>
    <w:p w:rsidR="0014676D" w:rsidRDefault="0014676D" w:rsidP="0014676D">
      <w:pPr>
        <w:jc w:val="both"/>
        <w:rPr>
          <w:rFonts w:eastAsia="Times New Roman"/>
          <w:lang w:eastAsia="ru-RU"/>
        </w:rPr>
      </w:pPr>
    </w:p>
    <w:p w:rsidR="0091182A" w:rsidRDefault="00E971EB" w:rsidP="0091182A">
      <w:pPr>
        <w:ind w:firstLine="540"/>
        <w:jc w:val="both"/>
        <w:rPr>
          <w:rFonts w:eastAsia="Times New Roman"/>
          <w:lang w:eastAsia="ru-RU"/>
        </w:rPr>
      </w:pPr>
      <w:r w:rsidRPr="009F067D">
        <w:rPr>
          <w:rFonts w:eastAsia="Times New Roman"/>
          <w:lang w:eastAsia="ru-RU"/>
        </w:rPr>
        <w:t>Следует учитыват</w:t>
      </w:r>
      <w:r w:rsidR="00F45AE2">
        <w:rPr>
          <w:rFonts w:eastAsia="Times New Roman"/>
          <w:lang w:eastAsia="ru-RU"/>
        </w:rPr>
        <w:t xml:space="preserve">ь, что в процессе «стихийного» </w:t>
      </w:r>
      <w:r w:rsidRPr="009F067D">
        <w:rPr>
          <w:rFonts w:eastAsia="Times New Roman"/>
          <w:lang w:eastAsia="ru-RU"/>
        </w:rPr>
        <w:t>освоения земельны</w:t>
      </w:r>
      <w:r w:rsidR="00F45AE2">
        <w:rPr>
          <w:rFonts w:eastAsia="Times New Roman"/>
          <w:lang w:eastAsia="ru-RU"/>
        </w:rPr>
        <w:t xml:space="preserve">х ресурсов сельских территорий </w:t>
      </w:r>
      <w:r w:rsidR="00F45AE2" w:rsidRPr="0047229C">
        <w:rPr>
          <w:rFonts w:eastAsia="Times New Roman"/>
          <w:lang w:eastAsia="ru-RU"/>
        </w:rPr>
        <w:t>Пермской агломерации</w:t>
      </w:r>
      <w:r w:rsidR="00F45AE2">
        <w:rPr>
          <w:rFonts w:eastAsia="Times New Roman"/>
          <w:lang w:eastAsia="ru-RU"/>
        </w:rPr>
        <w:t xml:space="preserve"> в целях </w:t>
      </w:r>
      <w:r w:rsidRPr="009F067D">
        <w:rPr>
          <w:rFonts w:eastAsia="Times New Roman"/>
          <w:lang w:eastAsia="ru-RU"/>
        </w:rPr>
        <w:t>жилищ</w:t>
      </w:r>
      <w:r w:rsidR="00F45AE2">
        <w:rPr>
          <w:rFonts w:eastAsia="Times New Roman"/>
          <w:lang w:eastAsia="ru-RU"/>
        </w:rPr>
        <w:t xml:space="preserve">ного строительства и рекреации </w:t>
      </w:r>
      <w:r w:rsidRPr="009F067D">
        <w:rPr>
          <w:rFonts w:eastAsia="Times New Roman"/>
          <w:lang w:eastAsia="ru-RU"/>
        </w:rPr>
        <w:t>формируются тенденции, которые в будущем могут привести к снижению капитализации земли и застройки на территории агломерации, повышению социальной напряженности, снижению инвестиционной привлекательности и конкурентоспосо</w:t>
      </w:r>
      <w:r w:rsidR="00C2252F">
        <w:rPr>
          <w:rFonts w:eastAsia="Times New Roman"/>
          <w:lang w:eastAsia="ru-RU"/>
        </w:rPr>
        <w:t xml:space="preserve">бности Пермского края в целом. </w:t>
      </w:r>
      <w:r w:rsidRPr="009F067D">
        <w:rPr>
          <w:rFonts w:eastAsia="Times New Roman"/>
          <w:lang w:eastAsia="ru-RU"/>
        </w:rPr>
        <w:t xml:space="preserve">Рост числа жителей загородных домов, не имеющих постоянной регистрации, приводит к тому, что снижается обоснованность планирования социальной инфраструктуры.  При этом происходит социальная, экономическая и институциональная реструктуризация сельской местности, что сопровождается изменением функций сельских поселений, транспортных потоков, условий экономической деятельности в сельской местности и моделей поведения жителей. Появляется необходимость и создаются предпосылки для преобразования </w:t>
      </w:r>
      <w:r>
        <w:rPr>
          <w:rFonts w:eastAsia="Times New Roman"/>
          <w:lang w:eastAsia="ru-RU"/>
        </w:rPr>
        <w:t xml:space="preserve">отдельных </w:t>
      </w:r>
      <w:r w:rsidRPr="009F067D">
        <w:rPr>
          <w:rFonts w:eastAsia="Times New Roman"/>
          <w:lang w:eastAsia="ru-RU"/>
        </w:rPr>
        <w:t>сельских населенных пунктов в экономически интегрированн</w:t>
      </w:r>
      <w:r>
        <w:rPr>
          <w:rFonts w:eastAsia="Times New Roman"/>
          <w:lang w:eastAsia="ru-RU"/>
        </w:rPr>
        <w:t xml:space="preserve">ые ареалы </w:t>
      </w:r>
      <w:r w:rsidRPr="009F067D">
        <w:rPr>
          <w:rFonts w:eastAsia="Times New Roman"/>
          <w:lang w:eastAsia="ru-RU"/>
        </w:rPr>
        <w:t xml:space="preserve">в составе </w:t>
      </w:r>
      <w:r w:rsidRPr="0047229C">
        <w:rPr>
          <w:rFonts w:eastAsia="Times New Roman"/>
          <w:lang w:eastAsia="ru-RU"/>
        </w:rPr>
        <w:t>Пермской агломерации.</w:t>
      </w:r>
      <w:r w:rsidRPr="009F067D">
        <w:rPr>
          <w:rFonts w:eastAsia="Times New Roman"/>
          <w:lang w:eastAsia="ru-RU"/>
        </w:rPr>
        <w:t xml:space="preserve"> </w:t>
      </w:r>
    </w:p>
    <w:p w:rsidR="001C4865" w:rsidRDefault="001C4865" w:rsidP="003859D0">
      <w:pPr>
        <w:spacing w:after="0"/>
        <w:ind w:firstLine="540"/>
        <w:jc w:val="both"/>
        <w:rPr>
          <w:rFonts w:eastAsia="Times New Roman"/>
          <w:lang w:eastAsia="ru-RU"/>
        </w:rPr>
      </w:pPr>
    </w:p>
    <w:p w:rsidR="003859D0" w:rsidRDefault="00AE5BBF" w:rsidP="003859D0">
      <w:pPr>
        <w:spacing w:after="0"/>
        <w:ind w:firstLine="540"/>
        <w:jc w:val="both"/>
        <w:rPr>
          <w:b/>
        </w:rPr>
      </w:pPr>
      <w:r>
        <w:rPr>
          <w:b/>
        </w:rPr>
        <w:t>1.5</w:t>
      </w:r>
      <w:r w:rsidR="003D7179" w:rsidRPr="007E287A">
        <w:rPr>
          <w:b/>
        </w:rPr>
        <w:t xml:space="preserve">.2. Типология </w:t>
      </w:r>
      <w:r w:rsidR="003D7179">
        <w:rPr>
          <w:b/>
        </w:rPr>
        <w:t>Пермского муниципального района</w:t>
      </w:r>
    </w:p>
    <w:p w:rsidR="003D7179" w:rsidRPr="003859D0" w:rsidRDefault="003D7179" w:rsidP="003859D0">
      <w:pPr>
        <w:spacing w:after="0"/>
        <w:ind w:firstLine="540"/>
        <w:jc w:val="both"/>
        <w:rPr>
          <w:b/>
        </w:rPr>
      </w:pPr>
      <w:r w:rsidRPr="009E3C1D">
        <w:t>В соответствии</w:t>
      </w:r>
      <w:r>
        <w:t xml:space="preserve"> с положениями Стратегии устойчивого развития сельских территорий Российской Федерации до 2030 года Пермский муниципальный район относится ко </w:t>
      </w:r>
      <w:r w:rsidRPr="00467F29">
        <w:rPr>
          <w:b/>
        </w:rPr>
        <w:t>второму типу</w:t>
      </w:r>
      <w:r>
        <w:t xml:space="preserve"> муниципальных образований </w:t>
      </w:r>
      <w:r w:rsidRPr="002F6539">
        <w:t>субъектов Российской Федерации с различным характером освоения и сельскохозяйственного использования</w:t>
      </w:r>
      <w:r>
        <w:t xml:space="preserve"> - </w:t>
      </w:r>
      <w:r w:rsidR="00C0621C">
        <w:rPr>
          <w:b/>
        </w:rPr>
        <w:t xml:space="preserve">территория </w:t>
      </w:r>
      <w:r w:rsidRPr="002F6539">
        <w:rPr>
          <w:b/>
        </w:rPr>
        <w:t>с полифункциональной сельской экономикой, сельским хозяйством пригородного типа и благоприятными социальными условиями развития сельской местности</w:t>
      </w:r>
      <w:r>
        <w:t>.</w:t>
      </w:r>
    </w:p>
    <w:p w:rsidR="003D7179" w:rsidRDefault="003D7179" w:rsidP="003859D0">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F6539">
        <w:rPr>
          <w:rFonts w:ascii="Times New Roman" w:hAnsi="Times New Roman" w:cs="Times New Roman"/>
          <w:sz w:val="24"/>
          <w:szCs w:val="24"/>
        </w:rPr>
        <w:t>Второй тип</w:t>
      </w:r>
      <w:r>
        <w:rPr>
          <w:rFonts w:ascii="Times New Roman" w:hAnsi="Times New Roman" w:cs="Times New Roman"/>
          <w:sz w:val="24"/>
          <w:szCs w:val="24"/>
        </w:rPr>
        <w:t xml:space="preserve"> сельских территорий</w:t>
      </w:r>
      <w:r w:rsidRPr="002F6539">
        <w:rPr>
          <w:rFonts w:ascii="Times New Roman" w:hAnsi="Times New Roman" w:cs="Times New Roman"/>
          <w:sz w:val="24"/>
          <w:szCs w:val="24"/>
        </w:rPr>
        <w:t xml:space="preserve"> характеризуется наиболее тесным взаимопроникновением городов и сельской местности, бурным развитием сферы услуг и пригородного дачного и коттеджного строительства</w:t>
      </w:r>
      <w:r>
        <w:rPr>
          <w:rFonts w:ascii="Times New Roman" w:hAnsi="Times New Roman" w:cs="Times New Roman"/>
          <w:sz w:val="24"/>
          <w:szCs w:val="24"/>
        </w:rPr>
        <w:t xml:space="preserve">. </w:t>
      </w:r>
    </w:p>
    <w:p w:rsidR="003D7179" w:rsidRPr="002F6539" w:rsidRDefault="003D7179" w:rsidP="003D7179">
      <w:pPr>
        <w:pStyle w:val="ConsPlusNormal"/>
        <w:spacing w:line="276" w:lineRule="auto"/>
        <w:ind w:firstLine="540"/>
        <w:jc w:val="both"/>
        <w:rPr>
          <w:rFonts w:ascii="Times New Roman" w:hAnsi="Times New Roman" w:cs="Times New Roman"/>
          <w:sz w:val="24"/>
          <w:szCs w:val="24"/>
        </w:rPr>
      </w:pPr>
      <w:r w:rsidRPr="002F6539">
        <w:rPr>
          <w:rFonts w:ascii="Times New Roman" w:hAnsi="Times New Roman" w:cs="Times New Roman"/>
          <w:sz w:val="24"/>
          <w:szCs w:val="24"/>
        </w:rPr>
        <w:t>В регионах с полифункциональной сельской экономикой, сельским хозяйством пригородного типа и благоприятными социальными условиями развития сельской местности, характеризующихся высокой плотностью сельского населения, развитой инфраструктурой и активным жилищным строительством при высокопродуктивном сельскохозяйственном производстве, политика в области развития сельских территорий должна проводиться в основном по следующим направлениям:</w:t>
      </w:r>
    </w:p>
    <w:p w:rsidR="003D7179" w:rsidRPr="002F6539" w:rsidRDefault="003D7179" w:rsidP="003D7179">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2F6539">
        <w:rPr>
          <w:rFonts w:ascii="Times New Roman" w:hAnsi="Times New Roman" w:cs="Times New Roman"/>
          <w:sz w:val="24"/>
          <w:szCs w:val="24"/>
        </w:rPr>
        <w:t>поддержка высокопродуктивного сельского хозяйства, ориентированного на производство высококачественного сырья и продовол</w:t>
      </w:r>
      <w:r w:rsidR="00FE55E6">
        <w:rPr>
          <w:rFonts w:ascii="Times New Roman" w:hAnsi="Times New Roman" w:cs="Times New Roman"/>
          <w:sz w:val="24"/>
          <w:szCs w:val="24"/>
        </w:rPr>
        <w:t xml:space="preserve">ьствия для обеспечения жителей </w:t>
      </w:r>
      <w:r w:rsidRPr="002F6539">
        <w:rPr>
          <w:rFonts w:ascii="Times New Roman" w:hAnsi="Times New Roman" w:cs="Times New Roman"/>
          <w:sz w:val="24"/>
          <w:szCs w:val="24"/>
        </w:rPr>
        <w:t>крупных городов России продуктами отечественного производства;</w:t>
      </w:r>
    </w:p>
    <w:p w:rsidR="003D7179" w:rsidRPr="002F6539" w:rsidRDefault="003D7179" w:rsidP="003D7179">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2F6539">
        <w:rPr>
          <w:rFonts w:ascii="Times New Roman" w:hAnsi="Times New Roman" w:cs="Times New Roman"/>
          <w:sz w:val="24"/>
          <w:szCs w:val="24"/>
        </w:rPr>
        <w:t>создание условий для развития сельскохозяйственных рынков, в том числе кооперативных;</w:t>
      </w:r>
    </w:p>
    <w:p w:rsidR="003D7179" w:rsidRPr="002F6539" w:rsidRDefault="003D7179" w:rsidP="003D7179">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2F6539">
        <w:rPr>
          <w:rFonts w:ascii="Times New Roman" w:hAnsi="Times New Roman" w:cs="Times New Roman"/>
          <w:sz w:val="24"/>
          <w:szCs w:val="24"/>
        </w:rPr>
        <w:t>сохранение и восстановление природных и аграрных ландшафтов, развитие экологически ориентированного сельского хозяйства, повышающего устойчивость экосистем и обеспечивающего жизнь и деятельность людей, проживающих в сельской местности, а также рекреацию городского населения;</w:t>
      </w:r>
    </w:p>
    <w:p w:rsidR="003D7179" w:rsidRPr="002F6539" w:rsidRDefault="003D7179" w:rsidP="003D7179">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2F6539">
        <w:rPr>
          <w:rFonts w:ascii="Times New Roman" w:hAnsi="Times New Roman" w:cs="Times New Roman"/>
          <w:sz w:val="24"/>
          <w:szCs w:val="24"/>
        </w:rPr>
        <w:t>совершенствование земельных отношений и прекращение нерационального перевода земель сельскохозяйственного назначения в другие категории, поддержка промышленной и инфраструктурной субурбанизации, способствующей диверсификации сельской экономики и появлению новых рабочих мест для селян;</w:t>
      </w:r>
    </w:p>
    <w:p w:rsidR="003D7179" w:rsidRPr="002F6539" w:rsidRDefault="003D7179" w:rsidP="003D7179">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2F6539">
        <w:rPr>
          <w:rFonts w:ascii="Times New Roman" w:hAnsi="Times New Roman" w:cs="Times New Roman"/>
          <w:sz w:val="24"/>
          <w:szCs w:val="24"/>
        </w:rPr>
        <w:t>содействие диверсификации сельской экономики на территориях пригородного типа, поддержка развития малого предпринимательства, в том числе крестьянских (фермерских) хозяйств и сельскохозяйственных кооперативов, для создания новых рабочих мест в сельской местности;</w:t>
      </w:r>
    </w:p>
    <w:p w:rsidR="003D7179" w:rsidRDefault="003D7179" w:rsidP="003D7179">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2F6539">
        <w:rPr>
          <w:rFonts w:ascii="Times New Roman" w:hAnsi="Times New Roman" w:cs="Times New Roman"/>
          <w:sz w:val="24"/>
          <w:szCs w:val="24"/>
        </w:rPr>
        <w:t>содействие миграции населения в сельскую местность, поощрение строительства частных домов, поддержка сельских инфраструктурных проектов (благодаря увеличению миграционных потоков в сельскую местность, в том числе рекреационного характера, расширение сферы обслуживания приведет к созданию новых рабочих мест и развитию мелкого предпринимательства).</w:t>
      </w:r>
    </w:p>
    <w:p w:rsidR="004678F4" w:rsidRDefault="003D7179" w:rsidP="006D42A3">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Данные направления развития сельских территорий характерны для Пермского муниципального района и коррелируются с п</w:t>
      </w:r>
      <w:r w:rsidR="006D42A3">
        <w:rPr>
          <w:rFonts w:ascii="Times New Roman" w:hAnsi="Times New Roman" w:cs="Times New Roman"/>
          <w:sz w:val="24"/>
          <w:szCs w:val="24"/>
        </w:rPr>
        <w:t>оложениями настоящей Стратегии.</w:t>
      </w:r>
    </w:p>
    <w:p w:rsidR="006D43C5" w:rsidRDefault="006D43C5" w:rsidP="006D42A3">
      <w:pPr>
        <w:pStyle w:val="ConsPlusNormal"/>
        <w:spacing w:line="276" w:lineRule="auto"/>
        <w:ind w:firstLine="540"/>
        <w:jc w:val="both"/>
        <w:rPr>
          <w:rFonts w:ascii="Times New Roman" w:hAnsi="Times New Roman" w:cs="Times New Roman"/>
          <w:sz w:val="24"/>
          <w:szCs w:val="24"/>
        </w:rPr>
      </w:pPr>
    </w:p>
    <w:p w:rsidR="006D43C5" w:rsidRPr="00FE55E6" w:rsidRDefault="006D43C5" w:rsidP="006D42A3">
      <w:pPr>
        <w:pStyle w:val="ConsPlusNormal"/>
        <w:spacing w:line="276" w:lineRule="auto"/>
        <w:ind w:firstLine="540"/>
        <w:jc w:val="both"/>
        <w:rPr>
          <w:rFonts w:ascii="Times New Roman" w:hAnsi="Times New Roman" w:cs="Times New Roman"/>
          <w:sz w:val="24"/>
          <w:szCs w:val="24"/>
        </w:rPr>
      </w:pPr>
    </w:p>
    <w:p w:rsidR="00FE55E6" w:rsidRDefault="000658BB" w:rsidP="005A3376">
      <w:pPr>
        <w:spacing w:after="0"/>
        <w:ind w:firstLine="540"/>
        <w:rPr>
          <w:b/>
        </w:rPr>
      </w:pPr>
      <w:r>
        <w:rPr>
          <w:b/>
        </w:rPr>
        <w:t>1.</w:t>
      </w:r>
      <w:r w:rsidR="00AE5BBF">
        <w:rPr>
          <w:b/>
        </w:rPr>
        <w:t>5</w:t>
      </w:r>
      <w:r w:rsidR="00FE55E6">
        <w:rPr>
          <w:b/>
        </w:rPr>
        <w:t>.3. Типология сельских поселений Пермского муниципального района</w:t>
      </w:r>
    </w:p>
    <w:p w:rsidR="0032487B" w:rsidRPr="006D42A3" w:rsidRDefault="00FE55E6" w:rsidP="006D42A3">
      <w:pPr>
        <w:spacing w:after="0"/>
        <w:jc w:val="both"/>
        <w:rPr>
          <w:color w:val="000000"/>
        </w:rPr>
      </w:pPr>
      <w:r>
        <w:rPr>
          <w:b/>
        </w:rPr>
        <w:tab/>
      </w:r>
      <w:r w:rsidRPr="00897B36">
        <w:rPr>
          <w:color w:val="000000"/>
        </w:rPr>
        <w:t>В соответствии с исторически сложившимся расположением сельских поселений Пермского муниципального района относительно краевой столицы города Перми, крупнейших водных объектов Пермского края и основных транспортных коридоров, типологию сельских поселений можно разделить на следующие категории:</w:t>
      </w:r>
    </w:p>
    <w:p w:rsidR="00AE5BBF" w:rsidRDefault="00AE5BBF" w:rsidP="00FE55E6">
      <w:pPr>
        <w:pStyle w:val="western"/>
        <w:shd w:val="clear" w:color="auto" w:fill="FFFFFF"/>
        <w:spacing w:before="0" w:beforeAutospacing="0" w:after="0" w:afterAutospacing="0" w:line="276" w:lineRule="auto"/>
        <w:jc w:val="both"/>
        <w:rPr>
          <w:b/>
          <w:sz w:val="20"/>
          <w:szCs w:val="20"/>
        </w:rPr>
      </w:pPr>
    </w:p>
    <w:p w:rsidR="00B8446C" w:rsidRDefault="00B8446C" w:rsidP="00FE55E6">
      <w:pPr>
        <w:pStyle w:val="western"/>
        <w:shd w:val="clear" w:color="auto" w:fill="FFFFFF"/>
        <w:spacing w:before="0" w:beforeAutospacing="0" w:after="0" w:afterAutospacing="0" w:line="276" w:lineRule="auto"/>
        <w:jc w:val="both"/>
        <w:rPr>
          <w:b/>
          <w:sz w:val="20"/>
          <w:szCs w:val="20"/>
        </w:rPr>
      </w:pPr>
    </w:p>
    <w:p w:rsidR="00B8446C" w:rsidRDefault="00B8446C" w:rsidP="00FE55E6">
      <w:pPr>
        <w:pStyle w:val="western"/>
        <w:shd w:val="clear" w:color="auto" w:fill="FFFFFF"/>
        <w:spacing w:before="0" w:beforeAutospacing="0" w:after="0" w:afterAutospacing="0" w:line="276" w:lineRule="auto"/>
        <w:jc w:val="both"/>
        <w:rPr>
          <w:b/>
          <w:sz w:val="20"/>
          <w:szCs w:val="20"/>
        </w:rPr>
      </w:pPr>
    </w:p>
    <w:p w:rsidR="00B8446C" w:rsidRDefault="00B8446C" w:rsidP="00FE55E6">
      <w:pPr>
        <w:pStyle w:val="western"/>
        <w:shd w:val="clear" w:color="auto" w:fill="FFFFFF"/>
        <w:spacing w:before="0" w:beforeAutospacing="0" w:after="0" w:afterAutospacing="0" w:line="276" w:lineRule="auto"/>
        <w:jc w:val="both"/>
        <w:rPr>
          <w:b/>
          <w:sz w:val="20"/>
          <w:szCs w:val="20"/>
        </w:rPr>
      </w:pPr>
    </w:p>
    <w:p w:rsidR="00B8446C" w:rsidRDefault="00B8446C" w:rsidP="00FE55E6">
      <w:pPr>
        <w:pStyle w:val="western"/>
        <w:shd w:val="clear" w:color="auto" w:fill="FFFFFF"/>
        <w:spacing w:before="0" w:beforeAutospacing="0" w:after="0" w:afterAutospacing="0" w:line="276" w:lineRule="auto"/>
        <w:jc w:val="both"/>
        <w:rPr>
          <w:b/>
          <w:sz w:val="20"/>
          <w:szCs w:val="20"/>
        </w:rPr>
      </w:pPr>
    </w:p>
    <w:p w:rsidR="00B8446C" w:rsidRDefault="00B8446C" w:rsidP="00FE55E6">
      <w:pPr>
        <w:pStyle w:val="western"/>
        <w:shd w:val="clear" w:color="auto" w:fill="FFFFFF"/>
        <w:spacing w:before="0" w:beforeAutospacing="0" w:after="0" w:afterAutospacing="0" w:line="276" w:lineRule="auto"/>
        <w:jc w:val="both"/>
        <w:rPr>
          <w:b/>
          <w:sz w:val="20"/>
          <w:szCs w:val="20"/>
        </w:rPr>
      </w:pPr>
    </w:p>
    <w:p w:rsidR="000658BB" w:rsidRDefault="00FE55E6" w:rsidP="001A11C0">
      <w:pPr>
        <w:pStyle w:val="western"/>
        <w:shd w:val="clear" w:color="auto" w:fill="FFFFFF"/>
        <w:spacing w:before="0" w:beforeAutospacing="0" w:after="0" w:afterAutospacing="0" w:line="276" w:lineRule="auto"/>
        <w:ind w:firstLine="708"/>
        <w:rPr>
          <w:sz w:val="20"/>
          <w:szCs w:val="20"/>
        </w:rPr>
      </w:pPr>
      <w:r w:rsidRPr="00897B36">
        <w:rPr>
          <w:b/>
          <w:sz w:val="20"/>
          <w:szCs w:val="20"/>
        </w:rPr>
        <w:lastRenderedPageBreak/>
        <w:t xml:space="preserve">Рисунок </w:t>
      </w:r>
      <w:r w:rsidR="00C92D90">
        <w:rPr>
          <w:b/>
          <w:sz w:val="20"/>
          <w:szCs w:val="20"/>
        </w:rPr>
        <w:t>9</w:t>
      </w:r>
      <w:r>
        <w:rPr>
          <w:b/>
        </w:rPr>
        <w:t xml:space="preserve">. </w:t>
      </w:r>
      <w:r w:rsidRPr="00897B36">
        <w:rPr>
          <w:sz w:val="20"/>
          <w:szCs w:val="20"/>
        </w:rPr>
        <w:t>Типология сельских поселений Пермского муниципального района по возможностям</w:t>
      </w:r>
    </w:p>
    <w:p w:rsidR="000658BB" w:rsidRPr="000658BB" w:rsidRDefault="00FE55E6" w:rsidP="006D43C5">
      <w:pPr>
        <w:pStyle w:val="western"/>
        <w:shd w:val="clear" w:color="auto" w:fill="FFFFFF"/>
        <w:spacing w:before="0" w:beforeAutospacing="0" w:after="0" w:afterAutospacing="0" w:line="276" w:lineRule="auto"/>
        <w:rPr>
          <w:sz w:val="20"/>
          <w:szCs w:val="20"/>
        </w:rPr>
      </w:pPr>
      <w:r w:rsidRPr="00897B36">
        <w:rPr>
          <w:sz w:val="20"/>
          <w:szCs w:val="20"/>
        </w:rPr>
        <w:t>транспортных коммуникаций</w:t>
      </w:r>
    </w:p>
    <w:p w:rsidR="00FE55E6" w:rsidRPr="00EC6E1C" w:rsidRDefault="00FE55E6" w:rsidP="00EC6E1C">
      <w:pPr>
        <w:pStyle w:val="western"/>
        <w:shd w:val="clear" w:color="auto" w:fill="FFFFFF"/>
        <w:spacing w:before="0" w:beforeAutospacing="0" w:after="0" w:afterAutospacing="0" w:line="276" w:lineRule="auto"/>
        <w:ind w:firstLine="709"/>
        <w:jc w:val="both"/>
        <w:rPr>
          <w:b/>
          <w:bCs/>
          <w:color w:val="000000"/>
        </w:rPr>
      </w:pPr>
      <w:r>
        <w:rPr>
          <w:b/>
          <w:bCs/>
          <w:noProof/>
          <w:color w:val="000000"/>
        </w:rPr>
        <w:drawing>
          <wp:anchor distT="0" distB="0" distL="114300" distR="114300" simplePos="0" relativeHeight="251667456" behindDoc="1" locked="0" layoutInCell="1" allowOverlap="1" wp14:anchorId="4FC09BF4" wp14:editId="2B2BB150">
            <wp:simplePos x="0" y="0"/>
            <wp:positionH relativeFrom="column">
              <wp:posOffset>104775</wp:posOffset>
            </wp:positionH>
            <wp:positionV relativeFrom="paragraph">
              <wp:posOffset>57785</wp:posOffset>
            </wp:positionV>
            <wp:extent cx="3181985" cy="3086735"/>
            <wp:effectExtent l="0" t="0" r="0" b="0"/>
            <wp:wrapTight wrapText="bothSides">
              <wp:wrapPolygon edited="0">
                <wp:start x="0" y="0"/>
                <wp:lineTo x="0" y="21462"/>
                <wp:lineTo x="21466" y="21462"/>
                <wp:lineTo x="21466" y="0"/>
                <wp:lineTo x="0" y="0"/>
              </wp:wrapPolygon>
            </wp:wrapTight>
            <wp:docPr id="57" name="Рисунок 2" descr="C:\Users\Олеша\Desktop\типология-расстоя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Олеша\Desktop\типология-расстояние.jpg"/>
                    <pic:cNvPicPr>
                      <a:picLocks noChangeAspect="1" noChangeArrowheads="1"/>
                    </pic:cNvPicPr>
                  </pic:nvPicPr>
                  <pic:blipFill>
                    <a:blip r:embed="rId45" cstate="print"/>
                    <a:srcRect/>
                    <a:stretch>
                      <a:fillRect/>
                    </a:stretch>
                  </pic:blipFill>
                  <pic:spPr bwMode="auto">
                    <a:xfrm>
                      <a:off x="0" y="0"/>
                      <a:ext cx="3181985" cy="30867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E5D2F">
        <w:rPr>
          <w:b/>
          <w:bCs/>
          <w:color w:val="000000"/>
        </w:rPr>
        <w:t>- по возможностям транспортных коммуникаций</w:t>
      </w:r>
      <w:r w:rsidRPr="00EE5D2F">
        <w:rPr>
          <w:color w:val="000000"/>
        </w:rPr>
        <w:t>:</w:t>
      </w:r>
    </w:p>
    <w:p w:rsidR="00FE55E6" w:rsidRPr="00EE5D2F" w:rsidRDefault="00FE55E6" w:rsidP="00FE55E6">
      <w:pPr>
        <w:pStyle w:val="western"/>
        <w:shd w:val="clear" w:color="auto" w:fill="FFFFFF"/>
        <w:spacing w:before="0" w:beforeAutospacing="0" w:after="0" w:afterAutospacing="0" w:line="276" w:lineRule="auto"/>
        <w:ind w:firstLine="709"/>
        <w:jc w:val="both"/>
        <w:rPr>
          <w:color w:val="000000"/>
        </w:rPr>
      </w:pPr>
      <w:r w:rsidRPr="00EE5D2F">
        <w:rPr>
          <w:color w:val="000000"/>
        </w:rPr>
        <w:t>1) «пригородные» сельские поселения -  средне</w:t>
      </w:r>
      <w:r>
        <w:rPr>
          <w:color w:val="000000"/>
        </w:rPr>
        <w:t xml:space="preserve">е время </w:t>
      </w:r>
      <w:r w:rsidRPr="004678F4">
        <w:rPr>
          <w:color w:val="000000"/>
        </w:rPr>
        <w:t>доезда</w:t>
      </w:r>
      <w:r>
        <w:rPr>
          <w:color w:val="000000"/>
        </w:rPr>
        <w:t xml:space="preserve"> до города Перми менее</w:t>
      </w:r>
      <w:r w:rsidRPr="00EE5D2F">
        <w:rPr>
          <w:color w:val="000000"/>
        </w:rPr>
        <w:t xml:space="preserve"> 60 минут, в том числе с учетом расстояния до </w:t>
      </w:r>
      <w:smartTag w:uri="urn:schemas-microsoft-com:office:smarttags" w:element="metricconverter">
        <w:smartTagPr>
          <w:attr w:name="ProductID" w:val="30 км"/>
        </w:smartTagPr>
        <w:r w:rsidRPr="00EE5D2F">
          <w:rPr>
            <w:color w:val="000000"/>
          </w:rPr>
          <w:t>30 км</w:t>
        </w:r>
      </w:smartTag>
      <w:r w:rsidRPr="00EE5D2F">
        <w:rPr>
          <w:color w:val="000000"/>
        </w:rPr>
        <w:t xml:space="preserve"> и близости к федеральным и/или региональным дорогам;</w:t>
      </w:r>
    </w:p>
    <w:p w:rsidR="00FE55E6" w:rsidRDefault="00FE55E6" w:rsidP="008661BD">
      <w:pPr>
        <w:pStyle w:val="western"/>
        <w:shd w:val="clear" w:color="auto" w:fill="FFFFFF"/>
        <w:spacing w:before="0" w:beforeAutospacing="0" w:after="0" w:afterAutospacing="0" w:line="276" w:lineRule="auto"/>
        <w:ind w:firstLine="709"/>
        <w:jc w:val="both"/>
        <w:rPr>
          <w:color w:val="000000"/>
        </w:rPr>
      </w:pPr>
      <w:r w:rsidRPr="00EE5D2F">
        <w:rPr>
          <w:color w:val="000000"/>
        </w:rPr>
        <w:t xml:space="preserve">2) </w:t>
      </w:r>
      <w:r w:rsidR="006D43C5">
        <w:rPr>
          <w:color w:val="000000"/>
        </w:rPr>
        <w:t>«удаленные» сельские поселения -</w:t>
      </w:r>
      <w:r w:rsidRPr="00EE5D2F">
        <w:rPr>
          <w:color w:val="000000"/>
        </w:rPr>
        <w:t xml:space="preserve">  среднее время </w:t>
      </w:r>
      <w:r w:rsidRPr="004678F4">
        <w:rPr>
          <w:color w:val="000000"/>
        </w:rPr>
        <w:t>доезда</w:t>
      </w:r>
      <w:r w:rsidRPr="00EE5D2F">
        <w:rPr>
          <w:color w:val="000000"/>
        </w:rPr>
        <w:t xml:space="preserve"> до города Перми более 60 минут, в том числе с учетом расстояния более </w:t>
      </w:r>
      <w:smartTag w:uri="urn:schemas-microsoft-com:office:smarttags" w:element="metricconverter">
        <w:smartTagPr>
          <w:attr w:name="ProductID" w:val="30 км"/>
        </w:smartTagPr>
        <w:r w:rsidRPr="00EE5D2F">
          <w:rPr>
            <w:color w:val="000000"/>
          </w:rPr>
          <w:t>30 км</w:t>
        </w:r>
      </w:smartTag>
      <w:r w:rsidRPr="00EE5D2F">
        <w:rPr>
          <w:color w:val="000000"/>
        </w:rPr>
        <w:t xml:space="preserve"> и наличием в транспортном коридоре до Перми дорог местного значения (в том числе в ненормативном состоянии).</w:t>
      </w:r>
    </w:p>
    <w:p w:rsidR="00DC6118" w:rsidRDefault="00DC6118" w:rsidP="008661BD">
      <w:pPr>
        <w:pStyle w:val="western"/>
        <w:shd w:val="clear" w:color="auto" w:fill="FFFFFF"/>
        <w:spacing w:before="0" w:beforeAutospacing="0" w:after="0" w:afterAutospacing="0" w:line="276" w:lineRule="auto"/>
        <w:ind w:firstLine="709"/>
        <w:jc w:val="both"/>
        <w:rPr>
          <w:b/>
          <w:bCs/>
          <w:color w:val="000000"/>
        </w:rPr>
      </w:pPr>
    </w:p>
    <w:p w:rsidR="00EC6E1C" w:rsidRDefault="00EC6E1C" w:rsidP="008661BD">
      <w:pPr>
        <w:pStyle w:val="western"/>
        <w:shd w:val="clear" w:color="auto" w:fill="FFFFFF"/>
        <w:spacing w:before="0" w:beforeAutospacing="0" w:after="0" w:afterAutospacing="0" w:line="276" w:lineRule="auto"/>
        <w:ind w:firstLine="709"/>
        <w:jc w:val="both"/>
        <w:rPr>
          <w:b/>
          <w:bCs/>
          <w:color w:val="000000"/>
        </w:rPr>
      </w:pPr>
    </w:p>
    <w:p w:rsidR="00FE55E6" w:rsidRDefault="00FE55E6" w:rsidP="00FE55E6">
      <w:pPr>
        <w:pStyle w:val="western"/>
        <w:shd w:val="clear" w:color="auto" w:fill="FFFFFF"/>
        <w:spacing w:before="0" w:beforeAutospacing="0" w:after="0" w:afterAutospacing="0" w:line="276" w:lineRule="auto"/>
        <w:ind w:firstLine="709"/>
        <w:jc w:val="both"/>
        <w:rPr>
          <w:color w:val="000000"/>
        </w:rPr>
      </w:pPr>
      <w:r w:rsidRPr="00EE5D2F">
        <w:rPr>
          <w:b/>
          <w:bCs/>
          <w:color w:val="000000"/>
        </w:rPr>
        <w:t>- по наличию потенциала роста и развития территории:</w:t>
      </w:r>
    </w:p>
    <w:p w:rsidR="00B316D6" w:rsidRDefault="00FE55E6" w:rsidP="00B316D6">
      <w:pPr>
        <w:pStyle w:val="western"/>
        <w:shd w:val="clear" w:color="auto" w:fill="FFFFFF"/>
        <w:spacing w:before="0" w:beforeAutospacing="0" w:after="0" w:afterAutospacing="0" w:line="276" w:lineRule="auto"/>
        <w:ind w:firstLine="709"/>
        <w:jc w:val="both"/>
        <w:rPr>
          <w:color w:val="000000"/>
        </w:rPr>
      </w:pPr>
      <w:r w:rsidRPr="00EE5D2F">
        <w:rPr>
          <w:color w:val="000000"/>
        </w:rPr>
        <w:t>1) «территории экономического роста» - зоны деловой активности с имеющейся экономической</w:t>
      </w:r>
      <w:r>
        <w:rPr>
          <w:color w:val="000000"/>
        </w:rPr>
        <w:t xml:space="preserve"> деятельностью или потенциалом </w:t>
      </w:r>
      <w:r w:rsidRPr="00EE5D2F">
        <w:rPr>
          <w:color w:val="000000"/>
        </w:rPr>
        <w:t>эко</w:t>
      </w:r>
      <w:r w:rsidR="00152CEB">
        <w:rPr>
          <w:color w:val="000000"/>
        </w:rPr>
        <w:t xml:space="preserve">номического роста, в том числе </w:t>
      </w:r>
      <w:r w:rsidRPr="00EE5D2F">
        <w:rPr>
          <w:color w:val="000000"/>
        </w:rPr>
        <w:t>по новым видам деятельности;</w:t>
      </w:r>
    </w:p>
    <w:p w:rsidR="00FE55E6" w:rsidRPr="00EE5D2F" w:rsidRDefault="00FE55E6" w:rsidP="00B316D6">
      <w:pPr>
        <w:pStyle w:val="western"/>
        <w:shd w:val="clear" w:color="auto" w:fill="FFFFFF"/>
        <w:spacing w:before="0" w:beforeAutospacing="0" w:after="0" w:afterAutospacing="0" w:line="276" w:lineRule="auto"/>
        <w:ind w:firstLine="709"/>
        <w:jc w:val="both"/>
        <w:rPr>
          <w:color w:val="000000"/>
        </w:rPr>
      </w:pPr>
      <w:r w:rsidRPr="00EE5D2F">
        <w:rPr>
          <w:color w:val="000000"/>
        </w:rPr>
        <w:t>2) «селитебные территории» - зоны жилищной застройк</w:t>
      </w:r>
      <w:r w:rsidR="00152CEB">
        <w:rPr>
          <w:color w:val="000000"/>
        </w:rPr>
        <w:t xml:space="preserve">и многоквартирными и/или </w:t>
      </w:r>
      <w:r w:rsidRPr="00EE5D2F">
        <w:rPr>
          <w:color w:val="000000"/>
        </w:rPr>
        <w:t>индивидуальными жилыми домами, предполагающие прирост местного населения</w:t>
      </w:r>
      <w:r>
        <w:rPr>
          <w:color w:val="000000"/>
        </w:rPr>
        <w:t xml:space="preserve"> за счет миграционных потоков</w:t>
      </w:r>
      <w:r w:rsidRPr="00EE5D2F">
        <w:rPr>
          <w:color w:val="000000"/>
        </w:rPr>
        <w:t>;</w:t>
      </w:r>
    </w:p>
    <w:p w:rsidR="00FE55E6" w:rsidRPr="00EE5D2F" w:rsidRDefault="00FE55E6" w:rsidP="00FE55E6">
      <w:pPr>
        <w:pStyle w:val="western"/>
        <w:shd w:val="clear" w:color="auto" w:fill="FFFFFF"/>
        <w:spacing w:before="0" w:beforeAutospacing="0" w:after="0" w:afterAutospacing="0" w:line="276" w:lineRule="auto"/>
        <w:ind w:firstLine="709"/>
        <w:jc w:val="both"/>
        <w:rPr>
          <w:color w:val="000000"/>
        </w:rPr>
      </w:pPr>
      <w:r w:rsidRPr="00EE5D2F">
        <w:rPr>
          <w:color w:val="000000"/>
        </w:rPr>
        <w:t>3) «природно-рекреационные территории» - зоны природных ландшафтов и рекреации, объекты культуры и туризма, сезонного дачного и круглогодичного организованного детского и семейного отдыха при наличии водных акваторий и природно-экологического потенциала;</w:t>
      </w:r>
    </w:p>
    <w:p w:rsidR="00FE55E6" w:rsidRDefault="00FE55E6" w:rsidP="00FE55E6">
      <w:pPr>
        <w:pStyle w:val="western"/>
        <w:shd w:val="clear" w:color="auto" w:fill="FFFFFF"/>
        <w:spacing w:before="0" w:beforeAutospacing="0" w:after="0" w:afterAutospacing="0" w:line="276" w:lineRule="auto"/>
        <w:ind w:firstLine="709"/>
        <w:jc w:val="both"/>
        <w:rPr>
          <w:color w:val="000000"/>
        </w:rPr>
      </w:pPr>
      <w:r w:rsidRPr="00EE5D2F">
        <w:rPr>
          <w:color w:val="000000"/>
        </w:rPr>
        <w:t xml:space="preserve"> 4) «депрессивные территории» - территории, не имеющие соответствующих потенциалов роста.</w:t>
      </w:r>
    </w:p>
    <w:p w:rsidR="00FE55E6" w:rsidRDefault="00FE55E6" w:rsidP="00FE55E6">
      <w:pPr>
        <w:spacing w:after="0"/>
        <w:ind w:firstLine="709"/>
        <w:jc w:val="both"/>
      </w:pPr>
      <w:r w:rsidRPr="00EE5D2F">
        <w:t>Следует отметить, что территория любого сельского поселения в свою очередь распадается на территории населенных пунктов с соответствующим зонированием.</w:t>
      </w:r>
    </w:p>
    <w:p w:rsidR="00FE55E6" w:rsidRDefault="00FE55E6" w:rsidP="00FE55E6">
      <w:pPr>
        <w:spacing w:after="0"/>
        <w:ind w:firstLine="709"/>
        <w:jc w:val="both"/>
      </w:pPr>
    </w:p>
    <w:tbl>
      <w:tblPr>
        <w:tblpPr w:leftFromText="180" w:rightFromText="180" w:vertAnchor="text" w:tblpX="-27" w:tblpY="1"/>
        <w:tblOverlap w:val="never"/>
        <w:tblW w:w="9341" w:type="dxa"/>
        <w:tblCellSpacing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990"/>
        <w:gridCol w:w="2278"/>
        <w:gridCol w:w="2109"/>
        <w:gridCol w:w="2108"/>
        <w:gridCol w:w="1856"/>
      </w:tblGrid>
      <w:tr w:rsidR="00FE55E6" w:rsidRPr="00A0258F" w:rsidTr="006E4540">
        <w:trPr>
          <w:trHeight w:val="312"/>
          <w:tblCellSpacing w:w="0" w:type="dxa"/>
        </w:trPr>
        <w:tc>
          <w:tcPr>
            <w:tcW w:w="9341" w:type="dxa"/>
            <w:gridSpan w:val="5"/>
            <w:shd w:val="clear" w:color="auto" w:fill="FFFFFF"/>
            <w:tcMar>
              <w:top w:w="0" w:type="dxa"/>
              <w:left w:w="115" w:type="dxa"/>
              <w:bottom w:w="0" w:type="dxa"/>
              <w:right w:w="115" w:type="dxa"/>
            </w:tcMar>
            <w:vAlign w:val="center"/>
          </w:tcPr>
          <w:p w:rsidR="00FE55E6" w:rsidRPr="00C82951" w:rsidRDefault="00FE55E6" w:rsidP="00C92D90">
            <w:pPr>
              <w:pStyle w:val="western"/>
              <w:spacing w:before="0" w:beforeAutospacing="0" w:after="0" w:afterAutospacing="0"/>
              <w:jc w:val="center"/>
              <w:rPr>
                <w:b/>
                <w:bCs/>
                <w:color w:val="000000"/>
                <w:sz w:val="20"/>
                <w:szCs w:val="20"/>
              </w:rPr>
            </w:pPr>
            <w:r w:rsidRPr="00C82951">
              <w:rPr>
                <w:b/>
                <w:sz w:val="20"/>
                <w:szCs w:val="20"/>
              </w:rPr>
              <w:t xml:space="preserve">Таблица </w:t>
            </w:r>
            <w:r w:rsidR="00C92D90" w:rsidRPr="00C82951">
              <w:rPr>
                <w:b/>
                <w:sz w:val="20"/>
                <w:szCs w:val="20"/>
              </w:rPr>
              <w:t>7</w:t>
            </w:r>
            <w:r w:rsidRPr="00C82951">
              <w:rPr>
                <w:b/>
                <w:sz w:val="20"/>
                <w:szCs w:val="20"/>
              </w:rPr>
              <w:t>. Типология сельских поселений Пермского муниципального района</w:t>
            </w:r>
          </w:p>
        </w:tc>
      </w:tr>
      <w:tr w:rsidR="00FE55E6" w:rsidRPr="00A0258F" w:rsidTr="006E4540">
        <w:trPr>
          <w:trHeight w:val="467"/>
          <w:tblCellSpacing w:w="0" w:type="dxa"/>
        </w:trPr>
        <w:tc>
          <w:tcPr>
            <w:tcW w:w="990" w:type="dxa"/>
            <w:shd w:val="clear" w:color="auto" w:fill="FFFFFF"/>
            <w:tcMar>
              <w:top w:w="0" w:type="dxa"/>
              <w:left w:w="115" w:type="dxa"/>
              <w:bottom w:w="0" w:type="dxa"/>
              <w:right w:w="115" w:type="dxa"/>
            </w:tcMar>
            <w:vAlign w:val="center"/>
          </w:tcPr>
          <w:p w:rsidR="00FE55E6" w:rsidRPr="00B3041A" w:rsidRDefault="00FE55E6" w:rsidP="000658BB">
            <w:pPr>
              <w:pStyle w:val="western"/>
              <w:spacing w:before="0" w:beforeAutospacing="0" w:after="0" w:afterAutospacing="0"/>
              <w:jc w:val="center"/>
              <w:rPr>
                <w:color w:val="000000"/>
                <w:sz w:val="20"/>
                <w:szCs w:val="20"/>
              </w:rPr>
            </w:pPr>
            <w:r w:rsidRPr="00B3041A">
              <w:rPr>
                <w:color w:val="000000"/>
                <w:sz w:val="20"/>
                <w:szCs w:val="20"/>
              </w:rPr>
              <w:t>№</w:t>
            </w:r>
            <w:r w:rsidRPr="00B3041A">
              <w:rPr>
                <w:rStyle w:val="apple-converted-space"/>
                <w:color w:val="000000"/>
                <w:sz w:val="20"/>
                <w:szCs w:val="20"/>
              </w:rPr>
              <w:t> </w:t>
            </w:r>
            <w:r w:rsidRPr="00B3041A">
              <w:rPr>
                <w:b/>
                <w:bCs/>
                <w:color w:val="000000"/>
                <w:sz w:val="20"/>
                <w:szCs w:val="20"/>
              </w:rPr>
              <w:t>п/п</w:t>
            </w:r>
          </w:p>
        </w:tc>
        <w:tc>
          <w:tcPr>
            <w:tcW w:w="2278" w:type="dxa"/>
            <w:shd w:val="clear" w:color="auto" w:fill="FFFFFF"/>
            <w:tcMar>
              <w:top w:w="0" w:type="dxa"/>
              <w:left w:w="115" w:type="dxa"/>
              <w:bottom w:w="0" w:type="dxa"/>
              <w:right w:w="115" w:type="dxa"/>
            </w:tcMar>
            <w:vAlign w:val="center"/>
          </w:tcPr>
          <w:p w:rsidR="00FE55E6" w:rsidRDefault="00FE55E6" w:rsidP="000658BB">
            <w:pPr>
              <w:pStyle w:val="western"/>
              <w:spacing w:before="0" w:beforeAutospacing="0" w:after="0" w:afterAutospacing="0"/>
              <w:jc w:val="center"/>
              <w:rPr>
                <w:b/>
                <w:bCs/>
                <w:color w:val="000000"/>
                <w:sz w:val="20"/>
                <w:szCs w:val="20"/>
              </w:rPr>
            </w:pPr>
            <w:r w:rsidRPr="00B3041A">
              <w:rPr>
                <w:b/>
                <w:bCs/>
                <w:color w:val="000000"/>
                <w:sz w:val="20"/>
                <w:szCs w:val="20"/>
              </w:rPr>
              <w:t xml:space="preserve">Наименование </w:t>
            </w:r>
          </w:p>
          <w:p w:rsidR="00FE55E6" w:rsidRPr="00B3041A" w:rsidRDefault="00FE55E6" w:rsidP="000658BB">
            <w:pPr>
              <w:pStyle w:val="western"/>
              <w:spacing w:before="0" w:beforeAutospacing="0" w:after="0" w:afterAutospacing="0"/>
              <w:jc w:val="center"/>
              <w:rPr>
                <w:b/>
                <w:bCs/>
                <w:color w:val="000000"/>
                <w:sz w:val="20"/>
                <w:szCs w:val="20"/>
              </w:rPr>
            </w:pPr>
            <w:r w:rsidRPr="00B3041A">
              <w:rPr>
                <w:b/>
                <w:bCs/>
                <w:color w:val="000000"/>
                <w:sz w:val="20"/>
                <w:szCs w:val="20"/>
              </w:rPr>
              <w:t xml:space="preserve">сельского </w:t>
            </w:r>
          </w:p>
          <w:p w:rsidR="00FE55E6" w:rsidRPr="00B3041A" w:rsidRDefault="00FE55E6" w:rsidP="000658BB">
            <w:pPr>
              <w:pStyle w:val="western"/>
              <w:spacing w:before="0" w:beforeAutospacing="0" w:after="0" w:afterAutospacing="0"/>
              <w:jc w:val="center"/>
              <w:rPr>
                <w:color w:val="000000"/>
                <w:sz w:val="20"/>
                <w:szCs w:val="20"/>
              </w:rPr>
            </w:pPr>
            <w:r w:rsidRPr="00B3041A">
              <w:rPr>
                <w:b/>
                <w:bCs/>
                <w:color w:val="000000"/>
                <w:sz w:val="20"/>
                <w:szCs w:val="20"/>
              </w:rPr>
              <w:t>поселения</w:t>
            </w:r>
          </w:p>
        </w:tc>
        <w:tc>
          <w:tcPr>
            <w:tcW w:w="2109" w:type="dxa"/>
            <w:shd w:val="clear" w:color="auto" w:fill="FFFFFF"/>
            <w:tcMar>
              <w:top w:w="0" w:type="dxa"/>
              <w:left w:w="115" w:type="dxa"/>
              <w:bottom w:w="0" w:type="dxa"/>
              <w:right w:w="115" w:type="dxa"/>
            </w:tcMar>
            <w:vAlign w:val="center"/>
          </w:tcPr>
          <w:p w:rsidR="00FE55E6" w:rsidRPr="00B3041A" w:rsidRDefault="00FE55E6" w:rsidP="000658BB">
            <w:pPr>
              <w:pStyle w:val="western"/>
              <w:spacing w:before="0" w:beforeAutospacing="0" w:after="0" w:afterAutospacing="0"/>
              <w:jc w:val="center"/>
              <w:rPr>
                <w:color w:val="000000"/>
                <w:sz w:val="20"/>
                <w:szCs w:val="20"/>
              </w:rPr>
            </w:pPr>
            <w:r w:rsidRPr="00B3041A">
              <w:rPr>
                <w:b/>
                <w:bCs/>
                <w:color w:val="000000"/>
                <w:sz w:val="20"/>
                <w:szCs w:val="20"/>
              </w:rPr>
              <w:t>Экономический рост</w:t>
            </w:r>
          </w:p>
        </w:tc>
        <w:tc>
          <w:tcPr>
            <w:tcW w:w="2108" w:type="dxa"/>
            <w:shd w:val="clear" w:color="auto" w:fill="FFFFFF"/>
            <w:tcMar>
              <w:top w:w="0" w:type="dxa"/>
              <w:left w:w="115" w:type="dxa"/>
              <w:bottom w:w="0" w:type="dxa"/>
              <w:right w:w="115" w:type="dxa"/>
            </w:tcMar>
            <w:vAlign w:val="center"/>
          </w:tcPr>
          <w:p w:rsidR="00FE55E6" w:rsidRDefault="00FE55E6" w:rsidP="000658BB">
            <w:pPr>
              <w:pStyle w:val="western"/>
              <w:spacing w:before="0" w:beforeAutospacing="0" w:after="0" w:afterAutospacing="0"/>
              <w:jc w:val="center"/>
              <w:rPr>
                <w:b/>
                <w:bCs/>
                <w:color w:val="000000"/>
                <w:sz w:val="20"/>
                <w:szCs w:val="20"/>
              </w:rPr>
            </w:pPr>
            <w:r w:rsidRPr="00B3041A">
              <w:rPr>
                <w:b/>
                <w:bCs/>
                <w:color w:val="000000"/>
                <w:sz w:val="20"/>
                <w:szCs w:val="20"/>
              </w:rPr>
              <w:t xml:space="preserve">Жилищное </w:t>
            </w:r>
          </w:p>
          <w:p w:rsidR="00FE55E6" w:rsidRPr="00B3041A" w:rsidRDefault="00FE55E6" w:rsidP="000658BB">
            <w:pPr>
              <w:pStyle w:val="western"/>
              <w:spacing w:before="0" w:beforeAutospacing="0" w:after="0" w:afterAutospacing="0"/>
              <w:jc w:val="center"/>
              <w:rPr>
                <w:color w:val="000000"/>
                <w:sz w:val="20"/>
                <w:szCs w:val="20"/>
              </w:rPr>
            </w:pPr>
            <w:r w:rsidRPr="00B3041A">
              <w:rPr>
                <w:b/>
                <w:bCs/>
                <w:color w:val="000000"/>
                <w:sz w:val="20"/>
                <w:szCs w:val="20"/>
              </w:rPr>
              <w:t>строительство</w:t>
            </w:r>
          </w:p>
        </w:tc>
        <w:tc>
          <w:tcPr>
            <w:tcW w:w="1856" w:type="dxa"/>
            <w:shd w:val="clear" w:color="auto" w:fill="FFFFFF"/>
            <w:tcMar>
              <w:top w:w="0" w:type="dxa"/>
              <w:left w:w="115" w:type="dxa"/>
              <w:bottom w:w="0" w:type="dxa"/>
              <w:right w:w="115" w:type="dxa"/>
            </w:tcMar>
            <w:vAlign w:val="center"/>
          </w:tcPr>
          <w:p w:rsidR="00FE55E6" w:rsidRPr="00B3041A" w:rsidRDefault="00FE55E6" w:rsidP="000658BB">
            <w:pPr>
              <w:pStyle w:val="western"/>
              <w:spacing w:before="0" w:beforeAutospacing="0" w:after="0" w:afterAutospacing="0"/>
              <w:jc w:val="center"/>
              <w:rPr>
                <w:color w:val="000000"/>
                <w:sz w:val="20"/>
                <w:szCs w:val="20"/>
              </w:rPr>
            </w:pPr>
            <w:r w:rsidRPr="00B3041A">
              <w:rPr>
                <w:b/>
                <w:bCs/>
                <w:color w:val="000000"/>
                <w:sz w:val="20"/>
                <w:szCs w:val="20"/>
              </w:rPr>
              <w:t>Рекреация</w:t>
            </w:r>
          </w:p>
        </w:tc>
      </w:tr>
      <w:tr w:rsidR="00FE55E6" w:rsidRPr="00A0258F" w:rsidTr="006E4540">
        <w:trPr>
          <w:trHeight w:val="77"/>
          <w:tblCellSpacing w:w="0" w:type="dxa"/>
        </w:trPr>
        <w:tc>
          <w:tcPr>
            <w:tcW w:w="9341" w:type="dxa"/>
            <w:gridSpan w:val="5"/>
            <w:shd w:val="clear" w:color="auto" w:fill="FFFFFF"/>
            <w:tcMar>
              <w:top w:w="0" w:type="dxa"/>
              <w:left w:w="115" w:type="dxa"/>
              <w:bottom w:w="0" w:type="dxa"/>
              <w:right w:w="115" w:type="dxa"/>
            </w:tcMar>
            <w:vAlign w:val="center"/>
          </w:tcPr>
          <w:p w:rsidR="00FE55E6" w:rsidRPr="00B3041A" w:rsidRDefault="00FE55E6" w:rsidP="000658BB">
            <w:pPr>
              <w:pStyle w:val="western"/>
              <w:spacing w:before="0" w:beforeAutospacing="0" w:after="0" w:afterAutospacing="0" w:line="90" w:lineRule="atLeast"/>
              <w:jc w:val="center"/>
              <w:rPr>
                <w:color w:val="000000"/>
              </w:rPr>
            </w:pPr>
            <w:r w:rsidRPr="00B3041A">
              <w:rPr>
                <w:color w:val="000000"/>
              </w:rPr>
              <w:t>Пригородные сельские поселения</w:t>
            </w:r>
          </w:p>
        </w:tc>
      </w:tr>
      <w:tr w:rsidR="006D42A3" w:rsidRPr="00A0258F" w:rsidTr="006E4540">
        <w:trPr>
          <w:trHeight w:val="77"/>
          <w:tblCellSpacing w:w="0" w:type="dxa"/>
        </w:trPr>
        <w:tc>
          <w:tcPr>
            <w:tcW w:w="990" w:type="dxa"/>
            <w:shd w:val="clear" w:color="auto" w:fill="FFFFFF"/>
            <w:tcMar>
              <w:top w:w="0" w:type="dxa"/>
              <w:left w:w="115" w:type="dxa"/>
              <w:bottom w:w="0" w:type="dxa"/>
              <w:right w:w="115" w:type="dxa"/>
            </w:tcMar>
            <w:vAlign w:val="center"/>
          </w:tcPr>
          <w:p w:rsidR="006D42A3" w:rsidRPr="00484CC2" w:rsidRDefault="006D42A3" w:rsidP="006D42A3">
            <w:pPr>
              <w:pStyle w:val="western"/>
              <w:spacing w:before="0" w:beforeAutospacing="0" w:after="0" w:afterAutospacing="0" w:line="90" w:lineRule="atLeast"/>
              <w:jc w:val="center"/>
              <w:rPr>
                <w:bCs/>
                <w:sz w:val="22"/>
                <w:szCs w:val="22"/>
              </w:rPr>
            </w:pPr>
            <w:r w:rsidRPr="00484CC2">
              <w:rPr>
                <w:bCs/>
                <w:sz w:val="22"/>
                <w:szCs w:val="22"/>
              </w:rPr>
              <w:t>1</w:t>
            </w:r>
          </w:p>
        </w:tc>
        <w:tc>
          <w:tcPr>
            <w:tcW w:w="2278" w:type="dxa"/>
            <w:shd w:val="clear" w:color="auto" w:fill="FFFFFF"/>
            <w:tcMar>
              <w:top w:w="0" w:type="dxa"/>
              <w:left w:w="115" w:type="dxa"/>
              <w:bottom w:w="0" w:type="dxa"/>
              <w:right w:w="115" w:type="dxa"/>
            </w:tcMar>
            <w:vAlign w:val="center"/>
          </w:tcPr>
          <w:p w:rsidR="006D42A3" w:rsidRPr="00484CC2" w:rsidRDefault="00484CC2" w:rsidP="006D42A3">
            <w:pPr>
              <w:pStyle w:val="western"/>
              <w:spacing w:before="0" w:beforeAutospacing="0" w:after="0" w:afterAutospacing="0" w:line="90" w:lineRule="atLeast"/>
              <w:rPr>
                <w:sz w:val="22"/>
                <w:szCs w:val="22"/>
              </w:rPr>
            </w:pPr>
            <w:r w:rsidRPr="00484CC2">
              <w:rPr>
                <w:sz w:val="22"/>
                <w:szCs w:val="22"/>
              </w:rPr>
              <w:t>Гамовское</w:t>
            </w:r>
          </w:p>
        </w:tc>
        <w:tc>
          <w:tcPr>
            <w:tcW w:w="2109" w:type="dxa"/>
            <w:shd w:val="clear" w:color="auto" w:fill="EAF1DD"/>
            <w:tcMar>
              <w:top w:w="0" w:type="dxa"/>
              <w:left w:w="115" w:type="dxa"/>
              <w:bottom w:w="0" w:type="dxa"/>
              <w:right w:w="115" w:type="dxa"/>
            </w:tcMar>
            <w:vAlign w:val="center"/>
          </w:tcPr>
          <w:p w:rsidR="006D42A3" w:rsidRPr="00BD630D" w:rsidRDefault="006D42A3" w:rsidP="006D42A3">
            <w:pPr>
              <w:pStyle w:val="western"/>
              <w:spacing w:before="0" w:beforeAutospacing="0" w:after="0" w:afterAutospacing="0" w:line="90" w:lineRule="atLeast"/>
              <w:jc w:val="center"/>
              <w:rPr>
                <w:b/>
                <w:color w:val="000000"/>
              </w:rPr>
            </w:pPr>
            <w:r w:rsidRPr="00BD630D">
              <w:rPr>
                <w:b/>
                <w:color w:val="000000"/>
              </w:rPr>
              <w:t>+</w:t>
            </w:r>
          </w:p>
        </w:tc>
        <w:tc>
          <w:tcPr>
            <w:tcW w:w="2108" w:type="dxa"/>
            <w:shd w:val="clear" w:color="auto" w:fill="EAF1DD" w:themeFill="accent3" w:themeFillTint="33"/>
            <w:tcMar>
              <w:top w:w="0" w:type="dxa"/>
              <w:left w:w="115" w:type="dxa"/>
              <w:bottom w:w="0" w:type="dxa"/>
              <w:right w:w="115" w:type="dxa"/>
            </w:tcMar>
            <w:vAlign w:val="center"/>
          </w:tcPr>
          <w:p w:rsidR="006D42A3" w:rsidRPr="00BD630D" w:rsidRDefault="006D42A3" w:rsidP="006D42A3">
            <w:pPr>
              <w:pStyle w:val="western"/>
              <w:spacing w:before="0" w:beforeAutospacing="0" w:after="0" w:afterAutospacing="0" w:line="90" w:lineRule="atLeast"/>
              <w:jc w:val="center"/>
              <w:rPr>
                <w:b/>
                <w:color w:val="000000"/>
              </w:rPr>
            </w:pPr>
            <w:r w:rsidRPr="00BD630D">
              <w:rPr>
                <w:b/>
                <w:color w:val="000000"/>
              </w:rPr>
              <w:t>+</w:t>
            </w:r>
          </w:p>
        </w:tc>
        <w:tc>
          <w:tcPr>
            <w:tcW w:w="1856" w:type="dxa"/>
            <w:shd w:val="clear" w:color="auto" w:fill="C6D9F1"/>
            <w:tcMar>
              <w:top w:w="0" w:type="dxa"/>
              <w:left w:w="115" w:type="dxa"/>
              <w:bottom w:w="0" w:type="dxa"/>
              <w:right w:w="115" w:type="dxa"/>
            </w:tcMar>
            <w:vAlign w:val="center"/>
          </w:tcPr>
          <w:p w:rsidR="006D42A3" w:rsidRPr="00BD630D" w:rsidRDefault="006D42A3" w:rsidP="006D42A3">
            <w:pPr>
              <w:pStyle w:val="western"/>
              <w:spacing w:before="0" w:beforeAutospacing="0" w:after="0" w:afterAutospacing="0" w:line="90" w:lineRule="atLeast"/>
              <w:jc w:val="center"/>
              <w:rPr>
                <w:b/>
                <w:color w:val="000000"/>
              </w:rPr>
            </w:pPr>
          </w:p>
        </w:tc>
      </w:tr>
      <w:tr w:rsidR="006D42A3" w:rsidRPr="00A0258F" w:rsidTr="005B2DB7">
        <w:trPr>
          <w:trHeight w:val="77"/>
          <w:tblCellSpacing w:w="0" w:type="dxa"/>
        </w:trPr>
        <w:tc>
          <w:tcPr>
            <w:tcW w:w="990" w:type="dxa"/>
            <w:shd w:val="clear" w:color="auto" w:fill="FFFFFF"/>
            <w:tcMar>
              <w:top w:w="0" w:type="dxa"/>
              <w:left w:w="115" w:type="dxa"/>
              <w:bottom w:w="0" w:type="dxa"/>
              <w:right w:w="115" w:type="dxa"/>
            </w:tcMar>
            <w:vAlign w:val="center"/>
          </w:tcPr>
          <w:p w:rsidR="006D42A3" w:rsidRPr="00484CC2" w:rsidRDefault="006D42A3" w:rsidP="006D42A3">
            <w:pPr>
              <w:pStyle w:val="western"/>
              <w:spacing w:before="0" w:beforeAutospacing="0" w:after="0" w:afterAutospacing="0" w:line="90" w:lineRule="atLeast"/>
              <w:jc w:val="center"/>
              <w:rPr>
                <w:bCs/>
                <w:sz w:val="22"/>
                <w:szCs w:val="22"/>
              </w:rPr>
            </w:pPr>
            <w:r w:rsidRPr="00484CC2">
              <w:rPr>
                <w:bCs/>
                <w:sz w:val="22"/>
                <w:szCs w:val="22"/>
              </w:rPr>
              <w:t>2</w:t>
            </w:r>
          </w:p>
        </w:tc>
        <w:tc>
          <w:tcPr>
            <w:tcW w:w="2278" w:type="dxa"/>
            <w:shd w:val="clear" w:color="auto" w:fill="FFFFFF"/>
            <w:tcMar>
              <w:top w:w="0" w:type="dxa"/>
              <w:left w:w="115" w:type="dxa"/>
              <w:bottom w:w="0" w:type="dxa"/>
              <w:right w:w="115" w:type="dxa"/>
            </w:tcMar>
            <w:vAlign w:val="center"/>
          </w:tcPr>
          <w:p w:rsidR="006D42A3" w:rsidRPr="00484CC2" w:rsidRDefault="00484CC2" w:rsidP="006D42A3">
            <w:pPr>
              <w:pStyle w:val="western"/>
              <w:spacing w:before="0" w:beforeAutospacing="0" w:after="0" w:afterAutospacing="0" w:line="90" w:lineRule="atLeast"/>
              <w:rPr>
                <w:sz w:val="22"/>
                <w:szCs w:val="22"/>
              </w:rPr>
            </w:pPr>
            <w:r w:rsidRPr="00484CC2">
              <w:rPr>
                <w:sz w:val="22"/>
                <w:szCs w:val="22"/>
              </w:rPr>
              <w:t>Двуреченское</w:t>
            </w:r>
          </w:p>
        </w:tc>
        <w:tc>
          <w:tcPr>
            <w:tcW w:w="2109" w:type="dxa"/>
            <w:shd w:val="clear" w:color="auto" w:fill="EAF1DD"/>
            <w:tcMar>
              <w:top w:w="0" w:type="dxa"/>
              <w:left w:w="115" w:type="dxa"/>
              <w:bottom w:w="0" w:type="dxa"/>
              <w:right w:w="115" w:type="dxa"/>
            </w:tcMar>
            <w:vAlign w:val="center"/>
          </w:tcPr>
          <w:p w:rsidR="006D42A3" w:rsidRPr="00EE5D2F" w:rsidRDefault="006D42A3" w:rsidP="006D42A3">
            <w:pPr>
              <w:pStyle w:val="western"/>
              <w:spacing w:before="0" w:beforeAutospacing="0" w:after="0" w:afterAutospacing="0" w:line="90" w:lineRule="atLeast"/>
              <w:jc w:val="center"/>
              <w:rPr>
                <w:color w:val="000000"/>
              </w:rPr>
            </w:pPr>
            <w:r w:rsidRPr="00EE5D2F">
              <w:rPr>
                <w:color w:val="000000"/>
              </w:rPr>
              <w:t>+</w:t>
            </w:r>
          </w:p>
        </w:tc>
        <w:tc>
          <w:tcPr>
            <w:tcW w:w="2108" w:type="dxa"/>
            <w:shd w:val="clear" w:color="auto" w:fill="EAF1DD" w:themeFill="accent3" w:themeFillTint="33"/>
            <w:tcMar>
              <w:top w:w="0" w:type="dxa"/>
              <w:left w:w="115" w:type="dxa"/>
              <w:bottom w:w="0" w:type="dxa"/>
              <w:right w:w="115" w:type="dxa"/>
            </w:tcMar>
            <w:vAlign w:val="center"/>
          </w:tcPr>
          <w:p w:rsidR="006D42A3" w:rsidRPr="00EE5D2F" w:rsidRDefault="006D42A3" w:rsidP="006D42A3">
            <w:pPr>
              <w:pStyle w:val="western"/>
              <w:spacing w:before="0" w:beforeAutospacing="0" w:after="0" w:afterAutospacing="0" w:line="90" w:lineRule="atLeast"/>
              <w:jc w:val="center"/>
              <w:rPr>
                <w:color w:val="000000"/>
              </w:rPr>
            </w:pPr>
            <w:r w:rsidRPr="00EE5D2F">
              <w:rPr>
                <w:color w:val="000000"/>
              </w:rPr>
              <w:t>+</w:t>
            </w:r>
          </w:p>
        </w:tc>
        <w:tc>
          <w:tcPr>
            <w:tcW w:w="1856" w:type="dxa"/>
            <w:shd w:val="clear" w:color="auto" w:fill="EAF1DD" w:themeFill="accent3" w:themeFillTint="33"/>
            <w:tcMar>
              <w:top w:w="0" w:type="dxa"/>
              <w:left w:w="115" w:type="dxa"/>
              <w:bottom w:w="0" w:type="dxa"/>
              <w:right w:w="115" w:type="dxa"/>
            </w:tcMar>
            <w:vAlign w:val="center"/>
          </w:tcPr>
          <w:p w:rsidR="006D42A3" w:rsidRPr="00EE5D2F" w:rsidRDefault="006D42A3" w:rsidP="006D42A3">
            <w:pPr>
              <w:pStyle w:val="western"/>
              <w:spacing w:before="0" w:beforeAutospacing="0" w:after="0" w:afterAutospacing="0" w:line="90" w:lineRule="atLeast"/>
              <w:jc w:val="center"/>
              <w:rPr>
                <w:color w:val="000000"/>
              </w:rPr>
            </w:pPr>
            <w:r w:rsidRPr="00EE5D2F">
              <w:rPr>
                <w:color w:val="000000"/>
              </w:rPr>
              <w:t>+</w:t>
            </w:r>
          </w:p>
        </w:tc>
      </w:tr>
      <w:tr w:rsidR="006D42A3" w:rsidRPr="00A0258F" w:rsidTr="006E4540">
        <w:trPr>
          <w:trHeight w:val="77"/>
          <w:tblCellSpacing w:w="0" w:type="dxa"/>
        </w:trPr>
        <w:tc>
          <w:tcPr>
            <w:tcW w:w="990" w:type="dxa"/>
            <w:shd w:val="clear" w:color="auto" w:fill="FFFFFF"/>
            <w:tcMar>
              <w:top w:w="0" w:type="dxa"/>
              <w:left w:w="115" w:type="dxa"/>
              <w:bottom w:w="0" w:type="dxa"/>
              <w:right w:w="115" w:type="dxa"/>
            </w:tcMar>
            <w:vAlign w:val="center"/>
          </w:tcPr>
          <w:p w:rsidR="006D42A3" w:rsidRPr="00484CC2" w:rsidRDefault="006D42A3" w:rsidP="006D42A3">
            <w:pPr>
              <w:pStyle w:val="western"/>
              <w:spacing w:before="0" w:beforeAutospacing="0" w:after="0" w:afterAutospacing="0" w:line="90" w:lineRule="atLeast"/>
              <w:jc w:val="center"/>
              <w:rPr>
                <w:bCs/>
                <w:sz w:val="22"/>
                <w:szCs w:val="22"/>
              </w:rPr>
            </w:pPr>
            <w:r w:rsidRPr="00484CC2">
              <w:rPr>
                <w:bCs/>
                <w:sz w:val="22"/>
                <w:szCs w:val="22"/>
              </w:rPr>
              <w:t>3</w:t>
            </w:r>
          </w:p>
        </w:tc>
        <w:tc>
          <w:tcPr>
            <w:tcW w:w="2278" w:type="dxa"/>
            <w:shd w:val="clear" w:color="auto" w:fill="FFFFFF"/>
            <w:tcMar>
              <w:top w:w="0" w:type="dxa"/>
              <w:left w:w="115" w:type="dxa"/>
              <w:bottom w:w="0" w:type="dxa"/>
              <w:right w:w="115" w:type="dxa"/>
            </w:tcMar>
            <w:vAlign w:val="center"/>
          </w:tcPr>
          <w:p w:rsidR="006D42A3" w:rsidRPr="00484CC2" w:rsidRDefault="006D42A3" w:rsidP="006D42A3">
            <w:pPr>
              <w:pStyle w:val="western"/>
              <w:spacing w:before="0" w:beforeAutospacing="0" w:after="0" w:afterAutospacing="0" w:line="90" w:lineRule="atLeast"/>
              <w:rPr>
                <w:sz w:val="22"/>
                <w:szCs w:val="22"/>
              </w:rPr>
            </w:pPr>
            <w:r w:rsidRPr="00484CC2">
              <w:rPr>
                <w:sz w:val="22"/>
                <w:szCs w:val="22"/>
              </w:rPr>
              <w:t>Кондратовское</w:t>
            </w:r>
          </w:p>
        </w:tc>
        <w:tc>
          <w:tcPr>
            <w:tcW w:w="2109" w:type="dxa"/>
            <w:shd w:val="clear" w:color="auto" w:fill="EAF1DD"/>
            <w:tcMar>
              <w:top w:w="0" w:type="dxa"/>
              <w:left w:w="115" w:type="dxa"/>
              <w:bottom w:w="0" w:type="dxa"/>
              <w:right w:w="115" w:type="dxa"/>
            </w:tcMar>
            <w:vAlign w:val="center"/>
          </w:tcPr>
          <w:p w:rsidR="006D42A3" w:rsidRPr="00BD630D" w:rsidRDefault="006D42A3" w:rsidP="006D42A3">
            <w:pPr>
              <w:pStyle w:val="western"/>
              <w:spacing w:before="0" w:beforeAutospacing="0" w:after="0" w:afterAutospacing="0" w:line="90" w:lineRule="atLeast"/>
              <w:jc w:val="center"/>
              <w:rPr>
                <w:b/>
                <w:color w:val="000000"/>
              </w:rPr>
            </w:pPr>
            <w:r w:rsidRPr="00BD630D">
              <w:rPr>
                <w:b/>
                <w:color w:val="000000"/>
              </w:rPr>
              <w:t>+</w:t>
            </w:r>
          </w:p>
        </w:tc>
        <w:tc>
          <w:tcPr>
            <w:tcW w:w="2108" w:type="dxa"/>
            <w:shd w:val="clear" w:color="auto" w:fill="EAF1DD" w:themeFill="accent3" w:themeFillTint="33"/>
            <w:tcMar>
              <w:top w:w="0" w:type="dxa"/>
              <w:left w:w="115" w:type="dxa"/>
              <w:bottom w:w="0" w:type="dxa"/>
              <w:right w:w="115" w:type="dxa"/>
            </w:tcMar>
            <w:vAlign w:val="center"/>
          </w:tcPr>
          <w:p w:rsidR="006D42A3" w:rsidRPr="00BD630D" w:rsidRDefault="006D42A3" w:rsidP="006D42A3">
            <w:pPr>
              <w:pStyle w:val="western"/>
              <w:spacing w:before="0" w:beforeAutospacing="0" w:after="0" w:afterAutospacing="0" w:line="90" w:lineRule="atLeast"/>
              <w:jc w:val="center"/>
              <w:rPr>
                <w:b/>
                <w:color w:val="000000"/>
              </w:rPr>
            </w:pPr>
            <w:r w:rsidRPr="00BD630D">
              <w:rPr>
                <w:b/>
                <w:color w:val="000000"/>
              </w:rPr>
              <w:t>+</w:t>
            </w:r>
          </w:p>
        </w:tc>
        <w:tc>
          <w:tcPr>
            <w:tcW w:w="1856" w:type="dxa"/>
            <w:shd w:val="clear" w:color="auto" w:fill="C6D9F1"/>
            <w:tcMar>
              <w:top w:w="0" w:type="dxa"/>
              <w:left w:w="115" w:type="dxa"/>
              <w:bottom w:w="0" w:type="dxa"/>
              <w:right w:w="115" w:type="dxa"/>
            </w:tcMar>
            <w:vAlign w:val="center"/>
          </w:tcPr>
          <w:p w:rsidR="006D42A3" w:rsidRPr="00BD630D" w:rsidRDefault="006D42A3" w:rsidP="006D42A3">
            <w:pPr>
              <w:pStyle w:val="western"/>
              <w:spacing w:before="0" w:beforeAutospacing="0" w:after="0" w:afterAutospacing="0" w:line="90" w:lineRule="atLeast"/>
              <w:jc w:val="center"/>
              <w:rPr>
                <w:b/>
                <w:color w:val="000000"/>
              </w:rPr>
            </w:pPr>
          </w:p>
        </w:tc>
      </w:tr>
      <w:tr w:rsidR="006D42A3" w:rsidRPr="00A0258F" w:rsidTr="005B2DB7">
        <w:trPr>
          <w:trHeight w:val="77"/>
          <w:tblCellSpacing w:w="0" w:type="dxa"/>
        </w:trPr>
        <w:tc>
          <w:tcPr>
            <w:tcW w:w="990" w:type="dxa"/>
            <w:shd w:val="clear" w:color="auto" w:fill="FFFFFF"/>
            <w:tcMar>
              <w:top w:w="0" w:type="dxa"/>
              <w:left w:w="115" w:type="dxa"/>
              <w:bottom w:w="0" w:type="dxa"/>
              <w:right w:w="115" w:type="dxa"/>
            </w:tcMar>
            <w:vAlign w:val="center"/>
          </w:tcPr>
          <w:p w:rsidR="006D42A3" w:rsidRPr="00484CC2" w:rsidRDefault="006D42A3" w:rsidP="006D42A3">
            <w:pPr>
              <w:pStyle w:val="western"/>
              <w:spacing w:before="0" w:beforeAutospacing="0" w:after="0" w:afterAutospacing="0" w:line="90" w:lineRule="atLeast"/>
              <w:jc w:val="center"/>
              <w:rPr>
                <w:bCs/>
                <w:sz w:val="22"/>
                <w:szCs w:val="22"/>
              </w:rPr>
            </w:pPr>
            <w:r w:rsidRPr="00484CC2">
              <w:rPr>
                <w:bCs/>
                <w:sz w:val="22"/>
                <w:szCs w:val="22"/>
              </w:rPr>
              <w:t>4</w:t>
            </w:r>
          </w:p>
        </w:tc>
        <w:tc>
          <w:tcPr>
            <w:tcW w:w="2278" w:type="dxa"/>
            <w:shd w:val="clear" w:color="auto" w:fill="FFFFFF"/>
            <w:tcMar>
              <w:top w:w="0" w:type="dxa"/>
              <w:left w:w="115" w:type="dxa"/>
              <w:bottom w:w="0" w:type="dxa"/>
              <w:right w:w="115" w:type="dxa"/>
            </w:tcMar>
            <w:vAlign w:val="center"/>
          </w:tcPr>
          <w:p w:rsidR="006D42A3" w:rsidRPr="00484CC2" w:rsidRDefault="006D42A3" w:rsidP="006D42A3">
            <w:pPr>
              <w:pStyle w:val="western"/>
              <w:spacing w:before="0" w:beforeAutospacing="0" w:after="0" w:afterAutospacing="0" w:line="90" w:lineRule="atLeast"/>
              <w:rPr>
                <w:sz w:val="22"/>
                <w:szCs w:val="22"/>
              </w:rPr>
            </w:pPr>
            <w:r w:rsidRPr="00484CC2">
              <w:rPr>
                <w:sz w:val="22"/>
                <w:szCs w:val="22"/>
              </w:rPr>
              <w:t>Култаевское</w:t>
            </w:r>
          </w:p>
        </w:tc>
        <w:tc>
          <w:tcPr>
            <w:tcW w:w="2109" w:type="dxa"/>
            <w:shd w:val="clear" w:color="auto" w:fill="EAF1DD"/>
            <w:tcMar>
              <w:top w:w="0" w:type="dxa"/>
              <w:left w:w="115" w:type="dxa"/>
              <w:bottom w:w="0" w:type="dxa"/>
              <w:right w:w="115" w:type="dxa"/>
            </w:tcMar>
            <w:vAlign w:val="center"/>
          </w:tcPr>
          <w:p w:rsidR="006D42A3" w:rsidRPr="00BD630D" w:rsidRDefault="006D42A3" w:rsidP="006D42A3">
            <w:pPr>
              <w:pStyle w:val="western"/>
              <w:spacing w:before="0" w:beforeAutospacing="0" w:after="0" w:afterAutospacing="0" w:line="90" w:lineRule="atLeast"/>
              <w:jc w:val="center"/>
              <w:rPr>
                <w:b/>
                <w:color w:val="000000"/>
              </w:rPr>
            </w:pPr>
            <w:r w:rsidRPr="00BD630D">
              <w:rPr>
                <w:b/>
                <w:color w:val="000000"/>
              </w:rPr>
              <w:t>+</w:t>
            </w:r>
          </w:p>
        </w:tc>
        <w:tc>
          <w:tcPr>
            <w:tcW w:w="2108" w:type="dxa"/>
            <w:shd w:val="clear" w:color="auto" w:fill="EAF1DD" w:themeFill="accent3" w:themeFillTint="33"/>
            <w:tcMar>
              <w:top w:w="0" w:type="dxa"/>
              <w:left w:w="115" w:type="dxa"/>
              <w:bottom w:w="0" w:type="dxa"/>
              <w:right w:w="115" w:type="dxa"/>
            </w:tcMar>
            <w:vAlign w:val="center"/>
          </w:tcPr>
          <w:p w:rsidR="006D42A3" w:rsidRPr="00BD630D" w:rsidRDefault="006D42A3" w:rsidP="006D42A3">
            <w:pPr>
              <w:pStyle w:val="western"/>
              <w:spacing w:before="0" w:beforeAutospacing="0" w:after="0" w:afterAutospacing="0" w:line="90" w:lineRule="atLeast"/>
              <w:jc w:val="center"/>
              <w:rPr>
                <w:b/>
                <w:color w:val="000000"/>
              </w:rPr>
            </w:pPr>
            <w:r w:rsidRPr="00BD630D">
              <w:rPr>
                <w:b/>
                <w:color w:val="000000"/>
              </w:rPr>
              <w:t>+</w:t>
            </w:r>
          </w:p>
        </w:tc>
        <w:tc>
          <w:tcPr>
            <w:tcW w:w="1856" w:type="dxa"/>
            <w:shd w:val="clear" w:color="auto" w:fill="EAF1DD" w:themeFill="accent3" w:themeFillTint="33"/>
            <w:tcMar>
              <w:top w:w="0" w:type="dxa"/>
              <w:left w:w="115" w:type="dxa"/>
              <w:bottom w:w="0" w:type="dxa"/>
              <w:right w:w="115" w:type="dxa"/>
            </w:tcMar>
            <w:vAlign w:val="center"/>
          </w:tcPr>
          <w:p w:rsidR="006D42A3" w:rsidRPr="00BD630D" w:rsidRDefault="006D42A3" w:rsidP="006D42A3">
            <w:pPr>
              <w:pStyle w:val="western"/>
              <w:spacing w:before="0" w:beforeAutospacing="0" w:after="0" w:afterAutospacing="0" w:line="90" w:lineRule="atLeast"/>
              <w:jc w:val="center"/>
              <w:rPr>
                <w:b/>
                <w:color w:val="000000"/>
              </w:rPr>
            </w:pPr>
            <w:r w:rsidRPr="00BD630D">
              <w:rPr>
                <w:b/>
                <w:color w:val="000000"/>
              </w:rPr>
              <w:t>+</w:t>
            </w:r>
          </w:p>
        </w:tc>
      </w:tr>
      <w:tr w:rsidR="006D42A3" w:rsidRPr="00A0258F" w:rsidTr="006E4540">
        <w:trPr>
          <w:trHeight w:val="77"/>
          <w:tblCellSpacing w:w="0" w:type="dxa"/>
        </w:trPr>
        <w:tc>
          <w:tcPr>
            <w:tcW w:w="990" w:type="dxa"/>
            <w:shd w:val="clear" w:color="auto" w:fill="FFFFFF"/>
            <w:tcMar>
              <w:top w:w="0" w:type="dxa"/>
              <w:left w:w="115" w:type="dxa"/>
              <w:bottom w:w="0" w:type="dxa"/>
              <w:right w:w="115" w:type="dxa"/>
            </w:tcMar>
            <w:vAlign w:val="center"/>
          </w:tcPr>
          <w:p w:rsidR="006D42A3" w:rsidRPr="00484CC2" w:rsidRDefault="006D42A3" w:rsidP="006D42A3">
            <w:pPr>
              <w:pStyle w:val="western"/>
              <w:spacing w:before="0" w:beforeAutospacing="0" w:after="0" w:afterAutospacing="0" w:line="90" w:lineRule="atLeast"/>
              <w:jc w:val="center"/>
              <w:rPr>
                <w:bCs/>
                <w:sz w:val="22"/>
                <w:szCs w:val="22"/>
              </w:rPr>
            </w:pPr>
            <w:r w:rsidRPr="00484CC2">
              <w:rPr>
                <w:bCs/>
                <w:sz w:val="22"/>
                <w:szCs w:val="22"/>
              </w:rPr>
              <w:t>5</w:t>
            </w:r>
          </w:p>
        </w:tc>
        <w:tc>
          <w:tcPr>
            <w:tcW w:w="2278" w:type="dxa"/>
            <w:shd w:val="clear" w:color="auto" w:fill="FFFFFF"/>
            <w:tcMar>
              <w:top w:w="0" w:type="dxa"/>
              <w:left w:w="115" w:type="dxa"/>
              <w:bottom w:w="0" w:type="dxa"/>
              <w:right w:w="115" w:type="dxa"/>
            </w:tcMar>
            <w:vAlign w:val="center"/>
          </w:tcPr>
          <w:p w:rsidR="006D42A3" w:rsidRPr="00484CC2" w:rsidRDefault="00484CC2" w:rsidP="006D42A3">
            <w:pPr>
              <w:pStyle w:val="western"/>
              <w:spacing w:before="0" w:beforeAutospacing="0" w:after="0" w:afterAutospacing="0" w:line="90" w:lineRule="atLeast"/>
              <w:rPr>
                <w:sz w:val="22"/>
                <w:szCs w:val="22"/>
              </w:rPr>
            </w:pPr>
            <w:r w:rsidRPr="00484CC2">
              <w:rPr>
                <w:sz w:val="22"/>
                <w:szCs w:val="22"/>
              </w:rPr>
              <w:t>Лобановское</w:t>
            </w:r>
          </w:p>
        </w:tc>
        <w:tc>
          <w:tcPr>
            <w:tcW w:w="2109" w:type="dxa"/>
            <w:shd w:val="clear" w:color="auto" w:fill="EAF1DD"/>
            <w:tcMar>
              <w:top w:w="0" w:type="dxa"/>
              <w:left w:w="115" w:type="dxa"/>
              <w:bottom w:w="0" w:type="dxa"/>
              <w:right w:w="115" w:type="dxa"/>
            </w:tcMar>
            <w:vAlign w:val="center"/>
          </w:tcPr>
          <w:p w:rsidR="006D42A3" w:rsidRPr="00BD630D" w:rsidRDefault="006D42A3" w:rsidP="006D42A3">
            <w:pPr>
              <w:pStyle w:val="western"/>
              <w:spacing w:before="0" w:beforeAutospacing="0" w:after="0" w:afterAutospacing="0" w:line="90" w:lineRule="atLeast"/>
              <w:jc w:val="center"/>
              <w:rPr>
                <w:b/>
                <w:color w:val="000000"/>
              </w:rPr>
            </w:pPr>
            <w:r w:rsidRPr="00BD630D">
              <w:rPr>
                <w:b/>
                <w:color w:val="000000"/>
              </w:rPr>
              <w:t>+</w:t>
            </w:r>
          </w:p>
        </w:tc>
        <w:tc>
          <w:tcPr>
            <w:tcW w:w="2108" w:type="dxa"/>
            <w:shd w:val="clear" w:color="auto" w:fill="EAF1DD" w:themeFill="accent3" w:themeFillTint="33"/>
            <w:tcMar>
              <w:top w:w="0" w:type="dxa"/>
              <w:left w:w="115" w:type="dxa"/>
              <w:bottom w:w="0" w:type="dxa"/>
              <w:right w:w="115" w:type="dxa"/>
            </w:tcMar>
            <w:vAlign w:val="center"/>
          </w:tcPr>
          <w:p w:rsidR="006D42A3" w:rsidRPr="00BD630D" w:rsidRDefault="006D42A3" w:rsidP="006D42A3">
            <w:pPr>
              <w:pStyle w:val="western"/>
              <w:spacing w:before="0" w:beforeAutospacing="0" w:after="0" w:afterAutospacing="0" w:line="90" w:lineRule="atLeast"/>
              <w:jc w:val="center"/>
              <w:rPr>
                <w:b/>
                <w:color w:val="000000"/>
              </w:rPr>
            </w:pPr>
            <w:r w:rsidRPr="00BD630D">
              <w:rPr>
                <w:b/>
                <w:color w:val="000000"/>
              </w:rPr>
              <w:t>+</w:t>
            </w:r>
          </w:p>
        </w:tc>
        <w:tc>
          <w:tcPr>
            <w:tcW w:w="1856" w:type="dxa"/>
            <w:shd w:val="clear" w:color="auto" w:fill="C6D9F1"/>
            <w:tcMar>
              <w:top w:w="0" w:type="dxa"/>
              <w:left w:w="115" w:type="dxa"/>
              <w:bottom w:w="0" w:type="dxa"/>
              <w:right w:w="115" w:type="dxa"/>
            </w:tcMar>
            <w:vAlign w:val="center"/>
          </w:tcPr>
          <w:p w:rsidR="006D42A3" w:rsidRPr="00BD630D" w:rsidRDefault="006D42A3" w:rsidP="006D42A3">
            <w:pPr>
              <w:pStyle w:val="western"/>
              <w:spacing w:before="0" w:beforeAutospacing="0" w:after="0" w:afterAutospacing="0" w:line="90" w:lineRule="atLeast"/>
              <w:jc w:val="center"/>
              <w:rPr>
                <w:b/>
                <w:color w:val="000000"/>
              </w:rPr>
            </w:pPr>
          </w:p>
        </w:tc>
      </w:tr>
      <w:tr w:rsidR="006D42A3" w:rsidRPr="00A0258F" w:rsidTr="005B2DB7">
        <w:trPr>
          <w:trHeight w:val="77"/>
          <w:tblCellSpacing w:w="0" w:type="dxa"/>
        </w:trPr>
        <w:tc>
          <w:tcPr>
            <w:tcW w:w="990" w:type="dxa"/>
            <w:shd w:val="clear" w:color="auto" w:fill="FFFFFF"/>
            <w:tcMar>
              <w:top w:w="0" w:type="dxa"/>
              <w:left w:w="115" w:type="dxa"/>
              <w:bottom w:w="0" w:type="dxa"/>
              <w:right w:w="115" w:type="dxa"/>
            </w:tcMar>
            <w:vAlign w:val="center"/>
          </w:tcPr>
          <w:p w:rsidR="006D42A3" w:rsidRPr="00484CC2" w:rsidRDefault="006D42A3" w:rsidP="006D42A3">
            <w:pPr>
              <w:pStyle w:val="western"/>
              <w:spacing w:before="0" w:beforeAutospacing="0" w:after="0" w:afterAutospacing="0" w:line="90" w:lineRule="atLeast"/>
              <w:jc w:val="center"/>
              <w:rPr>
                <w:bCs/>
                <w:sz w:val="22"/>
                <w:szCs w:val="22"/>
              </w:rPr>
            </w:pPr>
            <w:r w:rsidRPr="00484CC2">
              <w:rPr>
                <w:bCs/>
                <w:sz w:val="22"/>
                <w:szCs w:val="22"/>
              </w:rPr>
              <w:lastRenderedPageBreak/>
              <w:t>6</w:t>
            </w:r>
          </w:p>
        </w:tc>
        <w:tc>
          <w:tcPr>
            <w:tcW w:w="2278" w:type="dxa"/>
            <w:shd w:val="clear" w:color="auto" w:fill="FFFFFF"/>
            <w:tcMar>
              <w:top w:w="0" w:type="dxa"/>
              <w:left w:w="115" w:type="dxa"/>
              <w:bottom w:w="0" w:type="dxa"/>
              <w:right w:w="115" w:type="dxa"/>
            </w:tcMar>
            <w:vAlign w:val="center"/>
          </w:tcPr>
          <w:p w:rsidR="006D42A3" w:rsidRPr="00484CC2" w:rsidRDefault="006D42A3" w:rsidP="006D42A3">
            <w:pPr>
              <w:pStyle w:val="western"/>
              <w:spacing w:before="0" w:beforeAutospacing="0" w:after="0" w:afterAutospacing="0" w:line="90" w:lineRule="atLeast"/>
              <w:rPr>
                <w:sz w:val="22"/>
                <w:szCs w:val="22"/>
              </w:rPr>
            </w:pPr>
            <w:r w:rsidRPr="00484CC2">
              <w:rPr>
                <w:sz w:val="22"/>
                <w:szCs w:val="22"/>
              </w:rPr>
              <w:t>Савинское</w:t>
            </w:r>
          </w:p>
        </w:tc>
        <w:tc>
          <w:tcPr>
            <w:tcW w:w="2109" w:type="dxa"/>
            <w:shd w:val="clear" w:color="auto" w:fill="EAF1DD"/>
            <w:tcMar>
              <w:top w:w="0" w:type="dxa"/>
              <w:left w:w="115" w:type="dxa"/>
              <w:bottom w:w="0" w:type="dxa"/>
              <w:right w:w="115" w:type="dxa"/>
            </w:tcMar>
            <w:vAlign w:val="center"/>
          </w:tcPr>
          <w:p w:rsidR="006D42A3" w:rsidRPr="00BD630D" w:rsidRDefault="006D42A3" w:rsidP="006D42A3">
            <w:pPr>
              <w:pStyle w:val="western"/>
              <w:spacing w:before="0" w:beforeAutospacing="0" w:after="0" w:afterAutospacing="0" w:line="90" w:lineRule="atLeast"/>
              <w:jc w:val="center"/>
              <w:rPr>
                <w:b/>
                <w:color w:val="000000"/>
              </w:rPr>
            </w:pPr>
            <w:r w:rsidRPr="00BD630D">
              <w:rPr>
                <w:b/>
                <w:color w:val="000000"/>
              </w:rPr>
              <w:t>+</w:t>
            </w:r>
          </w:p>
        </w:tc>
        <w:tc>
          <w:tcPr>
            <w:tcW w:w="2108" w:type="dxa"/>
            <w:shd w:val="clear" w:color="auto" w:fill="C6D9F1" w:themeFill="text2" w:themeFillTint="33"/>
            <w:tcMar>
              <w:top w:w="0" w:type="dxa"/>
              <w:left w:w="115" w:type="dxa"/>
              <w:bottom w:w="0" w:type="dxa"/>
              <w:right w:w="115" w:type="dxa"/>
            </w:tcMar>
            <w:vAlign w:val="center"/>
          </w:tcPr>
          <w:p w:rsidR="006D42A3" w:rsidRPr="00BD630D" w:rsidRDefault="006D42A3" w:rsidP="006D42A3">
            <w:pPr>
              <w:pStyle w:val="western"/>
              <w:spacing w:before="0" w:beforeAutospacing="0" w:after="0" w:afterAutospacing="0" w:line="90" w:lineRule="atLeast"/>
              <w:jc w:val="center"/>
              <w:rPr>
                <w:b/>
                <w:color w:val="000000"/>
              </w:rPr>
            </w:pPr>
          </w:p>
        </w:tc>
        <w:tc>
          <w:tcPr>
            <w:tcW w:w="1856" w:type="dxa"/>
            <w:shd w:val="clear" w:color="auto" w:fill="C6D9F1"/>
            <w:tcMar>
              <w:top w:w="0" w:type="dxa"/>
              <w:left w:w="115" w:type="dxa"/>
              <w:bottom w:w="0" w:type="dxa"/>
              <w:right w:w="115" w:type="dxa"/>
            </w:tcMar>
            <w:vAlign w:val="center"/>
          </w:tcPr>
          <w:p w:rsidR="006D42A3" w:rsidRPr="00BD630D" w:rsidRDefault="006D42A3" w:rsidP="006D42A3">
            <w:pPr>
              <w:pStyle w:val="western"/>
              <w:spacing w:before="0" w:beforeAutospacing="0" w:after="0" w:afterAutospacing="0" w:line="90" w:lineRule="atLeast"/>
              <w:jc w:val="center"/>
              <w:rPr>
                <w:b/>
                <w:color w:val="000000"/>
              </w:rPr>
            </w:pPr>
          </w:p>
        </w:tc>
      </w:tr>
      <w:tr w:rsidR="006D42A3" w:rsidRPr="00A0258F" w:rsidTr="005B2DB7">
        <w:trPr>
          <w:trHeight w:val="77"/>
          <w:tblCellSpacing w:w="0" w:type="dxa"/>
        </w:trPr>
        <w:tc>
          <w:tcPr>
            <w:tcW w:w="990" w:type="dxa"/>
            <w:shd w:val="clear" w:color="auto" w:fill="FFFFFF"/>
            <w:tcMar>
              <w:top w:w="0" w:type="dxa"/>
              <w:left w:w="115" w:type="dxa"/>
              <w:bottom w:w="0" w:type="dxa"/>
              <w:right w:w="115" w:type="dxa"/>
            </w:tcMar>
            <w:vAlign w:val="center"/>
          </w:tcPr>
          <w:p w:rsidR="006D42A3" w:rsidRPr="00484CC2" w:rsidRDefault="006D42A3" w:rsidP="006D42A3">
            <w:pPr>
              <w:pStyle w:val="western"/>
              <w:spacing w:before="0" w:beforeAutospacing="0" w:after="0" w:afterAutospacing="0" w:line="90" w:lineRule="atLeast"/>
              <w:jc w:val="center"/>
              <w:rPr>
                <w:sz w:val="22"/>
                <w:szCs w:val="22"/>
              </w:rPr>
            </w:pPr>
            <w:r w:rsidRPr="00484CC2">
              <w:rPr>
                <w:bCs/>
                <w:sz w:val="22"/>
                <w:szCs w:val="22"/>
              </w:rPr>
              <w:t>7</w:t>
            </w:r>
          </w:p>
        </w:tc>
        <w:tc>
          <w:tcPr>
            <w:tcW w:w="2278" w:type="dxa"/>
            <w:shd w:val="clear" w:color="auto" w:fill="FFFFFF"/>
            <w:tcMar>
              <w:top w:w="0" w:type="dxa"/>
              <w:left w:w="115" w:type="dxa"/>
              <w:bottom w:w="0" w:type="dxa"/>
              <w:right w:w="115" w:type="dxa"/>
            </w:tcMar>
            <w:vAlign w:val="center"/>
          </w:tcPr>
          <w:p w:rsidR="006D42A3" w:rsidRPr="00484CC2" w:rsidRDefault="00484CC2" w:rsidP="006D42A3">
            <w:pPr>
              <w:pStyle w:val="western"/>
              <w:spacing w:before="0" w:beforeAutospacing="0" w:after="0" w:afterAutospacing="0" w:line="90" w:lineRule="atLeast"/>
              <w:rPr>
                <w:sz w:val="22"/>
                <w:szCs w:val="22"/>
              </w:rPr>
            </w:pPr>
            <w:r w:rsidRPr="00484CC2">
              <w:rPr>
                <w:sz w:val="22"/>
                <w:szCs w:val="22"/>
              </w:rPr>
              <w:t>Фроловское</w:t>
            </w:r>
          </w:p>
        </w:tc>
        <w:tc>
          <w:tcPr>
            <w:tcW w:w="2109" w:type="dxa"/>
            <w:shd w:val="clear" w:color="auto" w:fill="EAF1DD"/>
            <w:tcMar>
              <w:top w:w="0" w:type="dxa"/>
              <w:left w:w="115" w:type="dxa"/>
              <w:bottom w:w="0" w:type="dxa"/>
              <w:right w:w="115" w:type="dxa"/>
            </w:tcMar>
            <w:vAlign w:val="center"/>
          </w:tcPr>
          <w:p w:rsidR="006D42A3" w:rsidRPr="00BD630D" w:rsidRDefault="006D42A3" w:rsidP="006D42A3">
            <w:pPr>
              <w:pStyle w:val="western"/>
              <w:spacing w:before="0" w:beforeAutospacing="0" w:after="0" w:afterAutospacing="0" w:line="90" w:lineRule="atLeast"/>
              <w:jc w:val="center"/>
              <w:rPr>
                <w:b/>
                <w:color w:val="000000"/>
              </w:rPr>
            </w:pPr>
            <w:r w:rsidRPr="00BD630D">
              <w:rPr>
                <w:b/>
                <w:color w:val="000000"/>
              </w:rPr>
              <w:t>+</w:t>
            </w:r>
          </w:p>
        </w:tc>
        <w:tc>
          <w:tcPr>
            <w:tcW w:w="2108" w:type="dxa"/>
            <w:shd w:val="clear" w:color="auto" w:fill="EAF1DD" w:themeFill="accent3" w:themeFillTint="33"/>
            <w:tcMar>
              <w:top w:w="0" w:type="dxa"/>
              <w:left w:w="115" w:type="dxa"/>
              <w:bottom w:w="0" w:type="dxa"/>
              <w:right w:w="115" w:type="dxa"/>
            </w:tcMar>
            <w:vAlign w:val="center"/>
          </w:tcPr>
          <w:p w:rsidR="006D42A3" w:rsidRPr="00BD630D" w:rsidRDefault="006D42A3" w:rsidP="006D42A3">
            <w:pPr>
              <w:pStyle w:val="western"/>
              <w:spacing w:before="0" w:beforeAutospacing="0" w:after="0" w:afterAutospacing="0" w:line="90" w:lineRule="atLeast"/>
              <w:jc w:val="center"/>
              <w:rPr>
                <w:b/>
                <w:color w:val="000000"/>
              </w:rPr>
            </w:pPr>
            <w:r w:rsidRPr="00BD630D">
              <w:rPr>
                <w:b/>
                <w:color w:val="000000"/>
              </w:rPr>
              <w:t>+</w:t>
            </w:r>
          </w:p>
        </w:tc>
        <w:tc>
          <w:tcPr>
            <w:tcW w:w="1856" w:type="dxa"/>
            <w:shd w:val="clear" w:color="auto" w:fill="EAF1DD" w:themeFill="accent3" w:themeFillTint="33"/>
            <w:tcMar>
              <w:top w:w="0" w:type="dxa"/>
              <w:left w:w="115" w:type="dxa"/>
              <w:bottom w:w="0" w:type="dxa"/>
              <w:right w:w="115" w:type="dxa"/>
            </w:tcMar>
            <w:vAlign w:val="center"/>
          </w:tcPr>
          <w:p w:rsidR="006D42A3" w:rsidRPr="00BD630D" w:rsidRDefault="006D42A3" w:rsidP="006D42A3">
            <w:pPr>
              <w:pStyle w:val="western"/>
              <w:spacing w:before="0" w:beforeAutospacing="0" w:after="0" w:afterAutospacing="0" w:line="90" w:lineRule="atLeast"/>
              <w:jc w:val="center"/>
              <w:rPr>
                <w:b/>
                <w:color w:val="000000"/>
              </w:rPr>
            </w:pPr>
            <w:r w:rsidRPr="00BD630D">
              <w:rPr>
                <w:b/>
                <w:color w:val="000000"/>
              </w:rPr>
              <w:t>+</w:t>
            </w:r>
          </w:p>
        </w:tc>
      </w:tr>
      <w:tr w:rsidR="006D42A3" w:rsidRPr="00A0258F" w:rsidTr="006E4540">
        <w:trPr>
          <w:trHeight w:val="77"/>
          <w:tblCellSpacing w:w="0" w:type="dxa"/>
        </w:trPr>
        <w:tc>
          <w:tcPr>
            <w:tcW w:w="9341" w:type="dxa"/>
            <w:gridSpan w:val="5"/>
            <w:shd w:val="clear" w:color="auto" w:fill="FFFFFF"/>
            <w:tcMar>
              <w:top w:w="0" w:type="dxa"/>
              <w:left w:w="115" w:type="dxa"/>
              <w:bottom w:w="0" w:type="dxa"/>
              <w:right w:w="115" w:type="dxa"/>
            </w:tcMar>
            <w:vAlign w:val="center"/>
          </w:tcPr>
          <w:p w:rsidR="006D42A3" w:rsidRPr="00B3041A" w:rsidRDefault="006D42A3" w:rsidP="006D42A3">
            <w:pPr>
              <w:pStyle w:val="western"/>
              <w:spacing w:before="0" w:beforeAutospacing="0" w:after="0" w:afterAutospacing="0" w:line="90" w:lineRule="atLeast"/>
              <w:jc w:val="center"/>
              <w:rPr>
                <w:color w:val="000000"/>
                <w:sz w:val="22"/>
                <w:szCs w:val="22"/>
              </w:rPr>
            </w:pPr>
            <w:r w:rsidRPr="00B3041A">
              <w:rPr>
                <w:bCs/>
                <w:color w:val="000000"/>
                <w:sz w:val="22"/>
                <w:szCs w:val="22"/>
              </w:rPr>
              <w:t>Удаленные сельские поселения</w:t>
            </w:r>
          </w:p>
        </w:tc>
      </w:tr>
      <w:tr w:rsidR="00946BA7" w:rsidRPr="00A0258F" w:rsidTr="006E4540">
        <w:trPr>
          <w:trHeight w:val="77"/>
          <w:tblCellSpacing w:w="0" w:type="dxa"/>
        </w:trPr>
        <w:tc>
          <w:tcPr>
            <w:tcW w:w="990" w:type="dxa"/>
            <w:shd w:val="clear" w:color="auto" w:fill="FFFFFF"/>
            <w:tcMar>
              <w:top w:w="0" w:type="dxa"/>
              <w:left w:w="115" w:type="dxa"/>
              <w:bottom w:w="0" w:type="dxa"/>
              <w:right w:w="115" w:type="dxa"/>
            </w:tcMar>
            <w:vAlign w:val="center"/>
          </w:tcPr>
          <w:p w:rsidR="00946BA7" w:rsidRPr="00216576" w:rsidRDefault="00946BA7" w:rsidP="00946BA7">
            <w:pPr>
              <w:pStyle w:val="western"/>
              <w:spacing w:before="0" w:beforeAutospacing="0" w:after="0" w:afterAutospacing="0" w:line="90" w:lineRule="atLeast"/>
              <w:jc w:val="center"/>
              <w:rPr>
                <w:bCs/>
                <w:sz w:val="22"/>
                <w:szCs w:val="22"/>
              </w:rPr>
            </w:pPr>
            <w:r w:rsidRPr="00216576">
              <w:rPr>
                <w:bCs/>
                <w:sz w:val="22"/>
                <w:szCs w:val="22"/>
              </w:rPr>
              <w:t>8</w:t>
            </w:r>
          </w:p>
        </w:tc>
        <w:tc>
          <w:tcPr>
            <w:tcW w:w="2278" w:type="dxa"/>
            <w:shd w:val="clear" w:color="auto" w:fill="FFFFFF"/>
            <w:tcMar>
              <w:top w:w="0" w:type="dxa"/>
              <w:left w:w="115" w:type="dxa"/>
              <w:bottom w:w="0" w:type="dxa"/>
              <w:right w:w="115" w:type="dxa"/>
            </w:tcMar>
            <w:vAlign w:val="center"/>
          </w:tcPr>
          <w:p w:rsidR="00946BA7" w:rsidRPr="00216576" w:rsidRDefault="00216576" w:rsidP="00946BA7">
            <w:pPr>
              <w:pStyle w:val="western"/>
              <w:spacing w:before="0" w:beforeAutospacing="0" w:after="0" w:afterAutospacing="0" w:line="90" w:lineRule="atLeast"/>
              <w:rPr>
                <w:sz w:val="22"/>
                <w:szCs w:val="22"/>
              </w:rPr>
            </w:pPr>
            <w:r w:rsidRPr="00216576">
              <w:rPr>
                <w:sz w:val="22"/>
                <w:szCs w:val="22"/>
              </w:rPr>
              <w:t>Бершетское</w:t>
            </w:r>
          </w:p>
        </w:tc>
        <w:tc>
          <w:tcPr>
            <w:tcW w:w="2109" w:type="dxa"/>
            <w:shd w:val="clear" w:color="auto" w:fill="EAF1DD"/>
            <w:tcMar>
              <w:top w:w="0" w:type="dxa"/>
              <w:left w:w="115" w:type="dxa"/>
              <w:bottom w:w="0" w:type="dxa"/>
              <w:right w:w="115" w:type="dxa"/>
            </w:tcMar>
            <w:vAlign w:val="center"/>
          </w:tcPr>
          <w:p w:rsidR="00946BA7" w:rsidRPr="00B3041A" w:rsidRDefault="00946BA7" w:rsidP="00946BA7">
            <w:pPr>
              <w:pStyle w:val="western"/>
              <w:spacing w:before="0" w:beforeAutospacing="0" w:after="0" w:afterAutospacing="0" w:line="90" w:lineRule="atLeast"/>
              <w:jc w:val="center"/>
              <w:rPr>
                <w:color w:val="000000"/>
              </w:rPr>
            </w:pPr>
            <w:r w:rsidRPr="00B3041A">
              <w:rPr>
                <w:color w:val="000000"/>
              </w:rPr>
              <w:t>+</w:t>
            </w:r>
          </w:p>
        </w:tc>
        <w:tc>
          <w:tcPr>
            <w:tcW w:w="2108" w:type="dxa"/>
            <w:shd w:val="clear" w:color="auto" w:fill="C6D9F1"/>
            <w:tcMar>
              <w:top w:w="0" w:type="dxa"/>
              <w:left w:w="115" w:type="dxa"/>
              <w:bottom w:w="0" w:type="dxa"/>
              <w:right w:w="115" w:type="dxa"/>
            </w:tcMar>
            <w:vAlign w:val="center"/>
          </w:tcPr>
          <w:p w:rsidR="00946BA7" w:rsidRPr="00EE5D2F" w:rsidRDefault="00946BA7" w:rsidP="00946BA7">
            <w:pPr>
              <w:pStyle w:val="western"/>
              <w:spacing w:before="0" w:beforeAutospacing="0" w:after="0" w:afterAutospacing="0" w:line="90" w:lineRule="atLeast"/>
              <w:jc w:val="center"/>
              <w:rPr>
                <w:color w:val="000000"/>
              </w:rPr>
            </w:pPr>
          </w:p>
        </w:tc>
        <w:tc>
          <w:tcPr>
            <w:tcW w:w="1856" w:type="dxa"/>
            <w:shd w:val="clear" w:color="auto" w:fill="C6D9F1"/>
            <w:tcMar>
              <w:top w:w="0" w:type="dxa"/>
              <w:left w:w="115" w:type="dxa"/>
              <w:bottom w:w="0" w:type="dxa"/>
              <w:right w:w="115" w:type="dxa"/>
            </w:tcMar>
            <w:vAlign w:val="center"/>
          </w:tcPr>
          <w:p w:rsidR="00946BA7" w:rsidRPr="00EE5D2F" w:rsidRDefault="00946BA7" w:rsidP="00946BA7">
            <w:pPr>
              <w:pStyle w:val="western"/>
              <w:spacing w:before="0" w:beforeAutospacing="0" w:after="0" w:afterAutospacing="0" w:line="90" w:lineRule="atLeast"/>
              <w:jc w:val="center"/>
              <w:rPr>
                <w:color w:val="000000"/>
              </w:rPr>
            </w:pPr>
          </w:p>
        </w:tc>
      </w:tr>
      <w:tr w:rsidR="00946BA7" w:rsidRPr="00A0258F" w:rsidTr="0090546D">
        <w:trPr>
          <w:trHeight w:val="77"/>
          <w:tblCellSpacing w:w="0" w:type="dxa"/>
        </w:trPr>
        <w:tc>
          <w:tcPr>
            <w:tcW w:w="990" w:type="dxa"/>
            <w:shd w:val="clear" w:color="auto" w:fill="FFFFFF"/>
            <w:tcMar>
              <w:top w:w="0" w:type="dxa"/>
              <w:left w:w="115" w:type="dxa"/>
              <w:bottom w:w="0" w:type="dxa"/>
              <w:right w:w="115" w:type="dxa"/>
            </w:tcMar>
            <w:vAlign w:val="center"/>
          </w:tcPr>
          <w:p w:rsidR="00946BA7" w:rsidRPr="00216576" w:rsidRDefault="00946BA7" w:rsidP="00946BA7">
            <w:pPr>
              <w:pStyle w:val="western"/>
              <w:spacing w:before="0" w:beforeAutospacing="0" w:after="0" w:afterAutospacing="0" w:line="90" w:lineRule="atLeast"/>
              <w:jc w:val="center"/>
              <w:rPr>
                <w:bCs/>
                <w:sz w:val="22"/>
                <w:szCs w:val="22"/>
              </w:rPr>
            </w:pPr>
            <w:r w:rsidRPr="00216576">
              <w:rPr>
                <w:bCs/>
                <w:sz w:val="22"/>
                <w:szCs w:val="22"/>
              </w:rPr>
              <w:t>9</w:t>
            </w:r>
          </w:p>
        </w:tc>
        <w:tc>
          <w:tcPr>
            <w:tcW w:w="2278" w:type="dxa"/>
            <w:shd w:val="clear" w:color="auto" w:fill="FFFFFF"/>
            <w:tcMar>
              <w:top w:w="0" w:type="dxa"/>
              <w:left w:w="115" w:type="dxa"/>
              <w:bottom w:w="0" w:type="dxa"/>
              <w:right w:w="115" w:type="dxa"/>
            </w:tcMar>
            <w:vAlign w:val="center"/>
          </w:tcPr>
          <w:p w:rsidR="00946BA7" w:rsidRPr="00216576" w:rsidRDefault="00216576" w:rsidP="00946BA7">
            <w:pPr>
              <w:pStyle w:val="western"/>
              <w:spacing w:before="0" w:beforeAutospacing="0" w:after="0" w:afterAutospacing="0" w:line="90" w:lineRule="atLeast"/>
              <w:rPr>
                <w:sz w:val="22"/>
                <w:szCs w:val="22"/>
              </w:rPr>
            </w:pPr>
            <w:r w:rsidRPr="00216576">
              <w:rPr>
                <w:sz w:val="22"/>
                <w:szCs w:val="22"/>
              </w:rPr>
              <w:t>Заболотское</w:t>
            </w:r>
          </w:p>
        </w:tc>
        <w:tc>
          <w:tcPr>
            <w:tcW w:w="2109" w:type="dxa"/>
            <w:shd w:val="clear" w:color="auto" w:fill="C6D9F1" w:themeFill="text2" w:themeFillTint="33"/>
            <w:tcMar>
              <w:top w:w="0" w:type="dxa"/>
              <w:left w:w="115" w:type="dxa"/>
              <w:bottom w:w="0" w:type="dxa"/>
              <w:right w:w="115" w:type="dxa"/>
            </w:tcMar>
            <w:vAlign w:val="center"/>
          </w:tcPr>
          <w:p w:rsidR="00946BA7" w:rsidRPr="00B3041A" w:rsidRDefault="00946BA7" w:rsidP="00946BA7">
            <w:pPr>
              <w:pStyle w:val="western"/>
              <w:spacing w:before="0" w:beforeAutospacing="0" w:after="0" w:afterAutospacing="0" w:line="90" w:lineRule="atLeast"/>
              <w:jc w:val="center"/>
              <w:rPr>
                <w:color w:val="000000"/>
              </w:rPr>
            </w:pPr>
          </w:p>
        </w:tc>
        <w:tc>
          <w:tcPr>
            <w:tcW w:w="2108" w:type="dxa"/>
            <w:shd w:val="clear" w:color="auto" w:fill="EAF1DD" w:themeFill="accent3" w:themeFillTint="33"/>
            <w:tcMar>
              <w:top w:w="0" w:type="dxa"/>
              <w:left w:w="115" w:type="dxa"/>
              <w:bottom w:w="0" w:type="dxa"/>
              <w:right w:w="115" w:type="dxa"/>
            </w:tcMar>
            <w:vAlign w:val="center"/>
          </w:tcPr>
          <w:p w:rsidR="00946BA7" w:rsidRPr="00EE5D2F" w:rsidRDefault="00216576" w:rsidP="00946BA7">
            <w:pPr>
              <w:pStyle w:val="western"/>
              <w:spacing w:before="0" w:beforeAutospacing="0" w:after="0" w:afterAutospacing="0" w:line="90" w:lineRule="atLeast"/>
              <w:jc w:val="center"/>
              <w:rPr>
                <w:color w:val="000000"/>
              </w:rPr>
            </w:pPr>
            <w:r w:rsidRPr="00B3041A">
              <w:rPr>
                <w:color w:val="000000"/>
              </w:rPr>
              <w:t>+</w:t>
            </w:r>
          </w:p>
        </w:tc>
        <w:tc>
          <w:tcPr>
            <w:tcW w:w="1856" w:type="dxa"/>
            <w:shd w:val="clear" w:color="auto" w:fill="EAF1DD" w:themeFill="accent3" w:themeFillTint="33"/>
            <w:tcMar>
              <w:top w:w="0" w:type="dxa"/>
              <w:left w:w="115" w:type="dxa"/>
              <w:bottom w:w="0" w:type="dxa"/>
              <w:right w:w="115" w:type="dxa"/>
            </w:tcMar>
            <w:vAlign w:val="center"/>
          </w:tcPr>
          <w:p w:rsidR="00946BA7" w:rsidRPr="00EE5D2F" w:rsidRDefault="00216576" w:rsidP="00946BA7">
            <w:pPr>
              <w:pStyle w:val="western"/>
              <w:spacing w:before="0" w:beforeAutospacing="0" w:after="0" w:afterAutospacing="0" w:line="90" w:lineRule="atLeast"/>
              <w:jc w:val="center"/>
              <w:rPr>
                <w:color w:val="000000"/>
              </w:rPr>
            </w:pPr>
            <w:r w:rsidRPr="00B3041A">
              <w:rPr>
                <w:color w:val="000000"/>
              </w:rPr>
              <w:t>+</w:t>
            </w:r>
          </w:p>
        </w:tc>
      </w:tr>
      <w:tr w:rsidR="00946BA7" w:rsidRPr="00A0258F" w:rsidTr="006E4540">
        <w:trPr>
          <w:trHeight w:val="77"/>
          <w:tblCellSpacing w:w="0" w:type="dxa"/>
        </w:trPr>
        <w:tc>
          <w:tcPr>
            <w:tcW w:w="990" w:type="dxa"/>
            <w:shd w:val="clear" w:color="auto" w:fill="FFFFFF"/>
            <w:tcMar>
              <w:top w:w="0" w:type="dxa"/>
              <w:left w:w="115" w:type="dxa"/>
              <w:bottom w:w="0" w:type="dxa"/>
              <w:right w:w="115" w:type="dxa"/>
            </w:tcMar>
            <w:vAlign w:val="center"/>
          </w:tcPr>
          <w:p w:rsidR="00946BA7" w:rsidRPr="00216576" w:rsidRDefault="00946BA7" w:rsidP="00946BA7">
            <w:pPr>
              <w:pStyle w:val="western"/>
              <w:spacing w:before="0" w:beforeAutospacing="0" w:after="0" w:afterAutospacing="0" w:line="90" w:lineRule="atLeast"/>
              <w:jc w:val="center"/>
              <w:rPr>
                <w:bCs/>
                <w:sz w:val="22"/>
                <w:szCs w:val="22"/>
              </w:rPr>
            </w:pPr>
            <w:r w:rsidRPr="00216576">
              <w:rPr>
                <w:bCs/>
                <w:sz w:val="22"/>
                <w:szCs w:val="22"/>
              </w:rPr>
              <w:t>10</w:t>
            </w:r>
          </w:p>
        </w:tc>
        <w:tc>
          <w:tcPr>
            <w:tcW w:w="2278" w:type="dxa"/>
            <w:shd w:val="clear" w:color="auto" w:fill="FFFFFF"/>
            <w:tcMar>
              <w:top w:w="0" w:type="dxa"/>
              <w:left w:w="115" w:type="dxa"/>
              <w:bottom w:w="0" w:type="dxa"/>
              <w:right w:w="115" w:type="dxa"/>
            </w:tcMar>
            <w:vAlign w:val="center"/>
          </w:tcPr>
          <w:p w:rsidR="00946BA7" w:rsidRPr="00216576" w:rsidRDefault="00216576" w:rsidP="00946BA7">
            <w:pPr>
              <w:pStyle w:val="western"/>
              <w:spacing w:before="0" w:beforeAutospacing="0" w:after="0" w:afterAutospacing="0" w:line="90" w:lineRule="atLeast"/>
              <w:rPr>
                <w:sz w:val="22"/>
                <w:szCs w:val="22"/>
              </w:rPr>
            </w:pPr>
            <w:r w:rsidRPr="00216576">
              <w:rPr>
                <w:sz w:val="22"/>
                <w:szCs w:val="22"/>
              </w:rPr>
              <w:t>Кукуштанское</w:t>
            </w:r>
          </w:p>
        </w:tc>
        <w:tc>
          <w:tcPr>
            <w:tcW w:w="2109" w:type="dxa"/>
            <w:shd w:val="clear" w:color="auto" w:fill="EAF1DD"/>
            <w:tcMar>
              <w:top w:w="0" w:type="dxa"/>
              <w:left w:w="115" w:type="dxa"/>
              <w:bottom w:w="0" w:type="dxa"/>
              <w:right w:w="115" w:type="dxa"/>
            </w:tcMar>
            <w:vAlign w:val="center"/>
          </w:tcPr>
          <w:p w:rsidR="00946BA7" w:rsidRPr="00EE5D2F" w:rsidRDefault="00946BA7" w:rsidP="00946BA7">
            <w:pPr>
              <w:pStyle w:val="western"/>
              <w:spacing w:before="0" w:beforeAutospacing="0" w:after="0" w:afterAutospacing="0" w:line="90" w:lineRule="atLeast"/>
              <w:jc w:val="center"/>
              <w:rPr>
                <w:color w:val="000000"/>
              </w:rPr>
            </w:pPr>
            <w:r w:rsidRPr="00EE5D2F">
              <w:rPr>
                <w:color w:val="000000"/>
              </w:rPr>
              <w:t>+</w:t>
            </w:r>
          </w:p>
        </w:tc>
        <w:tc>
          <w:tcPr>
            <w:tcW w:w="2108" w:type="dxa"/>
            <w:shd w:val="clear" w:color="auto" w:fill="C6D9F1"/>
            <w:tcMar>
              <w:top w:w="0" w:type="dxa"/>
              <w:left w:w="115" w:type="dxa"/>
              <w:bottom w:w="0" w:type="dxa"/>
              <w:right w:w="115" w:type="dxa"/>
            </w:tcMar>
            <w:vAlign w:val="center"/>
          </w:tcPr>
          <w:p w:rsidR="00946BA7" w:rsidRPr="00EE5D2F" w:rsidRDefault="00946BA7" w:rsidP="00946BA7">
            <w:pPr>
              <w:pStyle w:val="western"/>
              <w:spacing w:before="0" w:beforeAutospacing="0" w:after="0" w:afterAutospacing="0" w:line="90" w:lineRule="atLeast"/>
              <w:jc w:val="center"/>
              <w:rPr>
                <w:color w:val="000000"/>
              </w:rPr>
            </w:pPr>
          </w:p>
        </w:tc>
        <w:tc>
          <w:tcPr>
            <w:tcW w:w="1856" w:type="dxa"/>
            <w:shd w:val="clear" w:color="auto" w:fill="C6D9F1"/>
            <w:tcMar>
              <w:top w:w="0" w:type="dxa"/>
              <w:left w:w="115" w:type="dxa"/>
              <w:bottom w:w="0" w:type="dxa"/>
              <w:right w:w="115" w:type="dxa"/>
            </w:tcMar>
            <w:vAlign w:val="center"/>
          </w:tcPr>
          <w:p w:rsidR="00946BA7" w:rsidRPr="00EE5D2F" w:rsidRDefault="00946BA7" w:rsidP="00946BA7">
            <w:pPr>
              <w:pStyle w:val="western"/>
              <w:spacing w:before="0" w:beforeAutospacing="0" w:after="0" w:afterAutospacing="0" w:line="90" w:lineRule="atLeast"/>
              <w:jc w:val="center"/>
              <w:rPr>
                <w:color w:val="000000"/>
              </w:rPr>
            </w:pPr>
          </w:p>
        </w:tc>
      </w:tr>
      <w:tr w:rsidR="00946BA7" w:rsidRPr="00A0258F" w:rsidTr="006E4540">
        <w:trPr>
          <w:trHeight w:val="77"/>
          <w:tblCellSpacing w:w="0" w:type="dxa"/>
        </w:trPr>
        <w:tc>
          <w:tcPr>
            <w:tcW w:w="990" w:type="dxa"/>
            <w:shd w:val="clear" w:color="auto" w:fill="FFFFFF"/>
            <w:tcMar>
              <w:top w:w="0" w:type="dxa"/>
              <w:left w:w="115" w:type="dxa"/>
              <w:bottom w:w="0" w:type="dxa"/>
              <w:right w:w="115" w:type="dxa"/>
            </w:tcMar>
            <w:vAlign w:val="center"/>
          </w:tcPr>
          <w:p w:rsidR="00946BA7" w:rsidRPr="00216576" w:rsidRDefault="00946BA7" w:rsidP="00946BA7">
            <w:pPr>
              <w:pStyle w:val="western"/>
              <w:spacing w:before="0" w:beforeAutospacing="0" w:after="0" w:afterAutospacing="0" w:line="90" w:lineRule="atLeast"/>
              <w:jc w:val="center"/>
              <w:rPr>
                <w:bCs/>
                <w:sz w:val="22"/>
                <w:szCs w:val="22"/>
              </w:rPr>
            </w:pPr>
            <w:r w:rsidRPr="00216576">
              <w:rPr>
                <w:bCs/>
                <w:sz w:val="22"/>
                <w:szCs w:val="22"/>
              </w:rPr>
              <w:t>11</w:t>
            </w:r>
          </w:p>
        </w:tc>
        <w:tc>
          <w:tcPr>
            <w:tcW w:w="2278" w:type="dxa"/>
            <w:shd w:val="clear" w:color="auto" w:fill="FFFFFF"/>
            <w:tcMar>
              <w:top w:w="0" w:type="dxa"/>
              <w:left w:w="115" w:type="dxa"/>
              <w:bottom w:w="0" w:type="dxa"/>
              <w:right w:w="115" w:type="dxa"/>
            </w:tcMar>
            <w:vAlign w:val="center"/>
          </w:tcPr>
          <w:p w:rsidR="00946BA7" w:rsidRPr="00216576" w:rsidRDefault="00216576" w:rsidP="00946BA7">
            <w:pPr>
              <w:pStyle w:val="western"/>
              <w:spacing w:before="0" w:beforeAutospacing="0" w:after="0" w:afterAutospacing="0" w:line="90" w:lineRule="atLeast"/>
              <w:rPr>
                <w:sz w:val="22"/>
                <w:szCs w:val="22"/>
              </w:rPr>
            </w:pPr>
            <w:r w:rsidRPr="00216576">
              <w:rPr>
                <w:sz w:val="22"/>
                <w:szCs w:val="22"/>
              </w:rPr>
              <w:t>Пальниковское</w:t>
            </w:r>
          </w:p>
        </w:tc>
        <w:tc>
          <w:tcPr>
            <w:tcW w:w="2109" w:type="dxa"/>
            <w:shd w:val="clear" w:color="auto" w:fill="EAF1DD"/>
            <w:tcMar>
              <w:top w:w="0" w:type="dxa"/>
              <w:left w:w="115" w:type="dxa"/>
              <w:bottom w:w="0" w:type="dxa"/>
              <w:right w:w="115" w:type="dxa"/>
            </w:tcMar>
            <w:vAlign w:val="center"/>
          </w:tcPr>
          <w:p w:rsidR="00946BA7" w:rsidRPr="00B3041A" w:rsidRDefault="00946BA7" w:rsidP="00946BA7">
            <w:pPr>
              <w:pStyle w:val="western"/>
              <w:spacing w:before="0" w:beforeAutospacing="0" w:after="0" w:afterAutospacing="0" w:line="90" w:lineRule="atLeast"/>
              <w:jc w:val="center"/>
              <w:rPr>
                <w:color w:val="000000"/>
              </w:rPr>
            </w:pPr>
            <w:r w:rsidRPr="00B3041A">
              <w:rPr>
                <w:color w:val="000000"/>
              </w:rPr>
              <w:t>+</w:t>
            </w:r>
          </w:p>
        </w:tc>
        <w:tc>
          <w:tcPr>
            <w:tcW w:w="2108" w:type="dxa"/>
            <w:shd w:val="clear" w:color="auto" w:fill="C6D9F1"/>
            <w:tcMar>
              <w:top w:w="0" w:type="dxa"/>
              <w:left w:w="115" w:type="dxa"/>
              <w:bottom w:w="0" w:type="dxa"/>
              <w:right w:w="115" w:type="dxa"/>
            </w:tcMar>
            <w:vAlign w:val="center"/>
          </w:tcPr>
          <w:p w:rsidR="00946BA7" w:rsidRPr="00EE5D2F" w:rsidRDefault="00946BA7" w:rsidP="00946BA7">
            <w:pPr>
              <w:pStyle w:val="western"/>
              <w:spacing w:before="0" w:beforeAutospacing="0" w:after="0" w:afterAutospacing="0" w:line="90" w:lineRule="atLeast"/>
              <w:jc w:val="center"/>
              <w:rPr>
                <w:color w:val="000000"/>
              </w:rPr>
            </w:pPr>
          </w:p>
        </w:tc>
        <w:tc>
          <w:tcPr>
            <w:tcW w:w="1856" w:type="dxa"/>
            <w:shd w:val="clear" w:color="auto" w:fill="C6D9F1"/>
            <w:tcMar>
              <w:top w:w="0" w:type="dxa"/>
              <w:left w:w="115" w:type="dxa"/>
              <w:bottom w:w="0" w:type="dxa"/>
              <w:right w:w="115" w:type="dxa"/>
            </w:tcMar>
            <w:vAlign w:val="center"/>
          </w:tcPr>
          <w:p w:rsidR="00946BA7" w:rsidRPr="00EE5D2F" w:rsidRDefault="00946BA7" w:rsidP="00946BA7">
            <w:pPr>
              <w:pStyle w:val="western"/>
              <w:spacing w:before="0" w:beforeAutospacing="0" w:after="0" w:afterAutospacing="0" w:line="90" w:lineRule="atLeast"/>
              <w:jc w:val="center"/>
              <w:rPr>
                <w:color w:val="000000"/>
              </w:rPr>
            </w:pPr>
          </w:p>
        </w:tc>
      </w:tr>
      <w:tr w:rsidR="00946BA7" w:rsidRPr="00A0258F" w:rsidTr="006E4540">
        <w:trPr>
          <w:trHeight w:val="77"/>
          <w:tblCellSpacing w:w="0" w:type="dxa"/>
        </w:trPr>
        <w:tc>
          <w:tcPr>
            <w:tcW w:w="990" w:type="dxa"/>
            <w:shd w:val="clear" w:color="auto" w:fill="FFFFFF"/>
            <w:tcMar>
              <w:top w:w="0" w:type="dxa"/>
              <w:left w:w="115" w:type="dxa"/>
              <w:bottom w:w="0" w:type="dxa"/>
              <w:right w:w="115" w:type="dxa"/>
            </w:tcMar>
            <w:vAlign w:val="center"/>
          </w:tcPr>
          <w:p w:rsidR="00946BA7" w:rsidRPr="00216576" w:rsidRDefault="00946BA7" w:rsidP="00946BA7">
            <w:pPr>
              <w:pStyle w:val="western"/>
              <w:spacing w:before="0" w:beforeAutospacing="0" w:after="0" w:afterAutospacing="0" w:line="90" w:lineRule="atLeast"/>
              <w:jc w:val="center"/>
              <w:rPr>
                <w:bCs/>
                <w:sz w:val="22"/>
                <w:szCs w:val="22"/>
              </w:rPr>
            </w:pPr>
            <w:r w:rsidRPr="00216576">
              <w:rPr>
                <w:bCs/>
                <w:sz w:val="22"/>
                <w:szCs w:val="22"/>
              </w:rPr>
              <w:t>12</w:t>
            </w:r>
          </w:p>
        </w:tc>
        <w:tc>
          <w:tcPr>
            <w:tcW w:w="2278" w:type="dxa"/>
            <w:shd w:val="clear" w:color="auto" w:fill="FFFFFF"/>
            <w:tcMar>
              <w:top w:w="0" w:type="dxa"/>
              <w:left w:w="115" w:type="dxa"/>
              <w:bottom w:w="0" w:type="dxa"/>
              <w:right w:w="115" w:type="dxa"/>
            </w:tcMar>
            <w:vAlign w:val="center"/>
          </w:tcPr>
          <w:p w:rsidR="00946BA7" w:rsidRPr="00216576" w:rsidRDefault="00216576" w:rsidP="00946BA7">
            <w:pPr>
              <w:pStyle w:val="western"/>
              <w:spacing w:before="0" w:beforeAutospacing="0" w:after="0" w:afterAutospacing="0" w:line="90" w:lineRule="atLeast"/>
              <w:rPr>
                <w:sz w:val="22"/>
                <w:szCs w:val="22"/>
              </w:rPr>
            </w:pPr>
            <w:r w:rsidRPr="00216576">
              <w:rPr>
                <w:sz w:val="22"/>
                <w:szCs w:val="22"/>
              </w:rPr>
              <w:t>Платошинское</w:t>
            </w:r>
          </w:p>
        </w:tc>
        <w:tc>
          <w:tcPr>
            <w:tcW w:w="2109" w:type="dxa"/>
            <w:shd w:val="clear" w:color="auto" w:fill="EAF1DD"/>
            <w:tcMar>
              <w:top w:w="0" w:type="dxa"/>
              <w:left w:w="115" w:type="dxa"/>
              <w:bottom w:w="0" w:type="dxa"/>
              <w:right w:w="115" w:type="dxa"/>
            </w:tcMar>
            <w:vAlign w:val="center"/>
          </w:tcPr>
          <w:p w:rsidR="00946BA7" w:rsidRPr="00EE5D2F" w:rsidRDefault="00946BA7" w:rsidP="00946BA7">
            <w:pPr>
              <w:pStyle w:val="western"/>
              <w:spacing w:before="0" w:beforeAutospacing="0" w:after="0" w:afterAutospacing="0" w:line="90" w:lineRule="atLeast"/>
              <w:jc w:val="center"/>
              <w:rPr>
                <w:color w:val="000000"/>
              </w:rPr>
            </w:pPr>
            <w:r w:rsidRPr="00EE5D2F">
              <w:rPr>
                <w:color w:val="000000"/>
              </w:rPr>
              <w:t>+</w:t>
            </w:r>
          </w:p>
        </w:tc>
        <w:tc>
          <w:tcPr>
            <w:tcW w:w="2108" w:type="dxa"/>
            <w:shd w:val="clear" w:color="auto" w:fill="C6D9F1"/>
            <w:tcMar>
              <w:top w:w="0" w:type="dxa"/>
              <w:left w:w="115" w:type="dxa"/>
              <w:bottom w:w="0" w:type="dxa"/>
              <w:right w:w="115" w:type="dxa"/>
            </w:tcMar>
            <w:vAlign w:val="center"/>
          </w:tcPr>
          <w:p w:rsidR="00946BA7" w:rsidRPr="00EE5D2F" w:rsidRDefault="00946BA7" w:rsidP="00946BA7">
            <w:pPr>
              <w:pStyle w:val="western"/>
              <w:spacing w:before="0" w:beforeAutospacing="0" w:after="0" w:afterAutospacing="0" w:line="90" w:lineRule="atLeast"/>
              <w:jc w:val="center"/>
              <w:rPr>
                <w:color w:val="000000"/>
              </w:rPr>
            </w:pPr>
          </w:p>
        </w:tc>
        <w:tc>
          <w:tcPr>
            <w:tcW w:w="1856" w:type="dxa"/>
            <w:shd w:val="clear" w:color="auto" w:fill="C6D9F1"/>
            <w:tcMar>
              <w:top w:w="0" w:type="dxa"/>
              <w:left w:w="115" w:type="dxa"/>
              <w:bottom w:w="0" w:type="dxa"/>
              <w:right w:w="115" w:type="dxa"/>
            </w:tcMar>
            <w:vAlign w:val="center"/>
          </w:tcPr>
          <w:p w:rsidR="00946BA7" w:rsidRPr="00EE5D2F" w:rsidRDefault="00946BA7" w:rsidP="00946BA7">
            <w:pPr>
              <w:pStyle w:val="western"/>
              <w:spacing w:before="0" w:beforeAutospacing="0" w:after="0" w:afterAutospacing="0" w:line="90" w:lineRule="atLeast"/>
              <w:jc w:val="center"/>
              <w:rPr>
                <w:color w:val="000000"/>
              </w:rPr>
            </w:pPr>
          </w:p>
        </w:tc>
      </w:tr>
      <w:tr w:rsidR="00946BA7" w:rsidRPr="00A0258F" w:rsidTr="0090546D">
        <w:trPr>
          <w:trHeight w:val="77"/>
          <w:tblCellSpacing w:w="0" w:type="dxa"/>
        </w:trPr>
        <w:tc>
          <w:tcPr>
            <w:tcW w:w="990" w:type="dxa"/>
            <w:shd w:val="clear" w:color="auto" w:fill="FFFFFF"/>
            <w:tcMar>
              <w:top w:w="0" w:type="dxa"/>
              <w:left w:w="115" w:type="dxa"/>
              <w:bottom w:w="0" w:type="dxa"/>
              <w:right w:w="115" w:type="dxa"/>
            </w:tcMar>
            <w:vAlign w:val="center"/>
          </w:tcPr>
          <w:p w:rsidR="00946BA7" w:rsidRPr="00216576" w:rsidRDefault="00946BA7" w:rsidP="00946BA7">
            <w:pPr>
              <w:pStyle w:val="western"/>
              <w:spacing w:before="0" w:beforeAutospacing="0" w:after="0" w:afterAutospacing="0" w:line="90" w:lineRule="atLeast"/>
              <w:jc w:val="center"/>
              <w:rPr>
                <w:bCs/>
                <w:sz w:val="22"/>
                <w:szCs w:val="22"/>
              </w:rPr>
            </w:pPr>
            <w:r w:rsidRPr="00216576">
              <w:rPr>
                <w:bCs/>
                <w:sz w:val="22"/>
                <w:szCs w:val="22"/>
              </w:rPr>
              <w:t>13</w:t>
            </w:r>
          </w:p>
        </w:tc>
        <w:tc>
          <w:tcPr>
            <w:tcW w:w="2278" w:type="dxa"/>
            <w:shd w:val="clear" w:color="auto" w:fill="FFFFFF"/>
            <w:tcMar>
              <w:top w:w="0" w:type="dxa"/>
              <w:left w:w="115" w:type="dxa"/>
              <w:bottom w:w="0" w:type="dxa"/>
              <w:right w:w="115" w:type="dxa"/>
            </w:tcMar>
            <w:vAlign w:val="center"/>
          </w:tcPr>
          <w:p w:rsidR="00946BA7" w:rsidRPr="00216576" w:rsidRDefault="00216576" w:rsidP="00946BA7">
            <w:pPr>
              <w:pStyle w:val="western"/>
              <w:spacing w:before="0" w:beforeAutospacing="0" w:after="0" w:afterAutospacing="0" w:line="90" w:lineRule="atLeast"/>
              <w:rPr>
                <w:sz w:val="22"/>
                <w:szCs w:val="22"/>
              </w:rPr>
            </w:pPr>
            <w:r w:rsidRPr="00216576">
              <w:rPr>
                <w:sz w:val="22"/>
                <w:szCs w:val="22"/>
              </w:rPr>
              <w:t>Сылвенское</w:t>
            </w:r>
          </w:p>
        </w:tc>
        <w:tc>
          <w:tcPr>
            <w:tcW w:w="2109" w:type="dxa"/>
            <w:shd w:val="clear" w:color="auto" w:fill="EAF1DD"/>
            <w:tcMar>
              <w:top w:w="0" w:type="dxa"/>
              <w:left w:w="115" w:type="dxa"/>
              <w:bottom w:w="0" w:type="dxa"/>
              <w:right w:w="115" w:type="dxa"/>
            </w:tcMar>
            <w:vAlign w:val="center"/>
          </w:tcPr>
          <w:p w:rsidR="00946BA7" w:rsidRPr="00DC68CA" w:rsidRDefault="00946BA7" w:rsidP="00946BA7">
            <w:pPr>
              <w:pStyle w:val="western"/>
              <w:spacing w:before="0" w:beforeAutospacing="0" w:after="0" w:afterAutospacing="0" w:line="90" w:lineRule="atLeast"/>
              <w:jc w:val="center"/>
              <w:rPr>
                <w:b/>
              </w:rPr>
            </w:pPr>
            <w:r w:rsidRPr="00DC68CA">
              <w:rPr>
                <w:b/>
              </w:rPr>
              <w:t>+</w:t>
            </w:r>
          </w:p>
        </w:tc>
        <w:tc>
          <w:tcPr>
            <w:tcW w:w="2108" w:type="dxa"/>
            <w:shd w:val="clear" w:color="auto" w:fill="EAF1DD" w:themeFill="accent3" w:themeFillTint="33"/>
            <w:tcMar>
              <w:top w:w="0" w:type="dxa"/>
              <w:left w:w="115" w:type="dxa"/>
              <w:bottom w:w="0" w:type="dxa"/>
              <w:right w:w="115" w:type="dxa"/>
            </w:tcMar>
            <w:vAlign w:val="center"/>
          </w:tcPr>
          <w:p w:rsidR="00946BA7" w:rsidRPr="00DC68CA" w:rsidRDefault="00946BA7" w:rsidP="00946BA7">
            <w:pPr>
              <w:pStyle w:val="western"/>
              <w:spacing w:before="0" w:beforeAutospacing="0" w:after="0" w:afterAutospacing="0" w:line="90" w:lineRule="atLeast"/>
              <w:jc w:val="center"/>
              <w:rPr>
                <w:b/>
              </w:rPr>
            </w:pPr>
            <w:r w:rsidRPr="00DC68CA">
              <w:rPr>
                <w:b/>
              </w:rPr>
              <w:t>+</w:t>
            </w:r>
          </w:p>
        </w:tc>
        <w:tc>
          <w:tcPr>
            <w:tcW w:w="1856" w:type="dxa"/>
            <w:shd w:val="clear" w:color="auto" w:fill="EAF1DD" w:themeFill="accent3" w:themeFillTint="33"/>
            <w:tcMar>
              <w:top w:w="0" w:type="dxa"/>
              <w:left w:w="115" w:type="dxa"/>
              <w:bottom w:w="0" w:type="dxa"/>
              <w:right w:w="115" w:type="dxa"/>
            </w:tcMar>
            <w:vAlign w:val="center"/>
          </w:tcPr>
          <w:p w:rsidR="00946BA7" w:rsidRPr="00BD630D" w:rsidRDefault="00216576" w:rsidP="00946BA7">
            <w:pPr>
              <w:pStyle w:val="western"/>
              <w:spacing w:before="0" w:beforeAutospacing="0" w:after="0" w:afterAutospacing="0" w:line="90" w:lineRule="atLeast"/>
              <w:jc w:val="center"/>
              <w:rPr>
                <w:b/>
                <w:color w:val="000000"/>
              </w:rPr>
            </w:pPr>
            <w:r w:rsidRPr="00B3041A">
              <w:rPr>
                <w:color w:val="000000"/>
              </w:rPr>
              <w:t>+</w:t>
            </w:r>
          </w:p>
        </w:tc>
      </w:tr>
      <w:tr w:rsidR="00946BA7" w:rsidRPr="00A0258F" w:rsidTr="006E4540">
        <w:trPr>
          <w:trHeight w:val="77"/>
          <w:tblCellSpacing w:w="0" w:type="dxa"/>
        </w:trPr>
        <w:tc>
          <w:tcPr>
            <w:tcW w:w="990" w:type="dxa"/>
            <w:shd w:val="clear" w:color="auto" w:fill="FFFFFF"/>
            <w:tcMar>
              <w:top w:w="0" w:type="dxa"/>
              <w:left w:w="115" w:type="dxa"/>
              <w:bottom w:w="0" w:type="dxa"/>
              <w:right w:w="115" w:type="dxa"/>
            </w:tcMar>
            <w:vAlign w:val="center"/>
          </w:tcPr>
          <w:p w:rsidR="00946BA7" w:rsidRPr="00216576" w:rsidRDefault="00946BA7" w:rsidP="00946BA7">
            <w:pPr>
              <w:pStyle w:val="western"/>
              <w:spacing w:before="0" w:beforeAutospacing="0" w:after="0" w:afterAutospacing="0" w:line="90" w:lineRule="atLeast"/>
              <w:jc w:val="center"/>
              <w:rPr>
                <w:bCs/>
                <w:sz w:val="22"/>
                <w:szCs w:val="22"/>
              </w:rPr>
            </w:pPr>
            <w:r w:rsidRPr="00216576">
              <w:rPr>
                <w:bCs/>
                <w:sz w:val="22"/>
                <w:szCs w:val="22"/>
              </w:rPr>
              <w:t>14</w:t>
            </w:r>
          </w:p>
        </w:tc>
        <w:tc>
          <w:tcPr>
            <w:tcW w:w="2278" w:type="dxa"/>
            <w:shd w:val="clear" w:color="auto" w:fill="FFFFFF"/>
            <w:tcMar>
              <w:top w:w="0" w:type="dxa"/>
              <w:left w:w="115" w:type="dxa"/>
              <w:bottom w:w="0" w:type="dxa"/>
              <w:right w:w="115" w:type="dxa"/>
            </w:tcMar>
            <w:vAlign w:val="center"/>
          </w:tcPr>
          <w:p w:rsidR="00946BA7" w:rsidRPr="00216576" w:rsidRDefault="00216576" w:rsidP="00946BA7">
            <w:pPr>
              <w:pStyle w:val="western"/>
              <w:spacing w:before="0" w:beforeAutospacing="0" w:after="0" w:afterAutospacing="0" w:line="90" w:lineRule="atLeast"/>
              <w:rPr>
                <w:sz w:val="22"/>
                <w:szCs w:val="22"/>
              </w:rPr>
            </w:pPr>
            <w:r w:rsidRPr="00216576">
              <w:rPr>
                <w:sz w:val="22"/>
                <w:szCs w:val="22"/>
              </w:rPr>
              <w:t>Усть-Качкинское</w:t>
            </w:r>
          </w:p>
        </w:tc>
        <w:tc>
          <w:tcPr>
            <w:tcW w:w="2109" w:type="dxa"/>
            <w:shd w:val="clear" w:color="auto" w:fill="C6D9F1"/>
            <w:tcMar>
              <w:top w:w="0" w:type="dxa"/>
              <w:left w:w="115" w:type="dxa"/>
              <w:bottom w:w="0" w:type="dxa"/>
              <w:right w:w="115" w:type="dxa"/>
            </w:tcMar>
            <w:vAlign w:val="center"/>
          </w:tcPr>
          <w:p w:rsidR="00946BA7" w:rsidRPr="00B3041A" w:rsidRDefault="00946BA7" w:rsidP="00946BA7">
            <w:pPr>
              <w:pStyle w:val="western"/>
              <w:spacing w:before="0" w:beforeAutospacing="0" w:after="0" w:afterAutospacing="0" w:line="90" w:lineRule="atLeast"/>
              <w:jc w:val="center"/>
              <w:rPr>
                <w:color w:val="000000"/>
              </w:rPr>
            </w:pPr>
          </w:p>
        </w:tc>
        <w:tc>
          <w:tcPr>
            <w:tcW w:w="2108" w:type="dxa"/>
            <w:shd w:val="clear" w:color="auto" w:fill="EAF1DD"/>
            <w:tcMar>
              <w:top w:w="0" w:type="dxa"/>
              <w:left w:w="115" w:type="dxa"/>
              <w:bottom w:w="0" w:type="dxa"/>
              <w:right w:w="115" w:type="dxa"/>
            </w:tcMar>
            <w:vAlign w:val="center"/>
          </w:tcPr>
          <w:p w:rsidR="00946BA7" w:rsidRPr="00EE5D2F" w:rsidRDefault="00946BA7" w:rsidP="00946BA7">
            <w:pPr>
              <w:pStyle w:val="western"/>
              <w:spacing w:before="0" w:beforeAutospacing="0" w:after="0" w:afterAutospacing="0" w:line="90" w:lineRule="atLeast"/>
              <w:jc w:val="center"/>
              <w:rPr>
                <w:color w:val="000000"/>
              </w:rPr>
            </w:pPr>
            <w:r w:rsidRPr="00EE5D2F">
              <w:rPr>
                <w:color w:val="000000"/>
              </w:rPr>
              <w:t>+</w:t>
            </w:r>
          </w:p>
        </w:tc>
        <w:tc>
          <w:tcPr>
            <w:tcW w:w="1856" w:type="dxa"/>
            <w:shd w:val="clear" w:color="auto" w:fill="EAF1DD"/>
            <w:tcMar>
              <w:top w:w="0" w:type="dxa"/>
              <w:left w:w="115" w:type="dxa"/>
              <w:bottom w:w="0" w:type="dxa"/>
              <w:right w:w="115" w:type="dxa"/>
            </w:tcMar>
            <w:vAlign w:val="center"/>
          </w:tcPr>
          <w:p w:rsidR="00946BA7" w:rsidRPr="00EE5D2F" w:rsidRDefault="00946BA7" w:rsidP="00946BA7">
            <w:pPr>
              <w:pStyle w:val="western"/>
              <w:spacing w:before="0" w:beforeAutospacing="0" w:after="0" w:afterAutospacing="0" w:line="90" w:lineRule="atLeast"/>
              <w:jc w:val="center"/>
              <w:rPr>
                <w:color w:val="000000"/>
              </w:rPr>
            </w:pPr>
            <w:r w:rsidRPr="00EE5D2F">
              <w:rPr>
                <w:color w:val="000000"/>
              </w:rPr>
              <w:t>+</w:t>
            </w:r>
          </w:p>
        </w:tc>
      </w:tr>
      <w:tr w:rsidR="00946BA7" w:rsidRPr="00A0258F" w:rsidTr="0090546D">
        <w:trPr>
          <w:trHeight w:val="77"/>
          <w:tblCellSpacing w:w="0" w:type="dxa"/>
        </w:trPr>
        <w:tc>
          <w:tcPr>
            <w:tcW w:w="990" w:type="dxa"/>
            <w:shd w:val="clear" w:color="auto" w:fill="FFFFFF"/>
            <w:tcMar>
              <w:top w:w="0" w:type="dxa"/>
              <w:left w:w="115" w:type="dxa"/>
              <w:bottom w:w="0" w:type="dxa"/>
              <w:right w:w="115" w:type="dxa"/>
            </w:tcMar>
            <w:vAlign w:val="center"/>
          </w:tcPr>
          <w:p w:rsidR="00946BA7" w:rsidRPr="00216576" w:rsidRDefault="00946BA7" w:rsidP="00946BA7">
            <w:pPr>
              <w:pStyle w:val="western"/>
              <w:spacing w:before="0" w:beforeAutospacing="0" w:after="0" w:afterAutospacing="0" w:line="90" w:lineRule="atLeast"/>
              <w:jc w:val="center"/>
              <w:rPr>
                <w:bCs/>
                <w:sz w:val="22"/>
                <w:szCs w:val="22"/>
              </w:rPr>
            </w:pPr>
            <w:r w:rsidRPr="00216576">
              <w:rPr>
                <w:bCs/>
                <w:sz w:val="22"/>
                <w:szCs w:val="22"/>
              </w:rPr>
              <w:t>15</w:t>
            </w:r>
          </w:p>
        </w:tc>
        <w:tc>
          <w:tcPr>
            <w:tcW w:w="2278" w:type="dxa"/>
            <w:shd w:val="clear" w:color="auto" w:fill="FFFFFF"/>
            <w:tcMar>
              <w:top w:w="0" w:type="dxa"/>
              <w:left w:w="115" w:type="dxa"/>
              <w:bottom w:w="0" w:type="dxa"/>
              <w:right w:w="115" w:type="dxa"/>
            </w:tcMar>
            <w:vAlign w:val="center"/>
          </w:tcPr>
          <w:p w:rsidR="00946BA7" w:rsidRPr="00216576" w:rsidRDefault="00216576" w:rsidP="00946BA7">
            <w:pPr>
              <w:pStyle w:val="western"/>
              <w:spacing w:before="0" w:beforeAutospacing="0" w:after="0" w:afterAutospacing="0" w:line="90" w:lineRule="atLeast"/>
              <w:rPr>
                <w:sz w:val="22"/>
                <w:szCs w:val="22"/>
              </w:rPr>
            </w:pPr>
            <w:r w:rsidRPr="00216576">
              <w:rPr>
                <w:sz w:val="22"/>
                <w:szCs w:val="22"/>
              </w:rPr>
              <w:t>Хохловское</w:t>
            </w:r>
          </w:p>
        </w:tc>
        <w:tc>
          <w:tcPr>
            <w:tcW w:w="2109" w:type="dxa"/>
            <w:shd w:val="clear" w:color="auto" w:fill="C6D9F1" w:themeFill="text2" w:themeFillTint="33"/>
            <w:tcMar>
              <w:top w:w="0" w:type="dxa"/>
              <w:left w:w="115" w:type="dxa"/>
              <w:bottom w:w="0" w:type="dxa"/>
              <w:right w:w="115" w:type="dxa"/>
            </w:tcMar>
            <w:vAlign w:val="center"/>
          </w:tcPr>
          <w:p w:rsidR="00946BA7" w:rsidRPr="00B3041A" w:rsidRDefault="00946BA7" w:rsidP="00946BA7">
            <w:pPr>
              <w:pStyle w:val="western"/>
              <w:spacing w:before="0" w:beforeAutospacing="0" w:after="0" w:afterAutospacing="0" w:line="90" w:lineRule="atLeast"/>
              <w:jc w:val="center"/>
              <w:rPr>
                <w:color w:val="000000"/>
              </w:rPr>
            </w:pPr>
          </w:p>
        </w:tc>
        <w:tc>
          <w:tcPr>
            <w:tcW w:w="2108" w:type="dxa"/>
            <w:shd w:val="clear" w:color="auto" w:fill="EAF1DD" w:themeFill="accent3" w:themeFillTint="33"/>
            <w:tcMar>
              <w:top w:w="0" w:type="dxa"/>
              <w:left w:w="115" w:type="dxa"/>
              <w:bottom w:w="0" w:type="dxa"/>
              <w:right w:w="115" w:type="dxa"/>
            </w:tcMar>
            <w:vAlign w:val="center"/>
          </w:tcPr>
          <w:p w:rsidR="00946BA7" w:rsidRPr="00EE5D2F" w:rsidRDefault="0090546D" w:rsidP="00946BA7">
            <w:pPr>
              <w:pStyle w:val="western"/>
              <w:spacing w:before="0" w:beforeAutospacing="0" w:after="0" w:afterAutospacing="0" w:line="90" w:lineRule="atLeast"/>
              <w:jc w:val="center"/>
              <w:rPr>
                <w:color w:val="000000"/>
              </w:rPr>
            </w:pPr>
            <w:r w:rsidRPr="00EE5D2F">
              <w:rPr>
                <w:color w:val="000000"/>
              </w:rPr>
              <w:t>+</w:t>
            </w:r>
          </w:p>
        </w:tc>
        <w:tc>
          <w:tcPr>
            <w:tcW w:w="1856" w:type="dxa"/>
            <w:shd w:val="clear" w:color="auto" w:fill="EAF1DD" w:themeFill="accent3" w:themeFillTint="33"/>
            <w:tcMar>
              <w:top w:w="0" w:type="dxa"/>
              <w:left w:w="115" w:type="dxa"/>
              <w:bottom w:w="0" w:type="dxa"/>
              <w:right w:w="115" w:type="dxa"/>
            </w:tcMar>
            <w:vAlign w:val="center"/>
          </w:tcPr>
          <w:p w:rsidR="00946BA7" w:rsidRPr="00EE5D2F" w:rsidRDefault="00216576" w:rsidP="00946BA7">
            <w:pPr>
              <w:pStyle w:val="western"/>
              <w:spacing w:before="0" w:beforeAutospacing="0" w:after="0" w:afterAutospacing="0" w:line="90" w:lineRule="atLeast"/>
              <w:jc w:val="center"/>
              <w:rPr>
                <w:color w:val="000000"/>
              </w:rPr>
            </w:pPr>
            <w:r w:rsidRPr="00B3041A">
              <w:rPr>
                <w:color w:val="000000"/>
              </w:rPr>
              <w:t>+</w:t>
            </w:r>
          </w:p>
        </w:tc>
      </w:tr>
      <w:tr w:rsidR="00946BA7" w:rsidRPr="00A0258F" w:rsidTr="0090546D">
        <w:trPr>
          <w:trHeight w:val="77"/>
          <w:tblCellSpacing w:w="0" w:type="dxa"/>
        </w:trPr>
        <w:tc>
          <w:tcPr>
            <w:tcW w:w="990" w:type="dxa"/>
            <w:shd w:val="clear" w:color="auto" w:fill="FFFFFF"/>
            <w:tcMar>
              <w:top w:w="0" w:type="dxa"/>
              <w:left w:w="115" w:type="dxa"/>
              <w:bottom w:w="0" w:type="dxa"/>
              <w:right w:w="115" w:type="dxa"/>
            </w:tcMar>
            <w:vAlign w:val="center"/>
          </w:tcPr>
          <w:p w:rsidR="00946BA7" w:rsidRPr="00216576" w:rsidRDefault="00946BA7" w:rsidP="00946BA7">
            <w:pPr>
              <w:pStyle w:val="western"/>
              <w:spacing w:before="0" w:beforeAutospacing="0" w:after="0" w:afterAutospacing="0" w:line="90" w:lineRule="atLeast"/>
              <w:jc w:val="center"/>
              <w:rPr>
                <w:bCs/>
                <w:sz w:val="22"/>
                <w:szCs w:val="22"/>
              </w:rPr>
            </w:pPr>
            <w:r w:rsidRPr="00216576">
              <w:rPr>
                <w:bCs/>
                <w:sz w:val="22"/>
                <w:szCs w:val="22"/>
              </w:rPr>
              <w:t>16</w:t>
            </w:r>
          </w:p>
        </w:tc>
        <w:tc>
          <w:tcPr>
            <w:tcW w:w="2278" w:type="dxa"/>
            <w:shd w:val="clear" w:color="auto" w:fill="FFFFFF"/>
            <w:tcMar>
              <w:top w:w="0" w:type="dxa"/>
              <w:left w:w="115" w:type="dxa"/>
              <w:bottom w:w="0" w:type="dxa"/>
              <w:right w:w="115" w:type="dxa"/>
            </w:tcMar>
            <w:vAlign w:val="center"/>
          </w:tcPr>
          <w:p w:rsidR="00946BA7" w:rsidRPr="00216576" w:rsidRDefault="00216576" w:rsidP="00946BA7">
            <w:pPr>
              <w:pStyle w:val="western"/>
              <w:spacing w:before="0" w:beforeAutospacing="0" w:after="0" w:afterAutospacing="0" w:line="90" w:lineRule="atLeast"/>
              <w:rPr>
                <w:sz w:val="22"/>
                <w:szCs w:val="22"/>
              </w:rPr>
            </w:pPr>
            <w:r w:rsidRPr="00216576">
              <w:rPr>
                <w:sz w:val="22"/>
                <w:szCs w:val="22"/>
              </w:rPr>
              <w:t>Юговское</w:t>
            </w:r>
          </w:p>
        </w:tc>
        <w:tc>
          <w:tcPr>
            <w:tcW w:w="2109" w:type="dxa"/>
            <w:shd w:val="clear" w:color="auto" w:fill="EAF1DD" w:themeFill="accent3" w:themeFillTint="33"/>
            <w:tcMar>
              <w:top w:w="0" w:type="dxa"/>
              <w:left w:w="115" w:type="dxa"/>
              <w:bottom w:w="0" w:type="dxa"/>
              <w:right w:w="115" w:type="dxa"/>
            </w:tcMar>
            <w:vAlign w:val="center"/>
          </w:tcPr>
          <w:p w:rsidR="00946BA7" w:rsidRPr="00EE5D2F" w:rsidRDefault="00216576" w:rsidP="00946BA7">
            <w:pPr>
              <w:pStyle w:val="western"/>
              <w:spacing w:before="0" w:beforeAutospacing="0" w:after="0" w:afterAutospacing="0" w:line="90" w:lineRule="atLeast"/>
              <w:jc w:val="center"/>
              <w:rPr>
                <w:color w:val="000000"/>
              </w:rPr>
            </w:pPr>
            <w:r w:rsidRPr="00B3041A">
              <w:rPr>
                <w:color w:val="000000"/>
              </w:rPr>
              <w:t>+</w:t>
            </w:r>
          </w:p>
        </w:tc>
        <w:tc>
          <w:tcPr>
            <w:tcW w:w="2108" w:type="dxa"/>
            <w:shd w:val="clear" w:color="auto" w:fill="C6D9F1" w:themeFill="text2" w:themeFillTint="33"/>
            <w:tcMar>
              <w:top w:w="0" w:type="dxa"/>
              <w:left w:w="115" w:type="dxa"/>
              <w:bottom w:w="0" w:type="dxa"/>
              <w:right w:w="115" w:type="dxa"/>
            </w:tcMar>
            <w:vAlign w:val="center"/>
          </w:tcPr>
          <w:p w:rsidR="00946BA7" w:rsidRPr="00EE5D2F" w:rsidRDefault="00946BA7" w:rsidP="00946BA7">
            <w:pPr>
              <w:pStyle w:val="western"/>
              <w:spacing w:before="0" w:beforeAutospacing="0" w:after="0" w:afterAutospacing="0" w:line="90" w:lineRule="atLeast"/>
              <w:jc w:val="center"/>
              <w:rPr>
                <w:color w:val="000000"/>
              </w:rPr>
            </w:pPr>
          </w:p>
        </w:tc>
        <w:tc>
          <w:tcPr>
            <w:tcW w:w="1856" w:type="dxa"/>
            <w:shd w:val="clear" w:color="auto" w:fill="C6D9F1" w:themeFill="text2" w:themeFillTint="33"/>
            <w:tcMar>
              <w:top w:w="0" w:type="dxa"/>
              <w:left w:w="115" w:type="dxa"/>
              <w:bottom w:w="0" w:type="dxa"/>
              <w:right w:w="115" w:type="dxa"/>
            </w:tcMar>
            <w:vAlign w:val="center"/>
          </w:tcPr>
          <w:p w:rsidR="00946BA7" w:rsidRPr="00EE5D2F" w:rsidRDefault="00946BA7" w:rsidP="00946BA7">
            <w:pPr>
              <w:pStyle w:val="western"/>
              <w:spacing w:before="0" w:beforeAutospacing="0" w:after="0" w:afterAutospacing="0" w:line="90" w:lineRule="atLeast"/>
              <w:jc w:val="center"/>
              <w:rPr>
                <w:color w:val="000000"/>
              </w:rPr>
            </w:pPr>
          </w:p>
        </w:tc>
      </w:tr>
      <w:tr w:rsidR="00946BA7" w:rsidRPr="00A0258F" w:rsidTr="0090546D">
        <w:trPr>
          <w:trHeight w:val="77"/>
          <w:tblCellSpacing w:w="0" w:type="dxa"/>
        </w:trPr>
        <w:tc>
          <w:tcPr>
            <w:tcW w:w="990" w:type="dxa"/>
            <w:shd w:val="clear" w:color="auto" w:fill="FFFFFF"/>
            <w:tcMar>
              <w:top w:w="0" w:type="dxa"/>
              <w:left w:w="115" w:type="dxa"/>
              <w:bottom w:w="0" w:type="dxa"/>
              <w:right w:w="115" w:type="dxa"/>
            </w:tcMar>
            <w:vAlign w:val="center"/>
          </w:tcPr>
          <w:p w:rsidR="00946BA7" w:rsidRPr="00216576" w:rsidRDefault="00946BA7" w:rsidP="00946BA7">
            <w:pPr>
              <w:pStyle w:val="western"/>
              <w:spacing w:before="0" w:beforeAutospacing="0" w:after="0" w:afterAutospacing="0" w:line="90" w:lineRule="atLeast"/>
              <w:jc w:val="center"/>
              <w:rPr>
                <w:bCs/>
                <w:sz w:val="22"/>
                <w:szCs w:val="22"/>
              </w:rPr>
            </w:pPr>
            <w:r w:rsidRPr="00216576">
              <w:rPr>
                <w:bCs/>
                <w:sz w:val="22"/>
                <w:szCs w:val="22"/>
              </w:rPr>
              <w:t>17</w:t>
            </w:r>
          </w:p>
        </w:tc>
        <w:tc>
          <w:tcPr>
            <w:tcW w:w="2278" w:type="dxa"/>
            <w:shd w:val="clear" w:color="auto" w:fill="FFFFFF"/>
            <w:tcMar>
              <w:top w:w="0" w:type="dxa"/>
              <w:left w:w="115" w:type="dxa"/>
              <w:bottom w:w="0" w:type="dxa"/>
              <w:right w:w="115" w:type="dxa"/>
            </w:tcMar>
            <w:vAlign w:val="center"/>
          </w:tcPr>
          <w:p w:rsidR="00946BA7" w:rsidRPr="00216576" w:rsidRDefault="00216576" w:rsidP="00946BA7">
            <w:pPr>
              <w:pStyle w:val="western"/>
              <w:spacing w:before="0" w:beforeAutospacing="0" w:after="0" w:afterAutospacing="0" w:line="90" w:lineRule="atLeast"/>
              <w:rPr>
                <w:sz w:val="22"/>
                <w:szCs w:val="22"/>
              </w:rPr>
            </w:pPr>
            <w:r w:rsidRPr="00216576">
              <w:rPr>
                <w:sz w:val="22"/>
                <w:szCs w:val="22"/>
              </w:rPr>
              <w:t>Юго-Камское</w:t>
            </w:r>
          </w:p>
        </w:tc>
        <w:tc>
          <w:tcPr>
            <w:tcW w:w="2109" w:type="dxa"/>
            <w:shd w:val="clear" w:color="auto" w:fill="EAF1DD" w:themeFill="accent3" w:themeFillTint="33"/>
            <w:tcMar>
              <w:top w:w="0" w:type="dxa"/>
              <w:left w:w="115" w:type="dxa"/>
              <w:bottom w:w="0" w:type="dxa"/>
              <w:right w:w="115" w:type="dxa"/>
            </w:tcMar>
            <w:vAlign w:val="center"/>
          </w:tcPr>
          <w:p w:rsidR="00946BA7" w:rsidRPr="00EE5D2F" w:rsidRDefault="00216576" w:rsidP="00946BA7">
            <w:pPr>
              <w:pStyle w:val="western"/>
              <w:spacing w:before="0" w:beforeAutospacing="0" w:after="0" w:afterAutospacing="0" w:line="90" w:lineRule="atLeast"/>
              <w:jc w:val="center"/>
              <w:rPr>
                <w:color w:val="000000"/>
              </w:rPr>
            </w:pPr>
            <w:r w:rsidRPr="00B3041A">
              <w:rPr>
                <w:color w:val="000000"/>
              </w:rPr>
              <w:t>+</w:t>
            </w:r>
          </w:p>
        </w:tc>
        <w:tc>
          <w:tcPr>
            <w:tcW w:w="2108" w:type="dxa"/>
            <w:shd w:val="clear" w:color="auto" w:fill="C6D9F1" w:themeFill="text2" w:themeFillTint="33"/>
            <w:tcMar>
              <w:top w:w="0" w:type="dxa"/>
              <w:left w:w="115" w:type="dxa"/>
              <w:bottom w:w="0" w:type="dxa"/>
              <w:right w:w="115" w:type="dxa"/>
            </w:tcMar>
            <w:vAlign w:val="center"/>
          </w:tcPr>
          <w:p w:rsidR="00946BA7" w:rsidRPr="00EE5D2F" w:rsidRDefault="00946BA7" w:rsidP="00946BA7">
            <w:pPr>
              <w:pStyle w:val="western"/>
              <w:spacing w:before="0" w:beforeAutospacing="0" w:after="0" w:afterAutospacing="0" w:line="90" w:lineRule="atLeast"/>
              <w:jc w:val="center"/>
              <w:rPr>
                <w:color w:val="000000"/>
              </w:rPr>
            </w:pPr>
          </w:p>
        </w:tc>
        <w:tc>
          <w:tcPr>
            <w:tcW w:w="1856" w:type="dxa"/>
            <w:shd w:val="clear" w:color="auto" w:fill="EAF1DD"/>
            <w:tcMar>
              <w:top w:w="0" w:type="dxa"/>
              <w:left w:w="115" w:type="dxa"/>
              <w:bottom w:w="0" w:type="dxa"/>
              <w:right w:w="115" w:type="dxa"/>
            </w:tcMar>
            <w:vAlign w:val="center"/>
          </w:tcPr>
          <w:p w:rsidR="00946BA7" w:rsidRPr="00EE5D2F" w:rsidRDefault="00946BA7" w:rsidP="00946BA7">
            <w:pPr>
              <w:pStyle w:val="western"/>
              <w:spacing w:before="0" w:beforeAutospacing="0" w:after="0" w:afterAutospacing="0" w:line="90" w:lineRule="atLeast"/>
              <w:jc w:val="center"/>
              <w:rPr>
                <w:color w:val="000000"/>
              </w:rPr>
            </w:pPr>
            <w:r w:rsidRPr="00EE5D2F">
              <w:rPr>
                <w:color w:val="000000"/>
              </w:rPr>
              <w:t>+</w:t>
            </w:r>
          </w:p>
        </w:tc>
      </w:tr>
    </w:tbl>
    <w:p w:rsidR="00B316D6" w:rsidRDefault="00B316D6" w:rsidP="00B316D6">
      <w:pPr>
        <w:pStyle w:val="western"/>
        <w:shd w:val="clear" w:color="auto" w:fill="FFFFFF"/>
        <w:spacing w:before="0" w:beforeAutospacing="0" w:after="0" w:afterAutospacing="0" w:line="276" w:lineRule="auto"/>
        <w:jc w:val="both"/>
        <w:rPr>
          <w:rFonts w:eastAsia="Calibri"/>
          <w:lang w:eastAsia="en-US"/>
        </w:rPr>
      </w:pPr>
    </w:p>
    <w:p w:rsidR="000F330E" w:rsidRPr="00B316D6" w:rsidRDefault="008F7258" w:rsidP="00967D97">
      <w:pPr>
        <w:pStyle w:val="western"/>
        <w:shd w:val="clear" w:color="auto" w:fill="FFFFFF"/>
        <w:spacing w:before="0" w:beforeAutospacing="0" w:after="0" w:afterAutospacing="0" w:line="276" w:lineRule="auto"/>
        <w:jc w:val="center"/>
        <w:rPr>
          <w:sz w:val="20"/>
          <w:szCs w:val="20"/>
        </w:rPr>
      </w:pPr>
      <w:r>
        <w:rPr>
          <w:noProof/>
          <w:color w:val="000000"/>
        </w:rPr>
        <w:drawing>
          <wp:anchor distT="0" distB="0" distL="114300" distR="114300" simplePos="0" relativeHeight="251668480" behindDoc="1" locked="0" layoutInCell="1" allowOverlap="1" wp14:anchorId="463E2374" wp14:editId="58E2E75D">
            <wp:simplePos x="0" y="0"/>
            <wp:positionH relativeFrom="margin">
              <wp:posOffset>4223385</wp:posOffset>
            </wp:positionH>
            <wp:positionV relativeFrom="paragraph">
              <wp:posOffset>491490</wp:posOffset>
            </wp:positionV>
            <wp:extent cx="1687830" cy="1729105"/>
            <wp:effectExtent l="0" t="0" r="7620" b="4445"/>
            <wp:wrapSquare wrapText="bothSides"/>
            <wp:docPr id="56" name="Рисунок 5" descr="C:\Users\Олеша\Desktop\типология-рекриа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Олеша\Desktop\типология-рекриация.jpg"/>
                    <pic:cNvPicPr>
                      <a:picLocks noChangeAspect="1" noChangeArrowheads="1"/>
                    </pic:cNvPicPr>
                  </pic:nvPicPr>
                  <pic:blipFill>
                    <a:blip r:embed="rId46" cstate="print"/>
                    <a:srcRect/>
                    <a:stretch>
                      <a:fillRect/>
                    </a:stretch>
                  </pic:blipFill>
                  <pic:spPr bwMode="auto">
                    <a:xfrm>
                      <a:off x="0" y="0"/>
                      <a:ext cx="1687830" cy="17291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color w:val="000000"/>
        </w:rPr>
        <w:drawing>
          <wp:anchor distT="0" distB="0" distL="114300" distR="114300" simplePos="0" relativeHeight="251670528" behindDoc="1" locked="0" layoutInCell="1" allowOverlap="1" wp14:anchorId="13D2CCE7" wp14:editId="190B85E6">
            <wp:simplePos x="0" y="0"/>
            <wp:positionH relativeFrom="column">
              <wp:posOffset>2115820</wp:posOffset>
            </wp:positionH>
            <wp:positionV relativeFrom="paragraph">
              <wp:posOffset>499110</wp:posOffset>
            </wp:positionV>
            <wp:extent cx="1778635" cy="1719580"/>
            <wp:effectExtent l="0" t="0" r="0" b="0"/>
            <wp:wrapSquare wrapText="bothSides"/>
            <wp:docPr id="55" name="Рисунок 7" descr="C:\Users\Олеша\Desktop\типология селитебны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Олеша\Desktop\типология селитебные.jpg"/>
                    <pic:cNvPicPr>
                      <a:picLocks noChangeAspect="1" noChangeArrowheads="1"/>
                    </pic:cNvPicPr>
                  </pic:nvPicPr>
                  <pic:blipFill>
                    <a:blip r:embed="rId47" cstate="print"/>
                    <a:srcRect/>
                    <a:stretch>
                      <a:fillRect/>
                    </a:stretch>
                  </pic:blipFill>
                  <pic:spPr bwMode="auto">
                    <a:xfrm>
                      <a:off x="0" y="0"/>
                      <a:ext cx="1778635" cy="17195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F330E">
        <w:rPr>
          <w:noProof/>
          <w:color w:val="000000"/>
        </w:rPr>
        <w:drawing>
          <wp:anchor distT="0" distB="0" distL="114300" distR="114300" simplePos="0" relativeHeight="251669504" behindDoc="1" locked="0" layoutInCell="1" allowOverlap="1" wp14:anchorId="6A1C8312" wp14:editId="62DD446B">
            <wp:simplePos x="0" y="0"/>
            <wp:positionH relativeFrom="margin">
              <wp:posOffset>46050</wp:posOffset>
            </wp:positionH>
            <wp:positionV relativeFrom="paragraph">
              <wp:posOffset>506552</wp:posOffset>
            </wp:positionV>
            <wp:extent cx="1712595" cy="1712595"/>
            <wp:effectExtent l="0" t="0" r="1905" b="1905"/>
            <wp:wrapSquare wrapText="bothSides"/>
            <wp:docPr id="54" name="Рисунок 6" descr="C:\Users\Олеша\Desktop\типология-производст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Олеша\Desktop\типология-производство.jpg"/>
                    <pic:cNvPicPr>
                      <a:picLocks noChangeAspect="1" noChangeArrowheads="1"/>
                    </pic:cNvPicPr>
                  </pic:nvPicPr>
                  <pic:blipFill>
                    <a:blip r:embed="rId48" cstate="print"/>
                    <a:srcRect/>
                    <a:stretch>
                      <a:fillRect/>
                    </a:stretch>
                  </pic:blipFill>
                  <pic:spPr bwMode="auto">
                    <a:xfrm>
                      <a:off x="0" y="0"/>
                      <a:ext cx="1712595" cy="17125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E55E6" w:rsidRPr="00B12C90">
        <w:rPr>
          <w:b/>
          <w:color w:val="000000"/>
          <w:sz w:val="20"/>
          <w:szCs w:val="20"/>
        </w:rPr>
        <w:t xml:space="preserve">Рисунок </w:t>
      </w:r>
      <w:r w:rsidR="004C3D98">
        <w:rPr>
          <w:b/>
          <w:color w:val="000000"/>
          <w:sz w:val="20"/>
          <w:szCs w:val="20"/>
        </w:rPr>
        <w:t>10</w:t>
      </w:r>
      <w:r w:rsidR="00FE55E6">
        <w:rPr>
          <w:color w:val="000000"/>
        </w:rPr>
        <w:t xml:space="preserve">. </w:t>
      </w:r>
      <w:r w:rsidR="00FE55E6" w:rsidRPr="00897B36">
        <w:rPr>
          <w:sz w:val="20"/>
          <w:szCs w:val="20"/>
        </w:rPr>
        <w:t xml:space="preserve">Типология сельских поселений Пермского муниципального района по </w:t>
      </w:r>
      <w:r w:rsidR="00FE55E6">
        <w:rPr>
          <w:sz w:val="20"/>
          <w:szCs w:val="20"/>
        </w:rPr>
        <w:t>наличию потенц</w:t>
      </w:r>
      <w:r w:rsidR="00B316D6">
        <w:rPr>
          <w:sz w:val="20"/>
          <w:szCs w:val="20"/>
        </w:rPr>
        <w:t>иала роста и развития территории</w:t>
      </w:r>
    </w:p>
    <w:p w:rsidR="00C24A89" w:rsidRDefault="00C24A89" w:rsidP="00FE55E6">
      <w:pPr>
        <w:spacing w:after="0"/>
        <w:ind w:firstLine="709"/>
        <w:jc w:val="both"/>
        <w:rPr>
          <w:b/>
        </w:rPr>
      </w:pPr>
    </w:p>
    <w:p w:rsidR="00FE55E6" w:rsidRDefault="00FE55E6" w:rsidP="00FE55E6">
      <w:pPr>
        <w:spacing w:after="0"/>
        <w:ind w:firstLine="709"/>
        <w:jc w:val="both"/>
        <w:rPr>
          <w:color w:val="000000"/>
        </w:rPr>
      </w:pPr>
      <w:r>
        <w:rPr>
          <w:b/>
        </w:rPr>
        <w:t xml:space="preserve">Экономический рост. </w:t>
      </w:r>
      <w:r w:rsidRPr="000B5741">
        <w:rPr>
          <w:color w:val="000000"/>
        </w:rPr>
        <w:t>Территории «экономического роста</w:t>
      </w:r>
      <w:r>
        <w:rPr>
          <w:color w:val="000000"/>
        </w:rPr>
        <w:t xml:space="preserve"> и деловой активности</w:t>
      </w:r>
      <w:r w:rsidRPr="000B5741">
        <w:rPr>
          <w:color w:val="000000"/>
        </w:rPr>
        <w:t>»</w:t>
      </w:r>
      <w:r w:rsidR="00A2395F">
        <w:rPr>
          <w:rStyle w:val="ab"/>
          <w:color w:val="000000"/>
        </w:rPr>
        <w:footnoteReference w:customMarkFollows="1" w:id="23"/>
        <w:t>25</w:t>
      </w:r>
      <w:r w:rsidRPr="00FF6EC7">
        <w:rPr>
          <w:b/>
          <w:color w:val="000000"/>
        </w:rPr>
        <w:t xml:space="preserve"> -</w:t>
      </w:r>
      <w:r w:rsidRPr="00FF6EC7">
        <w:rPr>
          <w:color w:val="000000"/>
        </w:rPr>
        <w:t xml:space="preserve"> это территории сельских поселений, на которых уже функционируют хозяйствующие субъекты, а так же в соответствии со Схемой территориального планирования Пермского муниципального района имеется потенциал дальнейшего  развития «традиционных»</w:t>
      </w:r>
      <w:r>
        <w:rPr>
          <w:color w:val="000000"/>
        </w:rPr>
        <w:t xml:space="preserve"> и новых перспективных</w:t>
      </w:r>
      <w:r w:rsidRPr="00FF6EC7">
        <w:rPr>
          <w:color w:val="000000"/>
        </w:rPr>
        <w:t xml:space="preserve"> для территории видов </w:t>
      </w:r>
      <w:r>
        <w:rPr>
          <w:color w:val="000000"/>
        </w:rPr>
        <w:t>деятельности</w:t>
      </w:r>
      <w:r w:rsidRPr="00FF6EC7">
        <w:rPr>
          <w:color w:val="000000"/>
        </w:rPr>
        <w:t>:</w:t>
      </w:r>
    </w:p>
    <w:p w:rsidR="00FE55E6" w:rsidRPr="0010374A" w:rsidRDefault="00FE55E6" w:rsidP="00FE55E6">
      <w:pPr>
        <w:spacing w:after="0"/>
        <w:ind w:firstLine="709"/>
        <w:jc w:val="both"/>
        <w:rPr>
          <w:color w:val="000000"/>
        </w:rPr>
      </w:pPr>
      <w:r w:rsidRPr="00FF6EC7">
        <w:rPr>
          <w:color w:val="000000"/>
        </w:rPr>
        <w:t>-</w:t>
      </w:r>
      <w:r>
        <w:rPr>
          <w:color w:val="000000"/>
        </w:rPr>
        <w:t xml:space="preserve"> </w:t>
      </w:r>
      <w:r w:rsidRPr="00FF6EC7">
        <w:rPr>
          <w:color w:val="000000"/>
        </w:rPr>
        <w:t xml:space="preserve">сельского хозяйства; </w:t>
      </w:r>
    </w:p>
    <w:p w:rsidR="00FE55E6" w:rsidRDefault="00FE55E6" w:rsidP="00FE55E6">
      <w:pPr>
        <w:pStyle w:val="western"/>
        <w:shd w:val="clear" w:color="auto" w:fill="FFFFFF"/>
        <w:spacing w:before="0" w:beforeAutospacing="0" w:after="0" w:afterAutospacing="0" w:line="276" w:lineRule="auto"/>
        <w:rPr>
          <w:color w:val="000000"/>
        </w:rPr>
      </w:pPr>
      <w:r>
        <w:rPr>
          <w:color w:val="000000"/>
        </w:rPr>
        <w:t xml:space="preserve">            -</w:t>
      </w:r>
      <w:r w:rsidRPr="00EE5D2F">
        <w:rPr>
          <w:color w:val="000000"/>
        </w:rPr>
        <w:t xml:space="preserve"> добывающих и обрабатывающих производств;</w:t>
      </w:r>
    </w:p>
    <w:p w:rsidR="00FE55E6" w:rsidRDefault="00FE55E6" w:rsidP="00FE55E6">
      <w:pPr>
        <w:pStyle w:val="western"/>
        <w:shd w:val="clear" w:color="auto" w:fill="FFFFFF"/>
        <w:spacing w:before="0" w:beforeAutospacing="0" w:after="0" w:afterAutospacing="0" w:line="276" w:lineRule="auto"/>
        <w:rPr>
          <w:color w:val="000000"/>
        </w:rPr>
      </w:pPr>
      <w:r>
        <w:rPr>
          <w:color w:val="000000"/>
        </w:rPr>
        <w:tab/>
      </w:r>
      <w:r w:rsidR="00CE34B6">
        <w:rPr>
          <w:color w:val="000000"/>
        </w:rPr>
        <w:t xml:space="preserve">- </w:t>
      </w:r>
      <w:r w:rsidRPr="00EE5D2F">
        <w:rPr>
          <w:color w:val="000000"/>
        </w:rPr>
        <w:t>торговли и логистики;</w:t>
      </w:r>
    </w:p>
    <w:p w:rsidR="00FE55E6" w:rsidRDefault="00FE55E6" w:rsidP="00FE55E6">
      <w:pPr>
        <w:pStyle w:val="western"/>
        <w:shd w:val="clear" w:color="auto" w:fill="FFFFFF"/>
        <w:spacing w:before="0" w:beforeAutospacing="0" w:after="0" w:afterAutospacing="0" w:line="276" w:lineRule="auto"/>
        <w:rPr>
          <w:color w:val="000000"/>
        </w:rPr>
      </w:pPr>
      <w:r>
        <w:rPr>
          <w:color w:val="000000"/>
        </w:rPr>
        <w:tab/>
      </w:r>
      <w:r w:rsidR="00CE34B6">
        <w:rPr>
          <w:color w:val="000000"/>
        </w:rPr>
        <w:t xml:space="preserve">- </w:t>
      </w:r>
      <w:r w:rsidRPr="00EE5D2F">
        <w:rPr>
          <w:color w:val="000000"/>
        </w:rPr>
        <w:t>новых видов бизнеса, в т</w:t>
      </w:r>
      <w:r w:rsidR="00B3671B">
        <w:rPr>
          <w:color w:val="000000"/>
        </w:rPr>
        <w:t>ом числе индустрии развлечений.</w:t>
      </w:r>
    </w:p>
    <w:p w:rsidR="00B3671B" w:rsidRDefault="00B3671B" w:rsidP="00FE55E6">
      <w:pPr>
        <w:pStyle w:val="western"/>
        <w:shd w:val="clear" w:color="auto" w:fill="FFFFFF"/>
        <w:spacing w:before="0" w:beforeAutospacing="0" w:after="0" w:afterAutospacing="0" w:line="276" w:lineRule="auto"/>
        <w:rPr>
          <w:color w:val="000000"/>
        </w:rPr>
      </w:pPr>
    </w:p>
    <w:p w:rsidR="00FE55E6" w:rsidRPr="00EE5D2F" w:rsidRDefault="00FE55E6" w:rsidP="00FE55E6">
      <w:pPr>
        <w:pStyle w:val="western"/>
        <w:shd w:val="clear" w:color="auto" w:fill="FFFFFF"/>
        <w:spacing w:before="0" w:beforeAutospacing="0" w:after="0" w:afterAutospacing="0" w:line="276" w:lineRule="auto"/>
        <w:ind w:firstLine="709"/>
        <w:rPr>
          <w:color w:val="000000"/>
        </w:rPr>
      </w:pPr>
      <w:r w:rsidRPr="00EE5D2F">
        <w:rPr>
          <w:color w:val="000000"/>
        </w:rPr>
        <w:t>Условием развития территории «экономич</w:t>
      </w:r>
      <w:r w:rsidR="008661BD">
        <w:rPr>
          <w:color w:val="000000"/>
        </w:rPr>
        <w:t xml:space="preserve">еского роста» является наличие ресурсной </w:t>
      </w:r>
      <w:r w:rsidRPr="00EE5D2F">
        <w:rPr>
          <w:color w:val="000000"/>
        </w:rPr>
        <w:t>составляющей:</w:t>
      </w:r>
    </w:p>
    <w:p w:rsidR="00FE55E6" w:rsidRPr="00EE5D2F" w:rsidRDefault="00FE55E6" w:rsidP="00FE55E6">
      <w:pPr>
        <w:pStyle w:val="western"/>
        <w:shd w:val="clear" w:color="auto" w:fill="FFFFFF"/>
        <w:spacing w:before="0" w:beforeAutospacing="0" w:after="0" w:afterAutospacing="0" w:line="276" w:lineRule="auto"/>
        <w:rPr>
          <w:color w:val="000000"/>
        </w:rPr>
      </w:pPr>
      <w:r w:rsidRPr="00EE5D2F">
        <w:rPr>
          <w:color w:val="000000"/>
        </w:rPr>
        <w:tab/>
        <w:t>-</w:t>
      </w:r>
      <w:r>
        <w:rPr>
          <w:color w:val="000000"/>
        </w:rPr>
        <w:t xml:space="preserve"> </w:t>
      </w:r>
      <w:r w:rsidRPr="00EE5D2F">
        <w:rPr>
          <w:color w:val="000000"/>
        </w:rPr>
        <w:t>потенциал транспортной инфраструктуры и логистики;</w:t>
      </w:r>
    </w:p>
    <w:p w:rsidR="00FE55E6" w:rsidRPr="00EE5D2F" w:rsidRDefault="00FE55E6" w:rsidP="00FE55E6">
      <w:pPr>
        <w:pStyle w:val="western"/>
        <w:shd w:val="clear" w:color="auto" w:fill="FFFFFF"/>
        <w:spacing w:before="0" w:beforeAutospacing="0" w:after="0" w:afterAutospacing="0" w:line="276" w:lineRule="auto"/>
        <w:rPr>
          <w:color w:val="000000"/>
        </w:rPr>
      </w:pPr>
      <w:r w:rsidRPr="00EE5D2F">
        <w:rPr>
          <w:color w:val="000000"/>
        </w:rPr>
        <w:tab/>
        <w:t>- потенциал инженерной (коммунальной) инфраструктуры;</w:t>
      </w:r>
    </w:p>
    <w:p w:rsidR="00FE55E6" w:rsidRPr="00EE5D2F" w:rsidRDefault="00FE55E6" w:rsidP="00FE55E6">
      <w:pPr>
        <w:pStyle w:val="western"/>
        <w:shd w:val="clear" w:color="auto" w:fill="FFFFFF"/>
        <w:spacing w:before="0" w:beforeAutospacing="0" w:after="0" w:afterAutospacing="0" w:line="276" w:lineRule="auto"/>
        <w:ind w:left="709"/>
        <w:rPr>
          <w:color w:val="000000"/>
        </w:rPr>
      </w:pPr>
      <w:r w:rsidRPr="00EE5D2F">
        <w:rPr>
          <w:color w:val="000000"/>
        </w:rPr>
        <w:t>- кадровый потенциал;</w:t>
      </w:r>
    </w:p>
    <w:p w:rsidR="00FE55E6" w:rsidRPr="00EE5D2F" w:rsidRDefault="00FE55E6" w:rsidP="00FE55E6">
      <w:pPr>
        <w:pStyle w:val="western"/>
        <w:shd w:val="clear" w:color="auto" w:fill="FFFFFF"/>
        <w:spacing w:before="0" w:beforeAutospacing="0" w:after="0" w:afterAutospacing="0" w:line="276" w:lineRule="auto"/>
        <w:ind w:firstLine="709"/>
        <w:rPr>
          <w:color w:val="000000"/>
        </w:rPr>
      </w:pPr>
      <w:r w:rsidRPr="00EE5D2F">
        <w:rPr>
          <w:color w:val="000000"/>
        </w:rPr>
        <w:t>- потенциал жилья и социально-бытовой инфраструктуры.</w:t>
      </w:r>
    </w:p>
    <w:p w:rsidR="00FE55E6" w:rsidRDefault="008661BD" w:rsidP="00FE55E6">
      <w:pPr>
        <w:pStyle w:val="western"/>
        <w:shd w:val="clear" w:color="auto" w:fill="FFFFFF"/>
        <w:spacing w:before="0" w:beforeAutospacing="0" w:after="0" w:afterAutospacing="0" w:line="276" w:lineRule="auto"/>
        <w:jc w:val="both"/>
        <w:rPr>
          <w:color w:val="000000"/>
        </w:rPr>
      </w:pPr>
      <w:r>
        <w:rPr>
          <w:color w:val="000000"/>
        </w:rPr>
        <w:tab/>
        <w:t xml:space="preserve">Критерием оценки развития </w:t>
      </w:r>
      <w:r w:rsidR="00FE55E6" w:rsidRPr="00EE5D2F">
        <w:rPr>
          <w:color w:val="000000"/>
        </w:rPr>
        <w:t>территории экономического роста и деловой активности является</w:t>
      </w:r>
      <w:r w:rsidR="00FE55E6">
        <w:rPr>
          <w:color w:val="000000"/>
        </w:rPr>
        <w:t xml:space="preserve">: </w:t>
      </w:r>
    </w:p>
    <w:p w:rsidR="00FE55E6" w:rsidRDefault="00FE55E6" w:rsidP="00FE55E6">
      <w:pPr>
        <w:pStyle w:val="western"/>
        <w:shd w:val="clear" w:color="auto" w:fill="FFFFFF"/>
        <w:spacing w:before="0" w:beforeAutospacing="0" w:after="0" w:afterAutospacing="0" w:line="276" w:lineRule="auto"/>
        <w:jc w:val="both"/>
        <w:rPr>
          <w:color w:val="000000"/>
        </w:rPr>
      </w:pPr>
      <w:r>
        <w:rPr>
          <w:color w:val="000000"/>
        </w:rPr>
        <w:lastRenderedPageBreak/>
        <w:tab/>
        <w:t>-</w:t>
      </w:r>
      <w:r w:rsidRPr="00EE5D2F">
        <w:rPr>
          <w:color w:val="000000"/>
        </w:rPr>
        <w:t xml:space="preserve"> </w:t>
      </w:r>
      <w:r>
        <w:rPr>
          <w:color w:val="000000"/>
        </w:rPr>
        <w:t>количество субъектов экономической деятельности</w:t>
      </w:r>
      <w:r w:rsidR="00CE34B6">
        <w:rPr>
          <w:color w:val="000000"/>
        </w:rPr>
        <w:t>;</w:t>
      </w:r>
    </w:p>
    <w:p w:rsidR="00FE55E6" w:rsidRDefault="00FE55E6" w:rsidP="00FE55E6">
      <w:pPr>
        <w:pStyle w:val="western"/>
        <w:shd w:val="clear" w:color="auto" w:fill="FFFFFF"/>
        <w:spacing w:before="0" w:beforeAutospacing="0" w:after="0" w:afterAutospacing="0" w:line="276" w:lineRule="auto"/>
        <w:jc w:val="both"/>
        <w:rPr>
          <w:color w:val="000000"/>
        </w:rPr>
      </w:pPr>
      <w:r>
        <w:rPr>
          <w:color w:val="000000"/>
        </w:rPr>
        <w:tab/>
        <w:t>- фонд начисленной заработной платы работников;</w:t>
      </w:r>
    </w:p>
    <w:p w:rsidR="00FE55E6" w:rsidRDefault="00FE55E6" w:rsidP="00FE55E6">
      <w:pPr>
        <w:pStyle w:val="western"/>
        <w:shd w:val="clear" w:color="auto" w:fill="FFFFFF"/>
        <w:spacing w:before="0" w:beforeAutospacing="0" w:after="0" w:afterAutospacing="0" w:line="276" w:lineRule="auto"/>
        <w:jc w:val="both"/>
        <w:rPr>
          <w:color w:val="000000"/>
        </w:rPr>
      </w:pPr>
      <w:r>
        <w:rPr>
          <w:color w:val="000000"/>
        </w:rPr>
        <w:tab/>
        <w:t xml:space="preserve">- </w:t>
      </w:r>
      <w:r w:rsidRPr="00EE5D2F">
        <w:rPr>
          <w:color w:val="000000"/>
        </w:rPr>
        <w:t>численность занятых</w:t>
      </w:r>
      <w:r>
        <w:rPr>
          <w:color w:val="000000"/>
        </w:rPr>
        <w:t xml:space="preserve"> в экономике сельского поселения;</w:t>
      </w:r>
    </w:p>
    <w:p w:rsidR="00FE55E6" w:rsidRDefault="00FE55E6" w:rsidP="00FE55E6">
      <w:pPr>
        <w:pStyle w:val="western"/>
        <w:shd w:val="clear" w:color="auto" w:fill="FFFFFF"/>
        <w:spacing w:before="0" w:beforeAutospacing="0" w:after="0" w:afterAutospacing="0" w:line="276" w:lineRule="auto"/>
        <w:jc w:val="both"/>
        <w:rPr>
          <w:color w:val="000000"/>
        </w:rPr>
      </w:pPr>
      <w:r>
        <w:rPr>
          <w:color w:val="000000"/>
        </w:rPr>
        <w:tab/>
        <w:t xml:space="preserve">- </w:t>
      </w:r>
      <w:r w:rsidRPr="00EE5D2F">
        <w:rPr>
          <w:color w:val="000000"/>
        </w:rPr>
        <w:t xml:space="preserve"> объем </w:t>
      </w:r>
      <w:r>
        <w:rPr>
          <w:color w:val="000000"/>
        </w:rPr>
        <w:t xml:space="preserve">произведенной </w:t>
      </w:r>
      <w:r w:rsidRPr="00EE5D2F">
        <w:rPr>
          <w:color w:val="000000"/>
        </w:rPr>
        <w:t>продукции собственного производства</w:t>
      </w:r>
      <w:r>
        <w:rPr>
          <w:color w:val="000000"/>
        </w:rPr>
        <w:t xml:space="preserve">, выполненных работ и услуг. </w:t>
      </w:r>
    </w:p>
    <w:p w:rsidR="00FE55E6" w:rsidRDefault="00FE55E6" w:rsidP="00FE55E6">
      <w:pPr>
        <w:pStyle w:val="western"/>
        <w:shd w:val="clear" w:color="auto" w:fill="FFFFFF"/>
        <w:spacing w:before="0" w:beforeAutospacing="0" w:after="0" w:afterAutospacing="0" w:line="276" w:lineRule="auto"/>
        <w:ind w:firstLine="709"/>
        <w:jc w:val="both"/>
        <w:rPr>
          <w:color w:val="000000"/>
        </w:rPr>
      </w:pPr>
      <w:r w:rsidRPr="00EE5D2F">
        <w:rPr>
          <w:color w:val="000000"/>
        </w:rPr>
        <w:t xml:space="preserve">К территориям экономического роста относятся все 7 «пригородных» сельских поселений Пермского муниципального района (Савинское, Гамовское, Култаевское, Фроловское, Двуреченское, Лобановское, Кондратовское) и </w:t>
      </w:r>
      <w:r>
        <w:rPr>
          <w:color w:val="000000"/>
        </w:rPr>
        <w:t>8</w:t>
      </w:r>
      <w:r w:rsidRPr="00EE5D2F">
        <w:rPr>
          <w:color w:val="000000"/>
        </w:rPr>
        <w:t xml:space="preserve"> «удаленных» сельских поселений (Сылвенское, Кукуштанское, Платошинское, Пальниковское, Юго - Камское, Бершетское, Юговское).</w:t>
      </w:r>
      <w:r>
        <w:rPr>
          <w:color w:val="000000"/>
        </w:rPr>
        <w:t xml:space="preserve"> </w:t>
      </w:r>
    </w:p>
    <w:p w:rsidR="00FE55E6" w:rsidRDefault="00FE55E6" w:rsidP="00FE55E6">
      <w:pPr>
        <w:pStyle w:val="western"/>
        <w:shd w:val="clear" w:color="auto" w:fill="FFFFFF"/>
        <w:spacing w:before="0" w:beforeAutospacing="0" w:after="0" w:afterAutospacing="0" w:line="276" w:lineRule="auto"/>
        <w:ind w:firstLine="709"/>
        <w:jc w:val="both"/>
        <w:rPr>
          <w:b/>
          <w:color w:val="000000"/>
          <w:sz w:val="20"/>
          <w:szCs w:val="20"/>
        </w:rPr>
      </w:pPr>
      <w:r>
        <w:rPr>
          <w:b/>
          <w:color w:val="000000"/>
          <w:sz w:val="20"/>
          <w:szCs w:val="20"/>
        </w:rPr>
        <w:tab/>
      </w:r>
    </w:p>
    <w:p w:rsidR="00FE55E6" w:rsidRPr="004B3802" w:rsidRDefault="00FE55E6" w:rsidP="00FE55E6">
      <w:pPr>
        <w:pStyle w:val="western"/>
        <w:shd w:val="clear" w:color="auto" w:fill="FFFFFF"/>
        <w:spacing w:before="0" w:beforeAutospacing="0" w:after="0" w:afterAutospacing="0" w:line="276" w:lineRule="auto"/>
        <w:ind w:firstLine="709"/>
        <w:jc w:val="both"/>
        <w:rPr>
          <w:color w:val="000000"/>
        </w:rPr>
      </w:pPr>
      <w:r w:rsidRPr="00EE5D2F">
        <w:rPr>
          <w:b/>
        </w:rPr>
        <w:t>Жилищное строительство</w:t>
      </w:r>
      <w:r>
        <w:rPr>
          <w:b/>
        </w:rPr>
        <w:t>. «</w:t>
      </w:r>
      <w:r w:rsidRPr="004B3802">
        <w:rPr>
          <w:color w:val="000000"/>
        </w:rPr>
        <w:t>Селитебные территории</w:t>
      </w:r>
      <w:r>
        <w:rPr>
          <w:color w:val="000000"/>
        </w:rPr>
        <w:t>»</w:t>
      </w:r>
      <w:r w:rsidRPr="004B3802">
        <w:rPr>
          <w:color w:val="000000"/>
        </w:rPr>
        <w:t xml:space="preserve"> - это территории сельских поселе</w:t>
      </w:r>
      <w:r w:rsidR="008661BD">
        <w:rPr>
          <w:color w:val="000000"/>
        </w:rPr>
        <w:t xml:space="preserve">ний, на которых в соответствии </w:t>
      </w:r>
      <w:r w:rsidRPr="004B3802">
        <w:rPr>
          <w:color w:val="000000"/>
        </w:rPr>
        <w:t xml:space="preserve">Схемой территориального планирования Пермского муниципального района предполагается развитие жилищного строительства, как </w:t>
      </w:r>
      <w:r>
        <w:rPr>
          <w:color w:val="000000"/>
        </w:rPr>
        <w:t>многоквартирного, так и индивидуального</w:t>
      </w:r>
      <w:r w:rsidRPr="004B3802">
        <w:rPr>
          <w:color w:val="000000"/>
        </w:rPr>
        <w:t>.</w:t>
      </w:r>
    </w:p>
    <w:p w:rsidR="00FE55E6" w:rsidRPr="00EE5D2F" w:rsidRDefault="00FE55E6" w:rsidP="00FE55E6">
      <w:pPr>
        <w:pStyle w:val="western"/>
        <w:shd w:val="clear" w:color="auto" w:fill="FFFFFF"/>
        <w:spacing w:before="0" w:beforeAutospacing="0" w:after="0" w:afterAutospacing="0" w:line="276" w:lineRule="auto"/>
        <w:ind w:firstLine="709"/>
        <w:jc w:val="both"/>
        <w:rPr>
          <w:color w:val="000000"/>
        </w:rPr>
      </w:pPr>
      <w:r w:rsidRPr="004B3802">
        <w:rPr>
          <w:color w:val="000000"/>
        </w:rPr>
        <w:t>Условием развития селитебных территорий является</w:t>
      </w:r>
      <w:r w:rsidR="008661BD">
        <w:rPr>
          <w:color w:val="000000"/>
        </w:rPr>
        <w:t xml:space="preserve"> </w:t>
      </w:r>
      <w:r w:rsidRPr="00EE5D2F">
        <w:rPr>
          <w:color w:val="000000"/>
        </w:rPr>
        <w:t xml:space="preserve">инфраструктурный </w:t>
      </w:r>
      <w:r w:rsidRPr="008D74B2">
        <w:rPr>
          <w:color w:val="000000"/>
        </w:rPr>
        <w:t>потенциал:</w:t>
      </w:r>
    </w:p>
    <w:p w:rsidR="00FE55E6" w:rsidRPr="00EE5D2F" w:rsidRDefault="00FE55E6" w:rsidP="00FE55E6">
      <w:pPr>
        <w:pStyle w:val="western"/>
        <w:shd w:val="clear" w:color="auto" w:fill="FFFFFF"/>
        <w:spacing w:before="0" w:beforeAutospacing="0" w:after="0" w:afterAutospacing="0" w:line="276" w:lineRule="auto"/>
        <w:ind w:firstLine="709"/>
        <w:jc w:val="both"/>
        <w:rPr>
          <w:color w:val="000000"/>
        </w:rPr>
      </w:pPr>
      <w:r w:rsidRPr="00EE5D2F">
        <w:rPr>
          <w:color w:val="000000"/>
        </w:rPr>
        <w:t>- потенциал трансп</w:t>
      </w:r>
      <w:r w:rsidR="008661BD">
        <w:rPr>
          <w:color w:val="000000"/>
        </w:rPr>
        <w:t xml:space="preserve">ортной инфраструктуры, включая </w:t>
      </w:r>
      <w:r w:rsidRPr="008D74B2">
        <w:rPr>
          <w:color w:val="000000"/>
        </w:rPr>
        <w:t>организацию движения</w:t>
      </w:r>
      <w:r w:rsidRPr="00EE5D2F">
        <w:rPr>
          <w:color w:val="000000"/>
        </w:rPr>
        <w:t xml:space="preserve"> общественного транспорта;</w:t>
      </w:r>
    </w:p>
    <w:p w:rsidR="00FE55E6" w:rsidRPr="00EE5D2F" w:rsidRDefault="00FE55E6" w:rsidP="00FE55E6">
      <w:pPr>
        <w:pStyle w:val="western"/>
        <w:shd w:val="clear" w:color="auto" w:fill="FFFFFF"/>
        <w:spacing w:before="0" w:beforeAutospacing="0" w:after="0" w:afterAutospacing="0" w:line="276" w:lineRule="auto"/>
        <w:ind w:firstLine="709"/>
        <w:jc w:val="both"/>
        <w:rPr>
          <w:color w:val="000000"/>
        </w:rPr>
      </w:pPr>
      <w:r w:rsidRPr="00EE5D2F">
        <w:rPr>
          <w:color w:val="000000"/>
        </w:rPr>
        <w:t>- потенциал коммунальной инфраструктуры;</w:t>
      </w:r>
    </w:p>
    <w:p w:rsidR="00FE55E6" w:rsidRPr="00EE5D2F" w:rsidRDefault="00FE55E6" w:rsidP="00FE55E6">
      <w:pPr>
        <w:pStyle w:val="western"/>
        <w:shd w:val="clear" w:color="auto" w:fill="FFFFFF"/>
        <w:spacing w:before="0" w:beforeAutospacing="0" w:after="0" w:afterAutospacing="0" w:line="276" w:lineRule="auto"/>
        <w:ind w:firstLine="709"/>
        <w:jc w:val="both"/>
        <w:rPr>
          <w:color w:val="000000"/>
        </w:rPr>
      </w:pPr>
      <w:r w:rsidRPr="00EE5D2F">
        <w:rPr>
          <w:color w:val="000000"/>
        </w:rPr>
        <w:t>- потенциал социально-бытовой</w:t>
      </w:r>
      <w:r>
        <w:rPr>
          <w:color w:val="000000"/>
        </w:rPr>
        <w:t xml:space="preserve"> и общественной</w:t>
      </w:r>
      <w:r w:rsidRPr="00EE5D2F">
        <w:rPr>
          <w:color w:val="000000"/>
        </w:rPr>
        <w:t xml:space="preserve"> инфраструктуры.</w:t>
      </w:r>
    </w:p>
    <w:p w:rsidR="00FE55E6" w:rsidRDefault="00FE55E6" w:rsidP="00FE55E6">
      <w:pPr>
        <w:pStyle w:val="western"/>
        <w:shd w:val="clear" w:color="auto" w:fill="FFFFFF"/>
        <w:spacing w:before="0" w:beforeAutospacing="0" w:after="0" w:afterAutospacing="0" w:line="276" w:lineRule="auto"/>
        <w:ind w:firstLine="709"/>
        <w:jc w:val="both"/>
        <w:rPr>
          <w:color w:val="000000"/>
        </w:rPr>
      </w:pPr>
      <w:r w:rsidRPr="00EE5D2F">
        <w:rPr>
          <w:color w:val="000000"/>
        </w:rPr>
        <w:t xml:space="preserve">Критерием </w:t>
      </w:r>
      <w:r>
        <w:rPr>
          <w:color w:val="000000"/>
        </w:rPr>
        <w:t xml:space="preserve">оценки </w:t>
      </w:r>
      <w:r w:rsidRPr="00EE5D2F">
        <w:rPr>
          <w:color w:val="000000"/>
        </w:rPr>
        <w:t>«селитебно</w:t>
      </w:r>
      <w:r>
        <w:rPr>
          <w:color w:val="000000"/>
        </w:rPr>
        <w:t>й территории</w:t>
      </w:r>
      <w:r w:rsidRPr="00EE5D2F">
        <w:rPr>
          <w:color w:val="000000"/>
        </w:rPr>
        <w:t>» является</w:t>
      </w:r>
      <w:r>
        <w:rPr>
          <w:color w:val="000000"/>
        </w:rPr>
        <w:t>:</w:t>
      </w:r>
    </w:p>
    <w:p w:rsidR="00FE55E6" w:rsidRDefault="00FE55E6" w:rsidP="00FE55E6">
      <w:pPr>
        <w:pStyle w:val="western"/>
        <w:shd w:val="clear" w:color="auto" w:fill="FFFFFF"/>
        <w:spacing w:before="0" w:beforeAutospacing="0" w:after="0" w:afterAutospacing="0" w:line="276" w:lineRule="auto"/>
        <w:ind w:firstLine="709"/>
        <w:jc w:val="both"/>
        <w:rPr>
          <w:color w:val="000000"/>
        </w:rPr>
      </w:pPr>
      <w:r>
        <w:rPr>
          <w:color w:val="000000"/>
        </w:rPr>
        <w:t xml:space="preserve">- </w:t>
      </w:r>
      <w:r w:rsidRPr="00EE5D2F">
        <w:rPr>
          <w:color w:val="000000"/>
        </w:rPr>
        <w:t xml:space="preserve"> прирост населения</w:t>
      </w:r>
      <w:r>
        <w:rPr>
          <w:color w:val="000000"/>
        </w:rPr>
        <w:t>, в первую очередь за счет миграции;</w:t>
      </w:r>
    </w:p>
    <w:p w:rsidR="00FE55E6" w:rsidRDefault="00FE55E6" w:rsidP="00FE55E6">
      <w:pPr>
        <w:pStyle w:val="western"/>
        <w:shd w:val="clear" w:color="auto" w:fill="FFFFFF"/>
        <w:spacing w:before="0" w:beforeAutospacing="0" w:after="0" w:afterAutospacing="0" w:line="276" w:lineRule="auto"/>
        <w:ind w:firstLine="709"/>
        <w:jc w:val="both"/>
        <w:rPr>
          <w:color w:val="000000"/>
        </w:rPr>
      </w:pPr>
      <w:r>
        <w:rPr>
          <w:color w:val="000000"/>
        </w:rPr>
        <w:t xml:space="preserve">- рост объемов </w:t>
      </w:r>
      <w:r w:rsidRPr="00EE5D2F">
        <w:rPr>
          <w:color w:val="000000"/>
        </w:rPr>
        <w:t>частных инвестиций</w:t>
      </w:r>
      <w:r w:rsidR="009358D7">
        <w:rPr>
          <w:rStyle w:val="ab"/>
          <w:color w:val="000000"/>
        </w:rPr>
        <w:footnoteReference w:customMarkFollows="1" w:id="24"/>
        <w:t>26</w:t>
      </w:r>
      <w:r w:rsidRPr="00EE5D2F">
        <w:rPr>
          <w:color w:val="000000"/>
        </w:rPr>
        <w:t xml:space="preserve"> в строительство жилищного фонда и инфраструктуры.  </w:t>
      </w:r>
    </w:p>
    <w:p w:rsidR="00FE55E6" w:rsidRPr="00C469B9" w:rsidRDefault="00FE55E6" w:rsidP="00FE55E6">
      <w:pPr>
        <w:pStyle w:val="western"/>
        <w:shd w:val="clear" w:color="auto" w:fill="FFFFFF"/>
        <w:spacing w:before="0" w:beforeAutospacing="0" w:after="0" w:afterAutospacing="0" w:line="276" w:lineRule="auto"/>
        <w:ind w:firstLine="709"/>
        <w:jc w:val="both"/>
        <w:rPr>
          <w:color w:val="000000"/>
        </w:rPr>
      </w:pPr>
      <w:r w:rsidRPr="00C469B9">
        <w:rPr>
          <w:color w:val="000000"/>
        </w:rPr>
        <w:t>Основной показатель</w:t>
      </w:r>
      <w:r>
        <w:rPr>
          <w:color w:val="000000"/>
        </w:rPr>
        <w:t xml:space="preserve"> - численность населения.</w:t>
      </w:r>
    </w:p>
    <w:p w:rsidR="00FE55E6" w:rsidRDefault="00FE55E6" w:rsidP="00FE55E6">
      <w:pPr>
        <w:pStyle w:val="western"/>
        <w:shd w:val="clear" w:color="auto" w:fill="FFFFFF"/>
        <w:spacing w:before="0" w:beforeAutospacing="0" w:after="0" w:afterAutospacing="0" w:line="276" w:lineRule="auto"/>
        <w:ind w:firstLine="709"/>
        <w:jc w:val="both"/>
        <w:rPr>
          <w:color w:val="000000"/>
        </w:rPr>
      </w:pPr>
      <w:r w:rsidRPr="00EE5D2F">
        <w:rPr>
          <w:color w:val="000000"/>
        </w:rPr>
        <w:t xml:space="preserve">К «селитебным территориям» относятся </w:t>
      </w:r>
      <w:r>
        <w:rPr>
          <w:color w:val="000000"/>
        </w:rPr>
        <w:t>6</w:t>
      </w:r>
      <w:r w:rsidRPr="00EE5D2F">
        <w:rPr>
          <w:color w:val="000000"/>
        </w:rPr>
        <w:t xml:space="preserve"> «пригородных» сельских поселений Пермского муниципального района (Кондратовское, Фроловское, Култаевское, Лобановское, Двуреченское</w:t>
      </w:r>
      <w:r>
        <w:rPr>
          <w:color w:val="000000"/>
        </w:rPr>
        <w:t>, Гамовское</w:t>
      </w:r>
      <w:r w:rsidRPr="00EE5D2F">
        <w:rPr>
          <w:color w:val="000000"/>
        </w:rPr>
        <w:t xml:space="preserve">) и </w:t>
      </w:r>
      <w:r w:rsidRPr="00F736C7">
        <w:rPr>
          <w:color w:val="000000"/>
        </w:rPr>
        <w:t>4 «удаленных» сельских поселения</w:t>
      </w:r>
      <w:r w:rsidRPr="00EE5D2F">
        <w:rPr>
          <w:color w:val="000000"/>
        </w:rPr>
        <w:t xml:space="preserve"> (Сылвенское, Хохловское, Усть-Качкинское, Заболотское). </w:t>
      </w:r>
    </w:p>
    <w:p w:rsidR="00FE55E6" w:rsidRDefault="00FE55E6" w:rsidP="00FE55E6">
      <w:pPr>
        <w:pStyle w:val="western"/>
        <w:shd w:val="clear" w:color="auto" w:fill="FFFFFF"/>
        <w:spacing w:before="0" w:beforeAutospacing="0" w:after="0" w:afterAutospacing="0" w:line="276" w:lineRule="auto"/>
        <w:ind w:firstLine="709"/>
        <w:jc w:val="both"/>
        <w:rPr>
          <w:b/>
          <w:color w:val="000000"/>
        </w:rPr>
      </w:pPr>
    </w:p>
    <w:p w:rsidR="00FE55E6" w:rsidRPr="00EE5D2F" w:rsidRDefault="00FE55E6" w:rsidP="00FE55E6">
      <w:pPr>
        <w:pStyle w:val="western"/>
        <w:shd w:val="clear" w:color="auto" w:fill="FFFFFF"/>
        <w:spacing w:before="0" w:beforeAutospacing="0" w:after="0" w:afterAutospacing="0" w:line="276" w:lineRule="auto"/>
        <w:ind w:firstLine="709"/>
        <w:jc w:val="both"/>
        <w:rPr>
          <w:color w:val="000000"/>
        </w:rPr>
      </w:pPr>
      <w:r w:rsidRPr="00EE5D2F">
        <w:rPr>
          <w:b/>
          <w:color w:val="000000"/>
        </w:rPr>
        <w:t>Рекреаци</w:t>
      </w:r>
      <w:r w:rsidR="00A53533">
        <w:rPr>
          <w:b/>
          <w:color w:val="000000"/>
        </w:rPr>
        <w:t>я</w:t>
      </w:r>
      <w:r>
        <w:rPr>
          <w:b/>
          <w:color w:val="000000"/>
        </w:rPr>
        <w:t xml:space="preserve">. </w:t>
      </w:r>
      <w:r w:rsidRPr="004B3802">
        <w:rPr>
          <w:color w:val="000000"/>
        </w:rPr>
        <w:t>«Природно-рекреационные территории</w:t>
      </w:r>
      <w:r>
        <w:rPr>
          <w:color w:val="000000"/>
        </w:rPr>
        <w:t xml:space="preserve">» </w:t>
      </w:r>
      <w:r w:rsidRPr="00EE5D2F">
        <w:rPr>
          <w:color w:val="000000"/>
        </w:rPr>
        <w:t>- эт</w:t>
      </w:r>
      <w:r>
        <w:rPr>
          <w:color w:val="000000"/>
        </w:rPr>
        <w:t>о территории сельских поселений</w:t>
      </w:r>
      <w:r w:rsidRPr="00EE5D2F">
        <w:rPr>
          <w:color w:val="000000"/>
        </w:rPr>
        <w:t xml:space="preserve">, на которых в соответствии со Схемой территориального планирования Пермского муниципального района предполагается развитие садоводства, огородничества, индустрии отдыха и ландшафтного туризма. </w:t>
      </w:r>
    </w:p>
    <w:p w:rsidR="00FE55E6" w:rsidRPr="00EE5D2F" w:rsidRDefault="00FE55E6" w:rsidP="00FE55E6">
      <w:pPr>
        <w:pStyle w:val="western"/>
        <w:shd w:val="clear" w:color="auto" w:fill="FFFFFF"/>
        <w:spacing w:before="0" w:beforeAutospacing="0" w:after="0" w:afterAutospacing="0" w:line="276" w:lineRule="auto"/>
        <w:ind w:firstLine="709"/>
        <w:jc w:val="both"/>
        <w:rPr>
          <w:color w:val="000000"/>
        </w:rPr>
      </w:pPr>
      <w:r w:rsidRPr="00EE5D2F">
        <w:rPr>
          <w:color w:val="000000"/>
        </w:rPr>
        <w:t xml:space="preserve">Одним из важных атрибутов данных территорий, является наличие водных объектов, памятников </w:t>
      </w:r>
      <w:r w:rsidRPr="00F736C7">
        <w:rPr>
          <w:color w:val="000000"/>
        </w:rPr>
        <w:t>истории</w:t>
      </w:r>
      <w:r w:rsidRPr="00EE5D2F">
        <w:rPr>
          <w:color w:val="000000"/>
        </w:rPr>
        <w:t xml:space="preserve"> и культуры, особых рекреационных зон.</w:t>
      </w:r>
    </w:p>
    <w:p w:rsidR="00FE55E6" w:rsidRDefault="00FE55E6" w:rsidP="00FE55E6">
      <w:pPr>
        <w:pStyle w:val="western"/>
        <w:shd w:val="clear" w:color="auto" w:fill="FFFFFF"/>
        <w:spacing w:before="0" w:beforeAutospacing="0" w:after="0" w:afterAutospacing="0" w:line="276" w:lineRule="auto"/>
        <w:ind w:firstLine="709"/>
        <w:jc w:val="both"/>
        <w:rPr>
          <w:color w:val="000000"/>
        </w:rPr>
      </w:pPr>
      <w:r w:rsidRPr="00EE5D2F">
        <w:rPr>
          <w:color w:val="000000"/>
        </w:rPr>
        <w:t>Условием развития природно-рекреационных т</w:t>
      </w:r>
      <w:r w:rsidR="00CF476E">
        <w:rPr>
          <w:color w:val="000000"/>
        </w:rPr>
        <w:t xml:space="preserve">ерриторий является </w:t>
      </w:r>
      <w:r w:rsidRPr="00EE5D2F">
        <w:rPr>
          <w:color w:val="000000"/>
        </w:rPr>
        <w:t>ресурсная составляющая:</w:t>
      </w:r>
      <w:r>
        <w:rPr>
          <w:color w:val="000000"/>
        </w:rPr>
        <w:t xml:space="preserve"> </w:t>
      </w:r>
    </w:p>
    <w:p w:rsidR="00FE55E6" w:rsidRDefault="00FE55E6" w:rsidP="00FE55E6">
      <w:pPr>
        <w:pStyle w:val="western"/>
        <w:shd w:val="clear" w:color="auto" w:fill="FFFFFF"/>
        <w:spacing w:before="0" w:beforeAutospacing="0" w:after="0" w:afterAutospacing="0" w:line="276" w:lineRule="auto"/>
        <w:ind w:firstLine="709"/>
        <w:jc w:val="both"/>
        <w:rPr>
          <w:color w:val="000000"/>
        </w:rPr>
      </w:pPr>
      <w:r>
        <w:rPr>
          <w:color w:val="000000"/>
        </w:rPr>
        <w:t xml:space="preserve">- </w:t>
      </w:r>
      <w:r w:rsidRPr="00EE5D2F">
        <w:rPr>
          <w:color w:val="000000"/>
        </w:rPr>
        <w:t>потенциал транспортной инфраструктуры;</w:t>
      </w:r>
      <w:r>
        <w:rPr>
          <w:color w:val="000000"/>
        </w:rPr>
        <w:t xml:space="preserve"> </w:t>
      </w:r>
    </w:p>
    <w:p w:rsidR="00FE55E6" w:rsidRDefault="00FE55E6" w:rsidP="00FE55E6">
      <w:pPr>
        <w:pStyle w:val="western"/>
        <w:shd w:val="clear" w:color="auto" w:fill="FFFFFF"/>
        <w:spacing w:before="0" w:beforeAutospacing="0" w:after="0" w:afterAutospacing="0" w:line="276" w:lineRule="auto"/>
        <w:ind w:firstLine="709"/>
        <w:jc w:val="both"/>
        <w:rPr>
          <w:color w:val="000000"/>
        </w:rPr>
      </w:pPr>
      <w:r>
        <w:rPr>
          <w:color w:val="000000"/>
        </w:rPr>
        <w:t xml:space="preserve">- </w:t>
      </w:r>
      <w:r w:rsidRPr="00EE5D2F">
        <w:rPr>
          <w:color w:val="000000"/>
        </w:rPr>
        <w:t>потенциал коммунальной инфраструктуры;</w:t>
      </w:r>
    </w:p>
    <w:p w:rsidR="00FE55E6" w:rsidRDefault="00FE55E6" w:rsidP="00FE55E6">
      <w:pPr>
        <w:pStyle w:val="western"/>
        <w:shd w:val="clear" w:color="auto" w:fill="FFFFFF"/>
        <w:spacing w:before="0" w:beforeAutospacing="0" w:after="0" w:afterAutospacing="0" w:line="276" w:lineRule="auto"/>
        <w:ind w:firstLine="709"/>
        <w:jc w:val="both"/>
        <w:rPr>
          <w:color w:val="000000"/>
        </w:rPr>
      </w:pPr>
      <w:r>
        <w:rPr>
          <w:color w:val="000000"/>
        </w:rPr>
        <w:t xml:space="preserve">- </w:t>
      </w:r>
      <w:r w:rsidRPr="00EE5D2F">
        <w:rPr>
          <w:color w:val="000000"/>
        </w:rPr>
        <w:t>кадровый потенциал;</w:t>
      </w:r>
      <w:r>
        <w:rPr>
          <w:color w:val="000000"/>
        </w:rPr>
        <w:t xml:space="preserve"> </w:t>
      </w:r>
    </w:p>
    <w:p w:rsidR="00FE55E6" w:rsidRDefault="00FE55E6" w:rsidP="00FE55E6">
      <w:pPr>
        <w:pStyle w:val="western"/>
        <w:shd w:val="clear" w:color="auto" w:fill="FFFFFF"/>
        <w:spacing w:before="0" w:beforeAutospacing="0" w:after="0" w:afterAutospacing="0" w:line="276" w:lineRule="auto"/>
        <w:ind w:firstLine="709"/>
        <w:jc w:val="both"/>
        <w:rPr>
          <w:color w:val="000000"/>
        </w:rPr>
      </w:pPr>
      <w:r>
        <w:rPr>
          <w:color w:val="000000"/>
        </w:rPr>
        <w:t xml:space="preserve">- </w:t>
      </w:r>
      <w:r w:rsidRPr="00EE5D2F">
        <w:rPr>
          <w:color w:val="000000"/>
        </w:rPr>
        <w:t>потенциал гостиничного фонда и социально-бытовой инфраструктуры.</w:t>
      </w:r>
      <w:r>
        <w:rPr>
          <w:color w:val="000000"/>
        </w:rPr>
        <w:t xml:space="preserve"> </w:t>
      </w:r>
    </w:p>
    <w:p w:rsidR="00FE55E6" w:rsidRDefault="00FE55E6" w:rsidP="00FE55E6">
      <w:pPr>
        <w:pStyle w:val="western"/>
        <w:shd w:val="clear" w:color="auto" w:fill="FFFFFF"/>
        <w:spacing w:before="0" w:beforeAutospacing="0" w:after="0" w:afterAutospacing="0" w:line="276" w:lineRule="auto"/>
        <w:ind w:firstLine="709"/>
        <w:jc w:val="both"/>
        <w:rPr>
          <w:color w:val="000000"/>
        </w:rPr>
      </w:pPr>
      <w:r>
        <w:rPr>
          <w:color w:val="000000"/>
        </w:rPr>
        <w:t>Критерием оценки природно-рекреационной территории является:</w:t>
      </w:r>
    </w:p>
    <w:p w:rsidR="00FE55E6" w:rsidRDefault="00FE55E6" w:rsidP="00FE55E6">
      <w:pPr>
        <w:pStyle w:val="western"/>
        <w:shd w:val="clear" w:color="auto" w:fill="FFFFFF"/>
        <w:spacing w:before="0" w:beforeAutospacing="0" w:after="0" w:afterAutospacing="0" w:line="276" w:lineRule="auto"/>
        <w:ind w:firstLine="709"/>
        <w:jc w:val="both"/>
        <w:rPr>
          <w:color w:val="000000"/>
        </w:rPr>
      </w:pPr>
      <w:r>
        <w:rPr>
          <w:color w:val="000000"/>
        </w:rPr>
        <w:lastRenderedPageBreak/>
        <w:t>- рост туристического потенциала.</w:t>
      </w:r>
    </w:p>
    <w:p w:rsidR="00FE55E6" w:rsidRDefault="00FE55E6" w:rsidP="00FE55E6">
      <w:pPr>
        <w:pStyle w:val="western"/>
        <w:shd w:val="clear" w:color="auto" w:fill="FFFFFF"/>
        <w:spacing w:before="0" w:beforeAutospacing="0" w:after="0" w:afterAutospacing="0" w:line="276" w:lineRule="auto"/>
        <w:ind w:firstLine="709"/>
        <w:jc w:val="both"/>
        <w:rPr>
          <w:color w:val="000000"/>
        </w:rPr>
      </w:pPr>
      <w:r>
        <w:rPr>
          <w:color w:val="000000"/>
        </w:rPr>
        <w:t>Основной показатель:</w:t>
      </w:r>
    </w:p>
    <w:p w:rsidR="00FE55E6" w:rsidRDefault="00FE55E6" w:rsidP="00FE55E6">
      <w:pPr>
        <w:pStyle w:val="western"/>
        <w:shd w:val="clear" w:color="auto" w:fill="FFFFFF"/>
        <w:spacing w:before="0" w:beforeAutospacing="0" w:after="0" w:afterAutospacing="0" w:line="276" w:lineRule="auto"/>
        <w:ind w:firstLine="709"/>
        <w:jc w:val="both"/>
        <w:rPr>
          <w:color w:val="000000"/>
        </w:rPr>
      </w:pPr>
      <w:r>
        <w:rPr>
          <w:color w:val="000000"/>
        </w:rPr>
        <w:t>- туристический поток.</w:t>
      </w:r>
    </w:p>
    <w:p w:rsidR="00FE55E6" w:rsidRDefault="00FE55E6" w:rsidP="00FE55E6">
      <w:pPr>
        <w:pStyle w:val="western"/>
        <w:shd w:val="clear" w:color="auto" w:fill="FFFFFF"/>
        <w:spacing w:before="0" w:beforeAutospacing="0" w:after="0" w:afterAutospacing="0" w:line="276" w:lineRule="auto"/>
        <w:ind w:firstLine="709"/>
        <w:jc w:val="both"/>
        <w:rPr>
          <w:color w:val="000000"/>
        </w:rPr>
      </w:pPr>
      <w:r w:rsidRPr="00EE5D2F">
        <w:rPr>
          <w:color w:val="000000"/>
        </w:rPr>
        <w:t>К природно-рекреационным территориям относятся три «пригородных» сельских поселения Пермского муниципального района (Фроловское, Двуреченское, Култаевское) и 5 «удаленных» сельских поселений (Сылвенское, Хохловское, Усть</w:t>
      </w:r>
      <w:r>
        <w:rPr>
          <w:color w:val="000000"/>
        </w:rPr>
        <w:t xml:space="preserve"> </w:t>
      </w:r>
      <w:r w:rsidRPr="00EE5D2F">
        <w:rPr>
          <w:color w:val="000000"/>
        </w:rPr>
        <w:t>- Качкинское, Юго-Камское, Заболотское)</w:t>
      </w:r>
      <w:r>
        <w:rPr>
          <w:color w:val="000000"/>
        </w:rPr>
        <w:t xml:space="preserve">. </w:t>
      </w:r>
    </w:p>
    <w:p w:rsidR="005E2184" w:rsidRDefault="00FE55E6" w:rsidP="00446ACE">
      <w:pPr>
        <w:pStyle w:val="western"/>
        <w:shd w:val="clear" w:color="auto" w:fill="FFFFFF"/>
        <w:spacing w:before="0" w:beforeAutospacing="0" w:after="0" w:afterAutospacing="0" w:line="276" w:lineRule="auto"/>
        <w:ind w:firstLine="709"/>
        <w:jc w:val="both"/>
      </w:pPr>
      <w:r>
        <w:rPr>
          <w:color w:val="000000"/>
        </w:rPr>
        <w:t>На территориях с потенциалом роста д</w:t>
      </w:r>
      <w:r w:rsidRPr="00EE5D2F">
        <w:t>епрессивными могут быть отдельные населенные пункты.</w:t>
      </w:r>
    </w:p>
    <w:p w:rsidR="00A768C5" w:rsidRDefault="00A768C5" w:rsidP="00A768C5">
      <w:pPr>
        <w:pStyle w:val="western"/>
        <w:shd w:val="clear" w:color="auto" w:fill="FFFFFF"/>
        <w:spacing w:before="0" w:beforeAutospacing="0" w:after="0" w:afterAutospacing="0" w:line="276" w:lineRule="auto"/>
        <w:jc w:val="both"/>
      </w:pPr>
    </w:p>
    <w:p w:rsidR="00707E51" w:rsidRDefault="00707E51" w:rsidP="00A768C5">
      <w:pPr>
        <w:pStyle w:val="western"/>
        <w:shd w:val="clear" w:color="auto" w:fill="FFFFFF"/>
        <w:spacing w:before="0" w:beforeAutospacing="0" w:after="0" w:afterAutospacing="0" w:line="276" w:lineRule="auto"/>
        <w:jc w:val="both"/>
      </w:pPr>
    </w:p>
    <w:p w:rsidR="00EC1801" w:rsidRDefault="00724305" w:rsidP="00A768C5">
      <w:pPr>
        <w:pStyle w:val="western"/>
        <w:shd w:val="clear" w:color="auto" w:fill="FFFFFF"/>
        <w:spacing w:before="0" w:beforeAutospacing="0" w:after="0" w:afterAutospacing="0" w:line="276" w:lineRule="auto"/>
        <w:ind w:firstLine="708"/>
        <w:jc w:val="both"/>
        <w:rPr>
          <w:b/>
        </w:rPr>
      </w:pPr>
      <w:r>
        <w:rPr>
          <w:b/>
        </w:rPr>
        <w:t>1.5</w:t>
      </w:r>
      <w:r w:rsidR="00EC1801">
        <w:rPr>
          <w:b/>
        </w:rPr>
        <w:t>.4.</w:t>
      </w:r>
      <w:r w:rsidR="00EC1801" w:rsidRPr="00177607">
        <w:rPr>
          <w:b/>
        </w:rPr>
        <w:t xml:space="preserve"> Типология населенных пунктов Пермского муниципального района</w:t>
      </w:r>
    </w:p>
    <w:p w:rsidR="00EC1801" w:rsidRDefault="00EC1801" w:rsidP="00EC1801">
      <w:pPr>
        <w:pStyle w:val="western"/>
        <w:shd w:val="clear" w:color="auto" w:fill="FFFFFF"/>
        <w:spacing w:before="0" w:beforeAutospacing="0" w:after="0" w:afterAutospacing="0" w:line="276" w:lineRule="auto"/>
        <w:ind w:firstLine="709"/>
        <w:jc w:val="both"/>
      </w:pPr>
      <w:r w:rsidRPr="00BB5FE2">
        <w:t>В типологическом отношении важно выделить такие в</w:t>
      </w:r>
      <w:r w:rsidR="00A36655">
        <w:t xml:space="preserve">еличины людности, </w:t>
      </w:r>
      <w:r w:rsidRPr="00BB5FE2">
        <w:t xml:space="preserve">с кᴏᴛᴏᴘыᴍи связаны существенные качественные особенности населенных пункᴛᴏʙ Пермского муниципального района. </w:t>
      </w:r>
      <w:r>
        <w:t>В рамках настоящей Стратегии населенные пункты типологизированы следующим образом.</w:t>
      </w:r>
    </w:p>
    <w:p w:rsidR="00EC1801" w:rsidRDefault="00EC1801" w:rsidP="00EC1801">
      <w:pPr>
        <w:pStyle w:val="western"/>
        <w:shd w:val="clear" w:color="auto" w:fill="FFFFFF"/>
        <w:spacing w:before="0" w:beforeAutospacing="0" w:after="0" w:afterAutospacing="0" w:line="276" w:lineRule="auto"/>
        <w:ind w:firstLine="709"/>
        <w:jc w:val="both"/>
      </w:pPr>
      <w:r w:rsidRPr="00BB5FE2">
        <w:rPr>
          <w:b/>
        </w:rPr>
        <w:t>Особый тип</w:t>
      </w:r>
      <w:r w:rsidRPr="00BB5FE2">
        <w:t xml:space="preserve"> </w:t>
      </w:r>
      <w:r w:rsidRPr="00BB5FE2">
        <w:rPr>
          <w:b/>
        </w:rPr>
        <w:t>-</w:t>
      </w:r>
      <w:r w:rsidRPr="00BB5FE2">
        <w:t xml:space="preserve"> однодворки, одиночное обособленное жилье, представляет большинство пункᴛᴏʙ с населением </w:t>
      </w:r>
      <w:r w:rsidRPr="00BB5FE2">
        <w:rPr>
          <w:b/>
        </w:rPr>
        <w:t xml:space="preserve">менее 10 человек. </w:t>
      </w:r>
      <w:r w:rsidRPr="00BB5FE2">
        <w:t xml:space="preserve">На 01.01.2015 года в Пермском муниципальном </w:t>
      </w:r>
      <w:r>
        <w:t xml:space="preserve">районе таких населенных пунктов - </w:t>
      </w:r>
      <w:r w:rsidRPr="00BB5FE2">
        <w:t xml:space="preserve">48, в которых проживает 158 человек или 0,15 % населения района.  </w:t>
      </w:r>
      <w:r w:rsidRPr="00BB5FE2">
        <w:tab/>
      </w:r>
    </w:p>
    <w:p w:rsidR="00EC1801" w:rsidRDefault="00EC1801" w:rsidP="00EC1801">
      <w:pPr>
        <w:pStyle w:val="western"/>
        <w:shd w:val="clear" w:color="auto" w:fill="FFFFFF"/>
        <w:spacing w:before="0" w:beforeAutospacing="0" w:after="0" w:afterAutospacing="0" w:line="276" w:lineRule="auto"/>
        <w:ind w:firstLine="709"/>
        <w:jc w:val="both"/>
      </w:pPr>
      <w:r w:rsidRPr="00BB5FE2">
        <w:rPr>
          <w:b/>
        </w:rPr>
        <w:t>Малые населенные пункты</w:t>
      </w:r>
      <w:r w:rsidRPr="00BB5FE2">
        <w:t xml:space="preserve">, имеющие </w:t>
      </w:r>
      <w:r w:rsidRPr="00BB5FE2">
        <w:rPr>
          <w:b/>
        </w:rPr>
        <w:t>от 10 до 1000 жителей</w:t>
      </w:r>
      <w:r w:rsidRPr="00BB5FE2">
        <w:t>. Как и обособленные жилые точки в наибольшей степени зависят от ближайших более крупных населенных пунктов. Лишь выборочно (в одном малом населенном пункте для целой территориал</w:t>
      </w:r>
      <w:r>
        <w:t xml:space="preserve">ьной группы их) </w:t>
      </w:r>
      <w:r w:rsidRPr="00BB5FE2">
        <w:t xml:space="preserve">в них могут быть созданы некоторые элементы </w:t>
      </w:r>
      <w:r w:rsidRPr="00264F8E">
        <w:t>общественной (социальной) инфраструктуры (начальная школа, медицинский пункт, красный уголок, библиотека, сельский магазин - все самых малых размеров), предоставляющих населению сравнительно ограниченные возможности образовательного, медицинского и культурно-бы</w:t>
      </w:r>
      <w:r>
        <w:t>ᴛᴏ</w:t>
      </w:r>
      <w:r w:rsidRPr="00264F8E">
        <w:t>ʙого обслуживания.</w:t>
      </w:r>
      <w:r>
        <w:t xml:space="preserve"> На 01.01.2015 в Пермском муниципальном районе малых населенных пунктов - 151, в которых проживает 20 911 человек или 19,55 % населения района. </w:t>
      </w:r>
    </w:p>
    <w:p w:rsidR="00EC1801" w:rsidRDefault="00EC1801" w:rsidP="00EC1801">
      <w:pPr>
        <w:pStyle w:val="western"/>
        <w:shd w:val="clear" w:color="auto" w:fill="FFFFFF"/>
        <w:spacing w:before="0" w:beforeAutospacing="0" w:after="0" w:afterAutospacing="0" w:line="276" w:lineRule="auto"/>
        <w:ind w:firstLine="709"/>
        <w:jc w:val="both"/>
      </w:pPr>
      <w:r w:rsidRPr="00264F8E">
        <w:rPr>
          <w:b/>
        </w:rPr>
        <w:t>Средние населенные пункты</w:t>
      </w:r>
      <w:r w:rsidRPr="00264F8E">
        <w:t xml:space="preserve">, имеющие </w:t>
      </w:r>
      <w:r w:rsidRPr="00264F8E">
        <w:rPr>
          <w:b/>
        </w:rPr>
        <w:t>от 1001 до 3000 жителей.</w:t>
      </w:r>
      <w:r>
        <w:rPr>
          <w:b/>
        </w:rPr>
        <w:t xml:space="preserve"> </w:t>
      </w:r>
      <w:r w:rsidRPr="00264F8E">
        <w:tab/>
        <w:t>В населенных пунктах с людностью 1-3 тысячи человек создаются возможности заметного расширения круга общественной (социальной) инфраструктуры и обслуживающих учреждений, увеличения их размер</w:t>
      </w:r>
      <w:r w:rsidR="008C5E3B">
        <w:t xml:space="preserve">ов и технической оснащенности. </w:t>
      </w:r>
      <w:r w:rsidRPr="00264F8E">
        <w:t xml:space="preserve">При одновременном обслуживании населения ближайших малых населенных пунктов (транспортная доступность </w:t>
      </w:r>
      <w:r>
        <w:t xml:space="preserve">– до </w:t>
      </w:r>
      <w:r w:rsidRPr="00264F8E">
        <w:t xml:space="preserve">30 минут или </w:t>
      </w:r>
      <w:smartTag w:uri="urn:schemas-microsoft-com:office:smarttags" w:element="metricconverter">
        <w:smartTagPr>
          <w:attr w:name="ProductID" w:val="5 км"/>
        </w:smartTagPr>
        <w:r w:rsidRPr="00264F8E">
          <w:t>5 км</w:t>
        </w:r>
      </w:smartTag>
      <w:r w:rsidRPr="00264F8E">
        <w:t>.) создается возможность постройки средней школы, участковой больницы и дальнейшего увеличения размеров большинства учреждений общественной (социальной) инфраструктуры. Обязателен центральный водопровод и газификация.</w:t>
      </w:r>
      <w:r>
        <w:t xml:space="preserve"> На 01.01.2015 года в Пермском муниципальном районе средних населенных пунктов - 14, в которых проживает 25 561 человек или 24 % населения района. </w:t>
      </w:r>
    </w:p>
    <w:p w:rsidR="00EC1801" w:rsidRDefault="00EC1801" w:rsidP="00EC1801">
      <w:pPr>
        <w:pStyle w:val="western"/>
        <w:shd w:val="clear" w:color="auto" w:fill="FFFFFF"/>
        <w:spacing w:before="0" w:beforeAutospacing="0" w:after="0" w:afterAutospacing="0" w:line="276" w:lineRule="auto"/>
        <w:ind w:firstLine="709"/>
        <w:jc w:val="both"/>
      </w:pPr>
      <w:r w:rsidRPr="00B43F76">
        <w:rPr>
          <w:b/>
        </w:rPr>
        <w:t>Кр</w:t>
      </w:r>
      <w:r w:rsidRPr="00264F8E">
        <w:rPr>
          <w:b/>
        </w:rPr>
        <w:t>упные населенные пункты</w:t>
      </w:r>
      <w:r w:rsidRPr="00264F8E">
        <w:t xml:space="preserve">, имеющие </w:t>
      </w:r>
      <w:r w:rsidRPr="00264F8E">
        <w:rPr>
          <w:b/>
        </w:rPr>
        <w:t>от 3001 до 5000 жителей</w:t>
      </w:r>
      <w:r w:rsidRPr="00264F8E">
        <w:t>.</w:t>
      </w:r>
      <w:r>
        <w:t xml:space="preserve"> </w:t>
      </w:r>
      <w:r w:rsidRPr="00264F8E">
        <w:t>При размерах сельского населенного пункта в 3-5 тысяч жителей создаются наиболее благоприятные возможности для обеспечения городского уровня благоустройства и культурно-бы</w:t>
      </w:r>
      <w:r>
        <w:t>ᴛᴏ</w:t>
      </w:r>
      <w:r w:rsidRPr="00264F8E">
        <w:t xml:space="preserve">ʙого обслуживания с постройкой крупных типовых школ, домов культуры, </w:t>
      </w:r>
      <w:r>
        <w:t xml:space="preserve">спортивных сооружений, </w:t>
      </w:r>
      <w:r w:rsidRPr="00264F8E">
        <w:t xml:space="preserve">медицинских учреждений, </w:t>
      </w:r>
      <w:r>
        <w:t xml:space="preserve">объектов </w:t>
      </w:r>
      <w:r w:rsidRPr="00264F8E">
        <w:t>специализированной торговой сети и т.д. Обязательны центральный водопровод, канализация, теплоснабжение и газификация.</w:t>
      </w:r>
      <w:r>
        <w:t xml:space="preserve"> На </w:t>
      </w:r>
      <w:r>
        <w:lastRenderedPageBreak/>
        <w:t>01.01.2015 года в Пермском муниципальном районе круп</w:t>
      </w:r>
      <w:r w:rsidR="00847962">
        <w:t xml:space="preserve">ных </w:t>
      </w:r>
      <w:r>
        <w:t xml:space="preserve">населенных пунктов - 4, в которых проживает 16 016 человек или 15 % населения района. </w:t>
      </w:r>
    </w:p>
    <w:p w:rsidR="00EC1801" w:rsidRDefault="00EC1801" w:rsidP="008A0590">
      <w:pPr>
        <w:pStyle w:val="western"/>
        <w:shd w:val="clear" w:color="auto" w:fill="FFFFFF"/>
        <w:spacing w:before="0" w:beforeAutospacing="0" w:after="0" w:afterAutospacing="0" w:line="276" w:lineRule="auto"/>
        <w:ind w:firstLine="709"/>
        <w:jc w:val="both"/>
      </w:pPr>
      <w:r>
        <w:t xml:space="preserve"> </w:t>
      </w:r>
      <w:r w:rsidRPr="00264F8E">
        <w:rPr>
          <w:b/>
        </w:rPr>
        <w:t>Крупнейшие населенные пункты</w:t>
      </w:r>
      <w:r w:rsidRPr="00264F8E">
        <w:t xml:space="preserve">, </w:t>
      </w:r>
      <w:r w:rsidRPr="001D3073">
        <w:t>имеющие</w:t>
      </w:r>
      <w:r w:rsidRPr="00264F8E">
        <w:t xml:space="preserve"> </w:t>
      </w:r>
      <w:r w:rsidRPr="00264F8E">
        <w:rPr>
          <w:b/>
        </w:rPr>
        <w:t>более 5000 жителей</w:t>
      </w:r>
      <w:r w:rsidRPr="00264F8E">
        <w:t>.</w:t>
      </w:r>
      <w:r>
        <w:t xml:space="preserve"> </w:t>
      </w:r>
      <w:r w:rsidRPr="00264F8E">
        <w:t>При размерах населенного пункта от 5 тысяч жителей уровень и возможности общественной (социальной) инфрас</w:t>
      </w:r>
      <w:r w:rsidR="00847962">
        <w:t>труктуры ни</w:t>
      </w:r>
      <w:r w:rsidRPr="00264F8E">
        <w:t>чем не отличается от условий близлежащих городов, а при наличии развитой транспортной инфраструктуры и сети общественного транспорта превосходит их.</w:t>
      </w:r>
      <w:r>
        <w:t xml:space="preserve"> На 01.01.2015 года в Пермском муниципальном районе крупнейших населенных пунктов - 6, в которых проживает 44 126 челов</w:t>
      </w:r>
      <w:r w:rsidR="008A0590">
        <w:t>ек или 41,3 % населения района.</w:t>
      </w:r>
    </w:p>
    <w:p w:rsidR="00C24A89" w:rsidRDefault="00C24A89" w:rsidP="00724305">
      <w:pPr>
        <w:pStyle w:val="western"/>
        <w:shd w:val="clear" w:color="auto" w:fill="FFFFFF"/>
        <w:spacing w:before="0" w:beforeAutospacing="0" w:after="0" w:afterAutospacing="0" w:line="276" w:lineRule="auto"/>
        <w:jc w:val="both"/>
      </w:pPr>
    </w:p>
    <w:tbl>
      <w:tblPr>
        <w:tblW w:w="9356"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966"/>
        <w:gridCol w:w="1559"/>
        <w:gridCol w:w="1560"/>
        <w:gridCol w:w="1498"/>
        <w:gridCol w:w="1842"/>
        <w:gridCol w:w="931"/>
      </w:tblGrid>
      <w:tr w:rsidR="00EC1801" w:rsidRPr="003A19E6" w:rsidTr="00D433C6">
        <w:trPr>
          <w:trHeight w:val="379"/>
        </w:trPr>
        <w:tc>
          <w:tcPr>
            <w:tcW w:w="9356" w:type="dxa"/>
            <w:gridSpan w:val="6"/>
            <w:shd w:val="clear" w:color="auto" w:fill="auto"/>
            <w:noWrap/>
            <w:vAlign w:val="center"/>
          </w:tcPr>
          <w:p w:rsidR="00EC1801" w:rsidRPr="00A9575A" w:rsidRDefault="003C59F0" w:rsidP="00724305">
            <w:pPr>
              <w:spacing w:after="0" w:line="240" w:lineRule="auto"/>
              <w:jc w:val="center"/>
              <w:rPr>
                <w:rFonts w:eastAsia="Times New Roman"/>
                <w:b/>
                <w:color w:val="000000"/>
                <w:sz w:val="22"/>
                <w:szCs w:val="22"/>
                <w:lang w:eastAsia="ru-RU"/>
              </w:rPr>
            </w:pPr>
            <w:r>
              <w:rPr>
                <w:rFonts w:eastAsia="Times New Roman"/>
                <w:b/>
                <w:color w:val="000000"/>
                <w:sz w:val="22"/>
                <w:szCs w:val="22"/>
                <w:lang w:eastAsia="ru-RU"/>
              </w:rPr>
              <w:t xml:space="preserve">Таблица </w:t>
            </w:r>
            <w:r w:rsidR="00724305">
              <w:rPr>
                <w:rFonts w:eastAsia="Times New Roman"/>
                <w:b/>
                <w:color w:val="000000"/>
                <w:sz w:val="22"/>
                <w:szCs w:val="22"/>
                <w:lang w:eastAsia="ru-RU"/>
              </w:rPr>
              <w:t>8</w:t>
            </w:r>
            <w:r w:rsidR="00EC1801" w:rsidRPr="00A9575A">
              <w:rPr>
                <w:rFonts w:eastAsia="Times New Roman"/>
                <w:b/>
                <w:color w:val="000000"/>
                <w:sz w:val="22"/>
                <w:szCs w:val="22"/>
                <w:lang w:eastAsia="ru-RU"/>
              </w:rPr>
              <w:t>. Типология сельских населенных пунктов Пермского муниципального района</w:t>
            </w:r>
          </w:p>
        </w:tc>
      </w:tr>
      <w:tr w:rsidR="00EC1801" w:rsidRPr="00F75E9D" w:rsidTr="005A3376">
        <w:trPr>
          <w:trHeight w:val="300"/>
        </w:trPr>
        <w:tc>
          <w:tcPr>
            <w:tcW w:w="1966" w:type="dxa"/>
            <w:shd w:val="clear" w:color="auto" w:fill="auto"/>
            <w:noWrap/>
            <w:vAlign w:val="center"/>
          </w:tcPr>
          <w:p w:rsidR="00EC1801" w:rsidRPr="003A19E6" w:rsidRDefault="00EC1801" w:rsidP="005E2184">
            <w:pPr>
              <w:spacing w:after="0" w:line="240" w:lineRule="auto"/>
              <w:jc w:val="center"/>
              <w:rPr>
                <w:rFonts w:eastAsia="Times New Roman"/>
                <w:b/>
                <w:color w:val="000000"/>
                <w:sz w:val="20"/>
                <w:szCs w:val="20"/>
                <w:lang w:eastAsia="ru-RU"/>
              </w:rPr>
            </w:pPr>
            <w:r w:rsidRPr="003A19E6">
              <w:rPr>
                <w:rFonts w:eastAsia="Times New Roman"/>
                <w:b/>
                <w:color w:val="000000"/>
                <w:sz w:val="20"/>
                <w:szCs w:val="20"/>
                <w:lang w:eastAsia="ru-RU"/>
              </w:rPr>
              <w:t>Тип населенного пункта</w:t>
            </w:r>
          </w:p>
        </w:tc>
        <w:tc>
          <w:tcPr>
            <w:tcW w:w="1559" w:type="dxa"/>
            <w:shd w:val="clear" w:color="auto" w:fill="auto"/>
            <w:noWrap/>
            <w:vAlign w:val="center"/>
          </w:tcPr>
          <w:p w:rsidR="00EC1801" w:rsidRPr="003A19E6" w:rsidRDefault="00EC1801" w:rsidP="005E2184">
            <w:pPr>
              <w:spacing w:after="0" w:line="240" w:lineRule="auto"/>
              <w:jc w:val="center"/>
              <w:rPr>
                <w:rFonts w:eastAsia="Times New Roman"/>
                <w:b/>
                <w:color w:val="000000"/>
                <w:sz w:val="20"/>
                <w:szCs w:val="20"/>
                <w:lang w:eastAsia="ru-RU"/>
              </w:rPr>
            </w:pPr>
            <w:r w:rsidRPr="003A19E6">
              <w:rPr>
                <w:rFonts w:eastAsia="Times New Roman"/>
                <w:b/>
                <w:color w:val="000000"/>
                <w:sz w:val="20"/>
                <w:szCs w:val="20"/>
                <w:lang w:eastAsia="ru-RU"/>
              </w:rPr>
              <w:t>Численность, чел.</w:t>
            </w:r>
          </w:p>
        </w:tc>
        <w:tc>
          <w:tcPr>
            <w:tcW w:w="1560" w:type="dxa"/>
            <w:shd w:val="clear" w:color="auto" w:fill="auto"/>
            <w:noWrap/>
            <w:vAlign w:val="center"/>
          </w:tcPr>
          <w:p w:rsidR="00EC1801" w:rsidRPr="003A19E6" w:rsidRDefault="00EC1801" w:rsidP="005E2184">
            <w:pPr>
              <w:spacing w:after="0" w:line="240" w:lineRule="auto"/>
              <w:jc w:val="center"/>
              <w:rPr>
                <w:rFonts w:eastAsia="Times New Roman"/>
                <w:b/>
                <w:color w:val="000000"/>
                <w:sz w:val="20"/>
                <w:szCs w:val="20"/>
                <w:lang w:eastAsia="ru-RU"/>
              </w:rPr>
            </w:pPr>
            <w:r w:rsidRPr="003A19E6">
              <w:rPr>
                <w:rFonts w:eastAsia="Times New Roman"/>
                <w:b/>
                <w:color w:val="000000"/>
                <w:sz w:val="20"/>
                <w:szCs w:val="20"/>
                <w:lang w:eastAsia="ru-RU"/>
              </w:rPr>
              <w:t>Количество, ед.</w:t>
            </w:r>
          </w:p>
        </w:tc>
        <w:tc>
          <w:tcPr>
            <w:tcW w:w="1498" w:type="dxa"/>
            <w:shd w:val="clear" w:color="auto" w:fill="auto"/>
            <w:noWrap/>
            <w:vAlign w:val="center"/>
          </w:tcPr>
          <w:p w:rsidR="00EC1801" w:rsidRPr="003A19E6" w:rsidRDefault="00EC1801" w:rsidP="005E2184">
            <w:pPr>
              <w:spacing w:after="0" w:line="240" w:lineRule="auto"/>
              <w:jc w:val="center"/>
              <w:rPr>
                <w:rFonts w:eastAsia="Times New Roman"/>
                <w:b/>
                <w:color w:val="000000"/>
                <w:sz w:val="20"/>
                <w:szCs w:val="20"/>
                <w:lang w:eastAsia="ru-RU"/>
              </w:rPr>
            </w:pPr>
            <w:r w:rsidRPr="003A19E6">
              <w:rPr>
                <w:rFonts w:eastAsia="Times New Roman"/>
                <w:b/>
                <w:color w:val="000000"/>
                <w:sz w:val="20"/>
                <w:szCs w:val="20"/>
                <w:lang w:eastAsia="ru-RU"/>
              </w:rPr>
              <w:t>Проживает, чел.</w:t>
            </w:r>
          </w:p>
        </w:tc>
        <w:tc>
          <w:tcPr>
            <w:tcW w:w="1842" w:type="dxa"/>
            <w:shd w:val="clear" w:color="auto" w:fill="auto"/>
            <w:noWrap/>
            <w:vAlign w:val="center"/>
          </w:tcPr>
          <w:p w:rsidR="00EC1801" w:rsidRDefault="00EC1801" w:rsidP="005E2184">
            <w:pPr>
              <w:spacing w:after="0" w:line="240" w:lineRule="auto"/>
              <w:jc w:val="center"/>
              <w:rPr>
                <w:rFonts w:eastAsia="Times New Roman"/>
                <w:b/>
                <w:color w:val="000000"/>
                <w:sz w:val="20"/>
                <w:szCs w:val="20"/>
                <w:lang w:eastAsia="ru-RU"/>
              </w:rPr>
            </w:pPr>
            <w:r w:rsidRPr="003A19E6">
              <w:rPr>
                <w:rFonts w:eastAsia="Times New Roman"/>
                <w:b/>
                <w:color w:val="000000"/>
                <w:sz w:val="20"/>
                <w:szCs w:val="20"/>
                <w:lang w:eastAsia="ru-RU"/>
              </w:rPr>
              <w:t>Средняя</w:t>
            </w:r>
          </w:p>
          <w:p w:rsidR="00EC1801" w:rsidRPr="003A19E6" w:rsidRDefault="00EC1801" w:rsidP="005E2184">
            <w:pPr>
              <w:spacing w:after="0" w:line="240" w:lineRule="auto"/>
              <w:jc w:val="center"/>
              <w:rPr>
                <w:rFonts w:eastAsia="Times New Roman"/>
                <w:b/>
                <w:color w:val="000000"/>
                <w:sz w:val="20"/>
                <w:szCs w:val="20"/>
                <w:lang w:eastAsia="ru-RU"/>
              </w:rPr>
            </w:pPr>
            <w:r w:rsidRPr="003A19E6">
              <w:rPr>
                <w:rFonts w:eastAsia="Times New Roman"/>
                <w:b/>
                <w:color w:val="000000"/>
                <w:sz w:val="20"/>
                <w:szCs w:val="20"/>
                <w:lang w:eastAsia="ru-RU"/>
              </w:rPr>
              <w:t>людность, чел.</w:t>
            </w:r>
          </w:p>
        </w:tc>
        <w:tc>
          <w:tcPr>
            <w:tcW w:w="931" w:type="dxa"/>
            <w:shd w:val="clear" w:color="auto" w:fill="auto"/>
            <w:noWrap/>
            <w:vAlign w:val="center"/>
          </w:tcPr>
          <w:p w:rsidR="00EC1801" w:rsidRPr="003A19E6" w:rsidRDefault="00EC1801" w:rsidP="005E2184">
            <w:pPr>
              <w:spacing w:after="0" w:line="240" w:lineRule="auto"/>
              <w:jc w:val="center"/>
              <w:rPr>
                <w:rFonts w:eastAsia="Times New Roman"/>
                <w:b/>
                <w:color w:val="000000"/>
                <w:sz w:val="20"/>
                <w:szCs w:val="20"/>
                <w:lang w:eastAsia="ru-RU"/>
              </w:rPr>
            </w:pPr>
            <w:r w:rsidRPr="003A19E6">
              <w:rPr>
                <w:rFonts w:eastAsia="Times New Roman"/>
                <w:b/>
                <w:color w:val="000000"/>
                <w:sz w:val="20"/>
                <w:szCs w:val="20"/>
                <w:lang w:eastAsia="ru-RU"/>
              </w:rPr>
              <w:t>Доля, %</w:t>
            </w:r>
          </w:p>
        </w:tc>
      </w:tr>
      <w:tr w:rsidR="00EC1801" w:rsidRPr="003A19E6" w:rsidTr="005A3376">
        <w:trPr>
          <w:trHeight w:val="300"/>
        </w:trPr>
        <w:tc>
          <w:tcPr>
            <w:tcW w:w="1966" w:type="dxa"/>
            <w:shd w:val="clear" w:color="auto" w:fill="auto"/>
            <w:noWrap/>
            <w:vAlign w:val="bottom"/>
          </w:tcPr>
          <w:p w:rsidR="00EC1801" w:rsidRPr="003A19E6" w:rsidRDefault="00EC1801" w:rsidP="005E2184">
            <w:pPr>
              <w:spacing w:after="0" w:line="240" w:lineRule="auto"/>
              <w:rPr>
                <w:rFonts w:eastAsia="Times New Roman"/>
                <w:color w:val="000000"/>
                <w:sz w:val="22"/>
                <w:szCs w:val="22"/>
                <w:lang w:eastAsia="ru-RU"/>
              </w:rPr>
            </w:pPr>
            <w:r w:rsidRPr="003A19E6">
              <w:rPr>
                <w:rFonts w:eastAsia="Times New Roman"/>
                <w:color w:val="000000"/>
                <w:sz w:val="22"/>
                <w:szCs w:val="22"/>
                <w:lang w:eastAsia="ru-RU"/>
              </w:rPr>
              <w:t>Однодворки</w:t>
            </w:r>
          </w:p>
        </w:tc>
        <w:tc>
          <w:tcPr>
            <w:tcW w:w="1559" w:type="dxa"/>
            <w:shd w:val="clear" w:color="auto" w:fill="auto"/>
            <w:noWrap/>
            <w:vAlign w:val="bottom"/>
          </w:tcPr>
          <w:p w:rsidR="00EC1801" w:rsidRPr="003A19E6" w:rsidRDefault="00EC1801" w:rsidP="005E2184">
            <w:pPr>
              <w:spacing w:after="0" w:line="240" w:lineRule="auto"/>
              <w:jc w:val="center"/>
              <w:rPr>
                <w:rFonts w:eastAsia="Times New Roman"/>
                <w:color w:val="000000"/>
                <w:sz w:val="22"/>
                <w:szCs w:val="22"/>
                <w:lang w:eastAsia="ru-RU"/>
              </w:rPr>
            </w:pPr>
            <w:r w:rsidRPr="003A19E6">
              <w:rPr>
                <w:rFonts w:eastAsia="Times New Roman"/>
                <w:color w:val="000000"/>
                <w:sz w:val="22"/>
                <w:szCs w:val="22"/>
                <w:lang w:eastAsia="ru-RU"/>
              </w:rPr>
              <w:t>до 10</w:t>
            </w:r>
          </w:p>
        </w:tc>
        <w:tc>
          <w:tcPr>
            <w:tcW w:w="1560" w:type="dxa"/>
            <w:shd w:val="clear" w:color="auto" w:fill="auto"/>
            <w:noWrap/>
            <w:vAlign w:val="bottom"/>
          </w:tcPr>
          <w:p w:rsidR="00EC1801" w:rsidRPr="003A19E6" w:rsidRDefault="00EC1801" w:rsidP="005E2184">
            <w:pPr>
              <w:spacing w:after="0" w:line="240" w:lineRule="auto"/>
              <w:jc w:val="center"/>
              <w:rPr>
                <w:rFonts w:eastAsia="Times New Roman"/>
                <w:color w:val="000000"/>
                <w:sz w:val="22"/>
                <w:szCs w:val="22"/>
                <w:lang w:eastAsia="ru-RU"/>
              </w:rPr>
            </w:pPr>
            <w:r w:rsidRPr="003A19E6">
              <w:rPr>
                <w:rFonts w:eastAsia="Times New Roman"/>
                <w:color w:val="000000"/>
                <w:sz w:val="22"/>
                <w:szCs w:val="22"/>
                <w:lang w:eastAsia="ru-RU"/>
              </w:rPr>
              <w:t>48</w:t>
            </w:r>
          </w:p>
        </w:tc>
        <w:tc>
          <w:tcPr>
            <w:tcW w:w="1498" w:type="dxa"/>
            <w:shd w:val="clear" w:color="auto" w:fill="auto"/>
            <w:noWrap/>
            <w:vAlign w:val="bottom"/>
          </w:tcPr>
          <w:p w:rsidR="00EC1801" w:rsidRPr="003A19E6" w:rsidRDefault="00EC1801" w:rsidP="005E2184">
            <w:pPr>
              <w:spacing w:after="0" w:line="240" w:lineRule="auto"/>
              <w:jc w:val="center"/>
              <w:rPr>
                <w:rFonts w:eastAsia="Times New Roman"/>
                <w:color w:val="000000"/>
                <w:sz w:val="22"/>
                <w:szCs w:val="22"/>
                <w:lang w:eastAsia="ru-RU"/>
              </w:rPr>
            </w:pPr>
            <w:r w:rsidRPr="003A19E6">
              <w:rPr>
                <w:rFonts w:eastAsia="Times New Roman"/>
                <w:color w:val="000000"/>
                <w:sz w:val="22"/>
                <w:szCs w:val="22"/>
                <w:lang w:eastAsia="ru-RU"/>
              </w:rPr>
              <w:t>158</w:t>
            </w:r>
          </w:p>
        </w:tc>
        <w:tc>
          <w:tcPr>
            <w:tcW w:w="1842" w:type="dxa"/>
            <w:shd w:val="clear" w:color="auto" w:fill="auto"/>
            <w:noWrap/>
            <w:vAlign w:val="bottom"/>
          </w:tcPr>
          <w:p w:rsidR="00EC1801" w:rsidRPr="003A19E6" w:rsidRDefault="00EC1801" w:rsidP="005E2184">
            <w:pPr>
              <w:spacing w:after="0" w:line="240" w:lineRule="auto"/>
              <w:jc w:val="center"/>
              <w:rPr>
                <w:rFonts w:eastAsia="Times New Roman"/>
                <w:color w:val="000000"/>
                <w:sz w:val="22"/>
                <w:szCs w:val="22"/>
                <w:lang w:eastAsia="ru-RU"/>
              </w:rPr>
            </w:pPr>
            <w:r w:rsidRPr="003A19E6">
              <w:rPr>
                <w:rFonts w:eastAsia="Times New Roman"/>
                <w:color w:val="000000"/>
                <w:sz w:val="22"/>
                <w:szCs w:val="22"/>
                <w:lang w:eastAsia="ru-RU"/>
              </w:rPr>
              <w:t>3</w:t>
            </w:r>
          </w:p>
        </w:tc>
        <w:tc>
          <w:tcPr>
            <w:tcW w:w="931" w:type="dxa"/>
            <w:shd w:val="clear" w:color="auto" w:fill="auto"/>
            <w:noWrap/>
            <w:vAlign w:val="bottom"/>
          </w:tcPr>
          <w:p w:rsidR="00EC1801" w:rsidRPr="003A19E6" w:rsidRDefault="00EC1801" w:rsidP="005E2184">
            <w:pPr>
              <w:spacing w:after="0" w:line="240" w:lineRule="auto"/>
              <w:jc w:val="center"/>
              <w:rPr>
                <w:rFonts w:eastAsia="Times New Roman"/>
                <w:color w:val="000000"/>
                <w:sz w:val="22"/>
                <w:szCs w:val="22"/>
                <w:lang w:eastAsia="ru-RU"/>
              </w:rPr>
            </w:pPr>
            <w:r w:rsidRPr="003A19E6">
              <w:rPr>
                <w:rFonts w:eastAsia="Times New Roman"/>
                <w:color w:val="000000"/>
                <w:sz w:val="22"/>
                <w:szCs w:val="22"/>
                <w:lang w:eastAsia="ru-RU"/>
              </w:rPr>
              <w:t>0,15</w:t>
            </w:r>
          </w:p>
        </w:tc>
      </w:tr>
      <w:tr w:rsidR="00EC1801" w:rsidRPr="003A19E6" w:rsidTr="005A3376">
        <w:trPr>
          <w:trHeight w:val="300"/>
        </w:trPr>
        <w:tc>
          <w:tcPr>
            <w:tcW w:w="1966" w:type="dxa"/>
            <w:shd w:val="clear" w:color="auto" w:fill="auto"/>
            <w:noWrap/>
            <w:vAlign w:val="bottom"/>
          </w:tcPr>
          <w:p w:rsidR="00EC1801" w:rsidRPr="003A19E6" w:rsidRDefault="00EC1801" w:rsidP="005E2184">
            <w:pPr>
              <w:spacing w:after="0" w:line="240" w:lineRule="auto"/>
              <w:rPr>
                <w:rFonts w:eastAsia="Times New Roman"/>
                <w:color w:val="000000"/>
                <w:sz w:val="22"/>
                <w:szCs w:val="22"/>
                <w:lang w:eastAsia="ru-RU"/>
              </w:rPr>
            </w:pPr>
            <w:r w:rsidRPr="003A19E6">
              <w:rPr>
                <w:rFonts w:eastAsia="Times New Roman"/>
                <w:color w:val="000000"/>
                <w:sz w:val="22"/>
                <w:szCs w:val="22"/>
                <w:lang w:eastAsia="ru-RU"/>
              </w:rPr>
              <w:t>Малые</w:t>
            </w:r>
          </w:p>
        </w:tc>
        <w:tc>
          <w:tcPr>
            <w:tcW w:w="1559" w:type="dxa"/>
            <w:shd w:val="clear" w:color="auto" w:fill="auto"/>
            <w:noWrap/>
            <w:vAlign w:val="bottom"/>
          </w:tcPr>
          <w:p w:rsidR="00EC1801" w:rsidRPr="003A19E6" w:rsidRDefault="00EC1801" w:rsidP="005E2184">
            <w:pPr>
              <w:spacing w:after="0" w:line="240" w:lineRule="auto"/>
              <w:jc w:val="center"/>
              <w:rPr>
                <w:rFonts w:eastAsia="Times New Roman"/>
                <w:color w:val="000000"/>
                <w:sz w:val="22"/>
                <w:szCs w:val="22"/>
                <w:lang w:eastAsia="ru-RU"/>
              </w:rPr>
            </w:pPr>
            <w:r w:rsidRPr="003A19E6">
              <w:rPr>
                <w:rFonts w:eastAsia="Times New Roman"/>
                <w:color w:val="000000"/>
                <w:sz w:val="22"/>
                <w:szCs w:val="22"/>
                <w:lang w:eastAsia="ru-RU"/>
              </w:rPr>
              <w:t>10-1000</w:t>
            </w:r>
          </w:p>
        </w:tc>
        <w:tc>
          <w:tcPr>
            <w:tcW w:w="1560" w:type="dxa"/>
            <w:shd w:val="clear" w:color="auto" w:fill="auto"/>
            <w:noWrap/>
            <w:vAlign w:val="bottom"/>
          </w:tcPr>
          <w:p w:rsidR="00EC1801" w:rsidRPr="003A19E6" w:rsidRDefault="00EC1801" w:rsidP="005E2184">
            <w:pPr>
              <w:spacing w:after="0" w:line="240" w:lineRule="auto"/>
              <w:jc w:val="center"/>
              <w:rPr>
                <w:rFonts w:eastAsia="Times New Roman"/>
                <w:color w:val="000000"/>
                <w:sz w:val="22"/>
                <w:szCs w:val="22"/>
                <w:lang w:eastAsia="ru-RU"/>
              </w:rPr>
            </w:pPr>
            <w:r w:rsidRPr="003A19E6">
              <w:rPr>
                <w:rFonts w:eastAsia="Times New Roman"/>
                <w:color w:val="000000"/>
                <w:sz w:val="22"/>
                <w:szCs w:val="22"/>
                <w:lang w:eastAsia="ru-RU"/>
              </w:rPr>
              <w:t>151</w:t>
            </w:r>
          </w:p>
        </w:tc>
        <w:tc>
          <w:tcPr>
            <w:tcW w:w="1498" w:type="dxa"/>
            <w:shd w:val="clear" w:color="auto" w:fill="auto"/>
            <w:noWrap/>
            <w:vAlign w:val="bottom"/>
          </w:tcPr>
          <w:p w:rsidR="00EC1801" w:rsidRPr="003A19E6" w:rsidRDefault="00EC1801" w:rsidP="005E2184">
            <w:pPr>
              <w:spacing w:after="0" w:line="240" w:lineRule="auto"/>
              <w:jc w:val="center"/>
              <w:rPr>
                <w:rFonts w:eastAsia="Times New Roman"/>
                <w:color w:val="000000"/>
                <w:sz w:val="22"/>
                <w:szCs w:val="22"/>
                <w:lang w:eastAsia="ru-RU"/>
              </w:rPr>
            </w:pPr>
            <w:r w:rsidRPr="003A19E6">
              <w:rPr>
                <w:rFonts w:eastAsia="Times New Roman"/>
                <w:color w:val="000000"/>
                <w:sz w:val="22"/>
                <w:szCs w:val="22"/>
                <w:lang w:eastAsia="ru-RU"/>
              </w:rPr>
              <w:t>20</w:t>
            </w:r>
            <w:r>
              <w:rPr>
                <w:rFonts w:eastAsia="Times New Roman"/>
                <w:color w:val="000000"/>
                <w:sz w:val="22"/>
                <w:szCs w:val="22"/>
                <w:lang w:eastAsia="ru-RU"/>
              </w:rPr>
              <w:t xml:space="preserve"> 7</w:t>
            </w:r>
            <w:r w:rsidRPr="003A19E6">
              <w:rPr>
                <w:rFonts w:eastAsia="Times New Roman"/>
                <w:color w:val="000000"/>
                <w:sz w:val="22"/>
                <w:szCs w:val="22"/>
                <w:lang w:eastAsia="ru-RU"/>
              </w:rPr>
              <w:t>11</w:t>
            </w:r>
          </w:p>
        </w:tc>
        <w:tc>
          <w:tcPr>
            <w:tcW w:w="1842" w:type="dxa"/>
            <w:shd w:val="clear" w:color="auto" w:fill="auto"/>
            <w:noWrap/>
            <w:vAlign w:val="bottom"/>
          </w:tcPr>
          <w:p w:rsidR="00EC1801" w:rsidRPr="003A19E6" w:rsidRDefault="00EC1801" w:rsidP="005E2184">
            <w:pPr>
              <w:spacing w:after="0" w:line="240" w:lineRule="auto"/>
              <w:jc w:val="center"/>
              <w:rPr>
                <w:rFonts w:eastAsia="Times New Roman"/>
                <w:color w:val="000000"/>
                <w:sz w:val="22"/>
                <w:szCs w:val="22"/>
                <w:lang w:eastAsia="ru-RU"/>
              </w:rPr>
            </w:pPr>
            <w:r w:rsidRPr="003A19E6">
              <w:rPr>
                <w:rFonts w:eastAsia="Times New Roman"/>
                <w:color w:val="000000"/>
                <w:sz w:val="22"/>
                <w:szCs w:val="22"/>
                <w:lang w:eastAsia="ru-RU"/>
              </w:rPr>
              <w:t>13</w:t>
            </w:r>
            <w:r>
              <w:rPr>
                <w:rFonts w:eastAsia="Times New Roman"/>
                <w:color w:val="000000"/>
                <w:sz w:val="22"/>
                <w:szCs w:val="22"/>
                <w:lang w:eastAsia="ru-RU"/>
              </w:rPr>
              <w:t>7</w:t>
            </w:r>
          </w:p>
        </w:tc>
        <w:tc>
          <w:tcPr>
            <w:tcW w:w="931" w:type="dxa"/>
            <w:shd w:val="clear" w:color="auto" w:fill="auto"/>
            <w:noWrap/>
            <w:vAlign w:val="bottom"/>
          </w:tcPr>
          <w:p w:rsidR="00EC1801" w:rsidRPr="003A19E6" w:rsidRDefault="00EC1801" w:rsidP="005E2184">
            <w:pPr>
              <w:spacing w:after="0" w:line="240" w:lineRule="auto"/>
              <w:jc w:val="center"/>
              <w:rPr>
                <w:rFonts w:eastAsia="Times New Roman"/>
                <w:color w:val="000000"/>
                <w:sz w:val="22"/>
                <w:szCs w:val="22"/>
                <w:lang w:eastAsia="ru-RU"/>
              </w:rPr>
            </w:pPr>
            <w:r w:rsidRPr="003A19E6">
              <w:rPr>
                <w:rFonts w:eastAsia="Times New Roman"/>
                <w:color w:val="000000"/>
                <w:sz w:val="22"/>
                <w:szCs w:val="22"/>
                <w:lang w:eastAsia="ru-RU"/>
              </w:rPr>
              <w:t>19,5</w:t>
            </w:r>
            <w:r>
              <w:rPr>
                <w:rFonts w:eastAsia="Times New Roman"/>
                <w:color w:val="000000"/>
                <w:sz w:val="22"/>
                <w:szCs w:val="22"/>
                <w:lang w:eastAsia="ru-RU"/>
              </w:rPr>
              <w:t>8</w:t>
            </w:r>
          </w:p>
        </w:tc>
      </w:tr>
      <w:tr w:rsidR="00EC1801" w:rsidRPr="003A19E6" w:rsidTr="005A3376">
        <w:trPr>
          <w:trHeight w:val="300"/>
        </w:trPr>
        <w:tc>
          <w:tcPr>
            <w:tcW w:w="1966" w:type="dxa"/>
            <w:shd w:val="clear" w:color="auto" w:fill="auto"/>
            <w:noWrap/>
            <w:vAlign w:val="bottom"/>
          </w:tcPr>
          <w:p w:rsidR="00EC1801" w:rsidRPr="003A19E6" w:rsidRDefault="00EC1801" w:rsidP="005E2184">
            <w:pPr>
              <w:spacing w:after="0" w:line="240" w:lineRule="auto"/>
              <w:rPr>
                <w:rFonts w:eastAsia="Times New Roman"/>
                <w:color w:val="000000"/>
                <w:sz w:val="22"/>
                <w:szCs w:val="22"/>
                <w:lang w:eastAsia="ru-RU"/>
              </w:rPr>
            </w:pPr>
            <w:r w:rsidRPr="003A19E6">
              <w:rPr>
                <w:rFonts w:eastAsia="Times New Roman"/>
                <w:color w:val="000000"/>
                <w:sz w:val="22"/>
                <w:szCs w:val="22"/>
                <w:lang w:eastAsia="ru-RU"/>
              </w:rPr>
              <w:t>Средние</w:t>
            </w:r>
          </w:p>
        </w:tc>
        <w:tc>
          <w:tcPr>
            <w:tcW w:w="1559" w:type="dxa"/>
            <w:shd w:val="clear" w:color="auto" w:fill="auto"/>
            <w:noWrap/>
            <w:vAlign w:val="bottom"/>
          </w:tcPr>
          <w:p w:rsidR="00EC1801" w:rsidRPr="003A19E6" w:rsidRDefault="00EC1801" w:rsidP="005E2184">
            <w:pPr>
              <w:spacing w:after="0" w:line="240" w:lineRule="auto"/>
              <w:jc w:val="center"/>
              <w:rPr>
                <w:rFonts w:eastAsia="Times New Roman"/>
                <w:color w:val="000000"/>
                <w:sz w:val="22"/>
                <w:szCs w:val="22"/>
                <w:lang w:eastAsia="ru-RU"/>
              </w:rPr>
            </w:pPr>
            <w:r w:rsidRPr="003A19E6">
              <w:rPr>
                <w:rFonts w:eastAsia="Times New Roman"/>
                <w:color w:val="000000"/>
                <w:sz w:val="22"/>
                <w:szCs w:val="22"/>
                <w:lang w:eastAsia="ru-RU"/>
              </w:rPr>
              <w:t>1001-3000</w:t>
            </w:r>
          </w:p>
        </w:tc>
        <w:tc>
          <w:tcPr>
            <w:tcW w:w="1560" w:type="dxa"/>
            <w:shd w:val="clear" w:color="auto" w:fill="auto"/>
            <w:noWrap/>
            <w:vAlign w:val="bottom"/>
          </w:tcPr>
          <w:p w:rsidR="00EC1801" w:rsidRPr="003A19E6" w:rsidRDefault="00EC1801" w:rsidP="005E2184">
            <w:pPr>
              <w:spacing w:after="0" w:line="240" w:lineRule="auto"/>
              <w:jc w:val="center"/>
              <w:rPr>
                <w:rFonts w:eastAsia="Times New Roman"/>
                <w:color w:val="000000"/>
                <w:sz w:val="22"/>
                <w:szCs w:val="22"/>
                <w:lang w:eastAsia="ru-RU"/>
              </w:rPr>
            </w:pPr>
            <w:r w:rsidRPr="003A19E6">
              <w:rPr>
                <w:rFonts w:eastAsia="Times New Roman"/>
                <w:color w:val="000000"/>
                <w:sz w:val="22"/>
                <w:szCs w:val="22"/>
                <w:lang w:eastAsia="ru-RU"/>
              </w:rPr>
              <w:t>14</w:t>
            </w:r>
          </w:p>
        </w:tc>
        <w:tc>
          <w:tcPr>
            <w:tcW w:w="1498" w:type="dxa"/>
            <w:shd w:val="clear" w:color="auto" w:fill="auto"/>
            <w:noWrap/>
            <w:vAlign w:val="bottom"/>
          </w:tcPr>
          <w:p w:rsidR="00EC1801" w:rsidRPr="003A19E6" w:rsidRDefault="00EC1801" w:rsidP="005E2184">
            <w:pPr>
              <w:spacing w:after="0" w:line="240" w:lineRule="auto"/>
              <w:jc w:val="center"/>
              <w:rPr>
                <w:rFonts w:eastAsia="Times New Roman"/>
                <w:color w:val="000000"/>
                <w:sz w:val="22"/>
                <w:szCs w:val="22"/>
                <w:lang w:eastAsia="ru-RU"/>
              </w:rPr>
            </w:pPr>
            <w:r w:rsidRPr="003A19E6">
              <w:rPr>
                <w:rFonts w:eastAsia="Times New Roman"/>
                <w:color w:val="000000"/>
                <w:sz w:val="22"/>
                <w:szCs w:val="22"/>
                <w:lang w:eastAsia="ru-RU"/>
              </w:rPr>
              <w:t>25</w:t>
            </w:r>
            <w:r>
              <w:rPr>
                <w:rFonts w:eastAsia="Times New Roman"/>
                <w:color w:val="000000"/>
                <w:sz w:val="22"/>
                <w:szCs w:val="22"/>
                <w:lang w:eastAsia="ru-RU"/>
              </w:rPr>
              <w:t xml:space="preserve"> 3</w:t>
            </w:r>
            <w:r w:rsidRPr="003A19E6">
              <w:rPr>
                <w:rFonts w:eastAsia="Times New Roman"/>
                <w:color w:val="000000"/>
                <w:sz w:val="22"/>
                <w:szCs w:val="22"/>
                <w:lang w:eastAsia="ru-RU"/>
              </w:rPr>
              <w:t>61</w:t>
            </w:r>
          </w:p>
        </w:tc>
        <w:tc>
          <w:tcPr>
            <w:tcW w:w="1842" w:type="dxa"/>
            <w:shd w:val="clear" w:color="auto" w:fill="auto"/>
            <w:noWrap/>
            <w:vAlign w:val="bottom"/>
          </w:tcPr>
          <w:p w:rsidR="00EC1801" w:rsidRPr="003A19E6" w:rsidRDefault="00EC1801" w:rsidP="005E2184">
            <w:pPr>
              <w:spacing w:after="0" w:line="240" w:lineRule="auto"/>
              <w:jc w:val="center"/>
              <w:rPr>
                <w:rFonts w:eastAsia="Times New Roman"/>
                <w:color w:val="000000"/>
                <w:sz w:val="22"/>
                <w:szCs w:val="22"/>
                <w:lang w:eastAsia="ru-RU"/>
              </w:rPr>
            </w:pPr>
            <w:r w:rsidRPr="003A19E6">
              <w:rPr>
                <w:rFonts w:eastAsia="Times New Roman"/>
                <w:color w:val="000000"/>
                <w:sz w:val="22"/>
                <w:szCs w:val="22"/>
                <w:lang w:eastAsia="ru-RU"/>
              </w:rPr>
              <w:t>1</w:t>
            </w:r>
            <w:r>
              <w:rPr>
                <w:rFonts w:eastAsia="Times New Roman"/>
                <w:color w:val="000000"/>
                <w:sz w:val="22"/>
                <w:szCs w:val="22"/>
                <w:lang w:eastAsia="ru-RU"/>
              </w:rPr>
              <w:t xml:space="preserve"> </w:t>
            </w:r>
            <w:r w:rsidRPr="003A19E6">
              <w:rPr>
                <w:rFonts w:eastAsia="Times New Roman"/>
                <w:color w:val="000000"/>
                <w:sz w:val="22"/>
                <w:szCs w:val="22"/>
                <w:lang w:eastAsia="ru-RU"/>
              </w:rPr>
              <w:t>8</w:t>
            </w:r>
            <w:r>
              <w:rPr>
                <w:rFonts w:eastAsia="Times New Roman"/>
                <w:color w:val="000000"/>
                <w:sz w:val="22"/>
                <w:szCs w:val="22"/>
                <w:lang w:eastAsia="ru-RU"/>
              </w:rPr>
              <w:t>12</w:t>
            </w:r>
          </w:p>
        </w:tc>
        <w:tc>
          <w:tcPr>
            <w:tcW w:w="931" w:type="dxa"/>
            <w:shd w:val="clear" w:color="auto" w:fill="auto"/>
            <w:noWrap/>
            <w:vAlign w:val="bottom"/>
          </w:tcPr>
          <w:p w:rsidR="00EC1801" w:rsidRPr="003A19E6" w:rsidRDefault="00EC1801" w:rsidP="005E2184">
            <w:pPr>
              <w:spacing w:after="0" w:line="240" w:lineRule="auto"/>
              <w:jc w:val="center"/>
              <w:rPr>
                <w:rFonts w:eastAsia="Times New Roman"/>
                <w:color w:val="000000"/>
                <w:sz w:val="22"/>
                <w:szCs w:val="22"/>
                <w:lang w:eastAsia="ru-RU"/>
              </w:rPr>
            </w:pPr>
            <w:r w:rsidRPr="003A19E6">
              <w:rPr>
                <w:rFonts w:eastAsia="Times New Roman"/>
                <w:color w:val="000000"/>
                <w:sz w:val="22"/>
                <w:szCs w:val="22"/>
                <w:lang w:eastAsia="ru-RU"/>
              </w:rPr>
              <w:t>2</w:t>
            </w:r>
            <w:r>
              <w:rPr>
                <w:rFonts w:eastAsia="Times New Roman"/>
                <w:color w:val="000000"/>
                <w:sz w:val="22"/>
                <w:szCs w:val="22"/>
                <w:lang w:eastAsia="ru-RU"/>
              </w:rPr>
              <w:t>3,94</w:t>
            </w:r>
          </w:p>
        </w:tc>
      </w:tr>
      <w:tr w:rsidR="00EC1801" w:rsidRPr="003A19E6" w:rsidTr="005A3376">
        <w:trPr>
          <w:trHeight w:val="300"/>
        </w:trPr>
        <w:tc>
          <w:tcPr>
            <w:tcW w:w="1966" w:type="dxa"/>
            <w:shd w:val="clear" w:color="auto" w:fill="auto"/>
            <w:noWrap/>
            <w:vAlign w:val="bottom"/>
          </w:tcPr>
          <w:p w:rsidR="00EC1801" w:rsidRPr="003A19E6" w:rsidRDefault="00EC1801" w:rsidP="005E2184">
            <w:pPr>
              <w:spacing w:after="0" w:line="240" w:lineRule="auto"/>
              <w:rPr>
                <w:rFonts w:eastAsia="Times New Roman"/>
                <w:color w:val="000000"/>
                <w:sz w:val="22"/>
                <w:szCs w:val="22"/>
                <w:lang w:eastAsia="ru-RU"/>
              </w:rPr>
            </w:pPr>
            <w:r w:rsidRPr="003A19E6">
              <w:rPr>
                <w:rFonts w:eastAsia="Times New Roman"/>
                <w:color w:val="000000"/>
                <w:sz w:val="22"/>
                <w:szCs w:val="22"/>
                <w:lang w:eastAsia="ru-RU"/>
              </w:rPr>
              <w:t>Крупные</w:t>
            </w:r>
          </w:p>
        </w:tc>
        <w:tc>
          <w:tcPr>
            <w:tcW w:w="1559" w:type="dxa"/>
            <w:shd w:val="clear" w:color="auto" w:fill="auto"/>
            <w:noWrap/>
            <w:vAlign w:val="bottom"/>
          </w:tcPr>
          <w:p w:rsidR="00EC1801" w:rsidRPr="003A19E6" w:rsidRDefault="00EC1801" w:rsidP="005E2184">
            <w:pPr>
              <w:spacing w:after="0" w:line="240" w:lineRule="auto"/>
              <w:jc w:val="center"/>
              <w:rPr>
                <w:rFonts w:eastAsia="Times New Roman"/>
                <w:color w:val="000000"/>
                <w:sz w:val="22"/>
                <w:szCs w:val="22"/>
                <w:lang w:eastAsia="ru-RU"/>
              </w:rPr>
            </w:pPr>
            <w:r w:rsidRPr="003A19E6">
              <w:rPr>
                <w:rFonts w:eastAsia="Times New Roman"/>
                <w:color w:val="000000"/>
                <w:sz w:val="22"/>
                <w:szCs w:val="22"/>
                <w:lang w:eastAsia="ru-RU"/>
              </w:rPr>
              <w:t>3001-5000</w:t>
            </w:r>
          </w:p>
        </w:tc>
        <w:tc>
          <w:tcPr>
            <w:tcW w:w="1560" w:type="dxa"/>
            <w:shd w:val="clear" w:color="auto" w:fill="auto"/>
            <w:noWrap/>
            <w:vAlign w:val="bottom"/>
          </w:tcPr>
          <w:p w:rsidR="00EC1801" w:rsidRPr="003A19E6" w:rsidRDefault="00EC1801" w:rsidP="005E2184">
            <w:pPr>
              <w:spacing w:after="0" w:line="240" w:lineRule="auto"/>
              <w:jc w:val="center"/>
              <w:rPr>
                <w:rFonts w:eastAsia="Times New Roman"/>
                <w:color w:val="000000"/>
                <w:sz w:val="22"/>
                <w:szCs w:val="22"/>
                <w:lang w:eastAsia="ru-RU"/>
              </w:rPr>
            </w:pPr>
            <w:r w:rsidRPr="003A19E6">
              <w:rPr>
                <w:rFonts w:eastAsia="Times New Roman"/>
                <w:color w:val="000000"/>
                <w:sz w:val="22"/>
                <w:szCs w:val="22"/>
                <w:lang w:eastAsia="ru-RU"/>
              </w:rPr>
              <w:t>4</w:t>
            </w:r>
          </w:p>
        </w:tc>
        <w:tc>
          <w:tcPr>
            <w:tcW w:w="1498" w:type="dxa"/>
            <w:shd w:val="clear" w:color="auto" w:fill="auto"/>
            <w:noWrap/>
            <w:vAlign w:val="bottom"/>
          </w:tcPr>
          <w:p w:rsidR="00EC1801" w:rsidRPr="003A19E6" w:rsidRDefault="00EC1801" w:rsidP="005E2184">
            <w:pPr>
              <w:spacing w:after="0" w:line="240" w:lineRule="auto"/>
              <w:jc w:val="center"/>
              <w:rPr>
                <w:rFonts w:eastAsia="Times New Roman"/>
                <w:color w:val="000000"/>
                <w:sz w:val="22"/>
                <w:szCs w:val="22"/>
                <w:lang w:eastAsia="ru-RU"/>
              </w:rPr>
            </w:pPr>
            <w:r w:rsidRPr="003A19E6">
              <w:rPr>
                <w:rFonts w:eastAsia="Times New Roman"/>
                <w:color w:val="000000"/>
                <w:sz w:val="22"/>
                <w:szCs w:val="22"/>
                <w:lang w:eastAsia="ru-RU"/>
              </w:rPr>
              <w:t>1</w:t>
            </w:r>
            <w:r>
              <w:rPr>
                <w:rFonts w:eastAsia="Times New Roman"/>
                <w:color w:val="000000"/>
                <w:sz w:val="22"/>
                <w:szCs w:val="22"/>
                <w:lang w:eastAsia="ru-RU"/>
              </w:rPr>
              <w:t>5 8</w:t>
            </w:r>
            <w:r w:rsidRPr="003A19E6">
              <w:rPr>
                <w:rFonts w:eastAsia="Times New Roman"/>
                <w:color w:val="000000"/>
                <w:sz w:val="22"/>
                <w:szCs w:val="22"/>
                <w:lang w:eastAsia="ru-RU"/>
              </w:rPr>
              <w:t>16</w:t>
            </w:r>
          </w:p>
        </w:tc>
        <w:tc>
          <w:tcPr>
            <w:tcW w:w="1842" w:type="dxa"/>
            <w:shd w:val="clear" w:color="auto" w:fill="auto"/>
            <w:noWrap/>
            <w:vAlign w:val="bottom"/>
          </w:tcPr>
          <w:p w:rsidR="00EC1801" w:rsidRPr="003A19E6" w:rsidRDefault="00EC1801" w:rsidP="005E2184">
            <w:pPr>
              <w:spacing w:after="0" w:line="240" w:lineRule="auto"/>
              <w:jc w:val="center"/>
              <w:rPr>
                <w:rFonts w:eastAsia="Times New Roman"/>
                <w:color w:val="000000"/>
                <w:sz w:val="22"/>
                <w:szCs w:val="22"/>
                <w:lang w:eastAsia="ru-RU"/>
              </w:rPr>
            </w:pPr>
            <w:r>
              <w:rPr>
                <w:rFonts w:eastAsia="Times New Roman"/>
                <w:color w:val="000000"/>
                <w:sz w:val="22"/>
                <w:szCs w:val="22"/>
                <w:lang w:eastAsia="ru-RU"/>
              </w:rPr>
              <w:t>3 954</w:t>
            </w:r>
          </w:p>
        </w:tc>
        <w:tc>
          <w:tcPr>
            <w:tcW w:w="931" w:type="dxa"/>
            <w:shd w:val="clear" w:color="auto" w:fill="auto"/>
            <w:noWrap/>
            <w:vAlign w:val="bottom"/>
          </w:tcPr>
          <w:p w:rsidR="00EC1801" w:rsidRPr="003A19E6" w:rsidRDefault="00EC1801" w:rsidP="005E2184">
            <w:pPr>
              <w:spacing w:after="0" w:line="240" w:lineRule="auto"/>
              <w:jc w:val="center"/>
              <w:rPr>
                <w:rFonts w:eastAsia="Times New Roman"/>
                <w:color w:val="000000"/>
                <w:sz w:val="22"/>
                <w:szCs w:val="22"/>
                <w:lang w:eastAsia="ru-RU"/>
              </w:rPr>
            </w:pPr>
            <w:r w:rsidRPr="003A19E6">
              <w:rPr>
                <w:rFonts w:eastAsia="Times New Roman"/>
                <w:color w:val="000000"/>
                <w:sz w:val="22"/>
                <w:szCs w:val="22"/>
                <w:lang w:eastAsia="ru-RU"/>
              </w:rPr>
              <w:t>15</w:t>
            </w:r>
          </w:p>
        </w:tc>
      </w:tr>
      <w:tr w:rsidR="00EC1801" w:rsidRPr="003A19E6" w:rsidTr="005A3376">
        <w:trPr>
          <w:trHeight w:val="300"/>
        </w:trPr>
        <w:tc>
          <w:tcPr>
            <w:tcW w:w="1966" w:type="dxa"/>
            <w:shd w:val="clear" w:color="auto" w:fill="auto"/>
            <w:noWrap/>
            <w:vAlign w:val="bottom"/>
          </w:tcPr>
          <w:p w:rsidR="00EC1801" w:rsidRPr="003A19E6" w:rsidRDefault="00EC1801" w:rsidP="005E2184">
            <w:pPr>
              <w:spacing w:after="0" w:line="240" w:lineRule="auto"/>
              <w:rPr>
                <w:rFonts w:eastAsia="Times New Roman"/>
                <w:color w:val="000000"/>
                <w:sz w:val="22"/>
                <w:szCs w:val="22"/>
                <w:lang w:eastAsia="ru-RU"/>
              </w:rPr>
            </w:pPr>
            <w:r w:rsidRPr="003A19E6">
              <w:rPr>
                <w:rFonts w:eastAsia="Times New Roman"/>
                <w:color w:val="000000"/>
                <w:sz w:val="22"/>
                <w:szCs w:val="22"/>
                <w:lang w:eastAsia="ru-RU"/>
              </w:rPr>
              <w:t>Крупнейшие</w:t>
            </w:r>
          </w:p>
        </w:tc>
        <w:tc>
          <w:tcPr>
            <w:tcW w:w="1559" w:type="dxa"/>
            <w:shd w:val="clear" w:color="auto" w:fill="auto"/>
            <w:noWrap/>
            <w:vAlign w:val="bottom"/>
          </w:tcPr>
          <w:p w:rsidR="00EC1801" w:rsidRPr="003A19E6" w:rsidRDefault="00EC1801" w:rsidP="005E2184">
            <w:pPr>
              <w:spacing w:after="0" w:line="240" w:lineRule="auto"/>
              <w:jc w:val="center"/>
              <w:rPr>
                <w:rFonts w:eastAsia="Times New Roman"/>
                <w:color w:val="000000"/>
                <w:sz w:val="22"/>
                <w:szCs w:val="22"/>
                <w:lang w:eastAsia="ru-RU"/>
              </w:rPr>
            </w:pPr>
            <w:r w:rsidRPr="003A19E6">
              <w:rPr>
                <w:rFonts w:eastAsia="Times New Roman"/>
                <w:color w:val="000000"/>
                <w:sz w:val="22"/>
                <w:szCs w:val="22"/>
                <w:lang w:eastAsia="ru-RU"/>
              </w:rPr>
              <w:t>более 5000</w:t>
            </w:r>
          </w:p>
        </w:tc>
        <w:tc>
          <w:tcPr>
            <w:tcW w:w="1560" w:type="dxa"/>
            <w:shd w:val="clear" w:color="auto" w:fill="auto"/>
            <w:noWrap/>
            <w:vAlign w:val="bottom"/>
          </w:tcPr>
          <w:p w:rsidR="00EC1801" w:rsidRPr="003A19E6" w:rsidRDefault="00EC1801" w:rsidP="005E2184">
            <w:pPr>
              <w:spacing w:after="0" w:line="240" w:lineRule="auto"/>
              <w:jc w:val="center"/>
              <w:rPr>
                <w:rFonts w:eastAsia="Times New Roman"/>
                <w:color w:val="000000"/>
                <w:sz w:val="22"/>
                <w:szCs w:val="22"/>
                <w:lang w:eastAsia="ru-RU"/>
              </w:rPr>
            </w:pPr>
            <w:r w:rsidRPr="003A19E6">
              <w:rPr>
                <w:rFonts w:eastAsia="Times New Roman"/>
                <w:color w:val="000000"/>
                <w:sz w:val="22"/>
                <w:szCs w:val="22"/>
                <w:lang w:eastAsia="ru-RU"/>
              </w:rPr>
              <w:t>6</w:t>
            </w:r>
          </w:p>
        </w:tc>
        <w:tc>
          <w:tcPr>
            <w:tcW w:w="1498" w:type="dxa"/>
            <w:shd w:val="clear" w:color="auto" w:fill="auto"/>
            <w:noWrap/>
            <w:vAlign w:val="bottom"/>
          </w:tcPr>
          <w:p w:rsidR="00EC1801" w:rsidRPr="003A19E6" w:rsidRDefault="00EC1801" w:rsidP="005E2184">
            <w:pPr>
              <w:spacing w:after="0" w:line="240" w:lineRule="auto"/>
              <w:jc w:val="center"/>
              <w:rPr>
                <w:rFonts w:eastAsia="Times New Roman"/>
                <w:color w:val="000000"/>
                <w:sz w:val="22"/>
                <w:szCs w:val="22"/>
                <w:lang w:eastAsia="ru-RU"/>
              </w:rPr>
            </w:pPr>
            <w:r w:rsidRPr="003A19E6">
              <w:rPr>
                <w:rFonts w:eastAsia="Times New Roman"/>
                <w:color w:val="000000"/>
                <w:sz w:val="22"/>
                <w:szCs w:val="22"/>
                <w:lang w:eastAsia="ru-RU"/>
              </w:rPr>
              <w:t>4</w:t>
            </w:r>
            <w:r>
              <w:rPr>
                <w:rFonts w:eastAsia="Times New Roman"/>
                <w:color w:val="000000"/>
                <w:sz w:val="22"/>
                <w:szCs w:val="22"/>
                <w:lang w:eastAsia="ru-RU"/>
              </w:rPr>
              <w:t>4 057</w:t>
            </w:r>
          </w:p>
        </w:tc>
        <w:tc>
          <w:tcPr>
            <w:tcW w:w="1842" w:type="dxa"/>
            <w:shd w:val="clear" w:color="auto" w:fill="auto"/>
            <w:noWrap/>
            <w:vAlign w:val="bottom"/>
          </w:tcPr>
          <w:p w:rsidR="00EC1801" w:rsidRPr="003A19E6" w:rsidRDefault="00EC1801" w:rsidP="005E2184">
            <w:pPr>
              <w:spacing w:after="0" w:line="240" w:lineRule="auto"/>
              <w:jc w:val="center"/>
              <w:rPr>
                <w:rFonts w:eastAsia="Times New Roman"/>
                <w:color w:val="000000"/>
                <w:sz w:val="22"/>
                <w:szCs w:val="22"/>
                <w:lang w:eastAsia="ru-RU"/>
              </w:rPr>
            </w:pPr>
            <w:r w:rsidRPr="003A19E6">
              <w:rPr>
                <w:rFonts w:eastAsia="Times New Roman"/>
                <w:color w:val="000000"/>
                <w:sz w:val="22"/>
                <w:szCs w:val="22"/>
                <w:lang w:eastAsia="ru-RU"/>
              </w:rPr>
              <w:t>7</w:t>
            </w:r>
            <w:r>
              <w:rPr>
                <w:rFonts w:eastAsia="Times New Roman"/>
                <w:color w:val="000000"/>
                <w:sz w:val="22"/>
                <w:szCs w:val="22"/>
                <w:lang w:eastAsia="ru-RU"/>
              </w:rPr>
              <w:t xml:space="preserve"> </w:t>
            </w:r>
            <w:r w:rsidRPr="003A19E6">
              <w:rPr>
                <w:rFonts w:eastAsia="Times New Roman"/>
                <w:color w:val="000000"/>
                <w:sz w:val="22"/>
                <w:szCs w:val="22"/>
                <w:lang w:eastAsia="ru-RU"/>
              </w:rPr>
              <w:t>3</w:t>
            </w:r>
            <w:r>
              <w:rPr>
                <w:rFonts w:eastAsia="Times New Roman"/>
                <w:color w:val="000000"/>
                <w:sz w:val="22"/>
                <w:szCs w:val="22"/>
                <w:lang w:eastAsia="ru-RU"/>
              </w:rPr>
              <w:t>43</w:t>
            </w:r>
          </w:p>
        </w:tc>
        <w:tc>
          <w:tcPr>
            <w:tcW w:w="931" w:type="dxa"/>
            <w:shd w:val="clear" w:color="auto" w:fill="auto"/>
            <w:noWrap/>
            <w:vAlign w:val="bottom"/>
          </w:tcPr>
          <w:p w:rsidR="00EC1801" w:rsidRPr="003A19E6" w:rsidRDefault="00EC1801" w:rsidP="005E2184">
            <w:pPr>
              <w:spacing w:after="0" w:line="240" w:lineRule="auto"/>
              <w:jc w:val="center"/>
              <w:rPr>
                <w:rFonts w:eastAsia="Times New Roman"/>
                <w:color w:val="000000"/>
                <w:sz w:val="22"/>
                <w:szCs w:val="22"/>
                <w:lang w:eastAsia="ru-RU"/>
              </w:rPr>
            </w:pPr>
            <w:r w:rsidRPr="003A19E6">
              <w:rPr>
                <w:rFonts w:eastAsia="Times New Roman"/>
                <w:color w:val="000000"/>
                <w:sz w:val="22"/>
                <w:szCs w:val="22"/>
                <w:lang w:eastAsia="ru-RU"/>
              </w:rPr>
              <w:t>41,3</w:t>
            </w:r>
            <w:r>
              <w:rPr>
                <w:rFonts w:eastAsia="Times New Roman"/>
                <w:color w:val="000000"/>
                <w:sz w:val="22"/>
                <w:szCs w:val="22"/>
                <w:lang w:eastAsia="ru-RU"/>
              </w:rPr>
              <w:t>3</w:t>
            </w:r>
          </w:p>
        </w:tc>
      </w:tr>
      <w:tr w:rsidR="00EC1801" w:rsidRPr="003A19E6" w:rsidTr="005A3376">
        <w:trPr>
          <w:trHeight w:val="300"/>
        </w:trPr>
        <w:tc>
          <w:tcPr>
            <w:tcW w:w="1966" w:type="dxa"/>
            <w:shd w:val="clear" w:color="auto" w:fill="EAF1DD"/>
            <w:noWrap/>
            <w:vAlign w:val="bottom"/>
          </w:tcPr>
          <w:p w:rsidR="00EC1801" w:rsidRPr="003A19E6" w:rsidRDefault="00EC1801" w:rsidP="005E2184">
            <w:pPr>
              <w:spacing w:after="0" w:line="240" w:lineRule="auto"/>
              <w:rPr>
                <w:rFonts w:eastAsia="Times New Roman"/>
                <w:b/>
                <w:color w:val="000000"/>
                <w:sz w:val="22"/>
                <w:szCs w:val="22"/>
                <w:lang w:eastAsia="ru-RU"/>
              </w:rPr>
            </w:pPr>
            <w:r w:rsidRPr="003A19E6">
              <w:rPr>
                <w:rFonts w:eastAsia="Times New Roman"/>
                <w:b/>
                <w:color w:val="000000"/>
                <w:sz w:val="22"/>
                <w:szCs w:val="22"/>
                <w:lang w:eastAsia="ru-RU"/>
              </w:rPr>
              <w:t>Итого</w:t>
            </w:r>
          </w:p>
        </w:tc>
        <w:tc>
          <w:tcPr>
            <w:tcW w:w="1559" w:type="dxa"/>
            <w:shd w:val="clear" w:color="auto" w:fill="EAF1DD"/>
            <w:noWrap/>
            <w:vAlign w:val="bottom"/>
          </w:tcPr>
          <w:p w:rsidR="00EC1801" w:rsidRPr="003A19E6" w:rsidRDefault="00EC1801" w:rsidP="005E2184">
            <w:pPr>
              <w:spacing w:after="0" w:line="240" w:lineRule="auto"/>
              <w:jc w:val="center"/>
              <w:rPr>
                <w:rFonts w:eastAsia="Times New Roman"/>
                <w:color w:val="000000"/>
                <w:sz w:val="22"/>
                <w:szCs w:val="22"/>
                <w:lang w:eastAsia="ru-RU"/>
              </w:rPr>
            </w:pPr>
          </w:p>
        </w:tc>
        <w:tc>
          <w:tcPr>
            <w:tcW w:w="1560" w:type="dxa"/>
            <w:shd w:val="clear" w:color="auto" w:fill="EAF1DD"/>
            <w:noWrap/>
            <w:vAlign w:val="bottom"/>
          </w:tcPr>
          <w:p w:rsidR="00EC1801" w:rsidRPr="003A19E6" w:rsidRDefault="00EC1801" w:rsidP="005E2184">
            <w:pPr>
              <w:spacing w:after="0" w:line="240" w:lineRule="auto"/>
              <w:jc w:val="center"/>
              <w:rPr>
                <w:rFonts w:eastAsia="Times New Roman"/>
                <w:b/>
                <w:color w:val="000000"/>
                <w:sz w:val="22"/>
                <w:szCs w:val="22"/>
                <w:lang w:eastAsia="ru-RU"/>
              </w:rPr>
            </w:pPr>
            <w:r w:rsidRPr="003A19E6">
              <w:rPr>
                <w:rFonts w:eastAsia="Times New Roman"/>
                <w:b/>
                <w:color w:val="000000"/>
                <w:sz w:val="22"/>
                <w:szCs w:val="22"/>
                <w:lang w:eastAsia="ru-RU"/>
              </w:rPr>
              <w:t>223</w:t>
            </w:r>
          </w:p>
        </w:tc>
        <w:tc>
          <w:tcPr>
            <w:tcW w:w="1498" w:type="dxa"/>
            <w:shd w:val="clear" w:color="auto" w:fill="EAF1DD"/>
            <w:noWrap/>
            <w:vAlign w:val="bottom"/>
          </w:tcPr>
          <w:p w:rsidR="00EC1801" w:rsidRPr="003A19E6" w:rsidRDefault="00EC1801" w:rsidP="005E2184">
            <w:pPr>
              <w:spacing w:after="0" w:line="240" w:lineRule="auto"/>
              <w:jc w:val="center"/>
              <w:rPr>
                <w:rFonts w:eastAsia="Times New Roman"/>
                <w:b/>
                <w:color w:val="000000"/>
                <w:sz w:val="22"/>
                <w:szCs w:val="22"/>
                <w:lang w:eastAsia="ru-RU"/>
              </w:rPr>
            </w:pPr>
            <w:r w:rsidRPr="003A19E6">
              <w:rPr>
                <w:rFonts w:eastAsia="Times New Roman"/>
                <w:b/>
                <w:color w:val="000000"/>
                <w:sz w:val="22"/>
                <w:szCs w:val="22"/>
                <w:lang w:eastAsia="ru-RU"/>
              </w:rPr>
              <w:t>106</w:t>
            </w:r>
            <w:r>
              <w:rPr>
                <w:rFonts w:eastAsia="Times New Roman"/>
                <w:b/>
                <w:color w:val="000000"/>
                <w:sz w:val="22"/>
                <w:szCs w:val="22"/>
                <w:lang w:eastAsia="ru-RU"/>
              </w:rPr>
              <w:t xml:space="preserve"> 103</w:t>
            </w:r>
          </w:p>
        </w:tc>
        <w:tc>
          <w:tcPr>
            <w:tcW w:w="1842" w:type="dxa"/>
            <w:shd w:val="clear" w:color="auto" w:fill="EAF1DD"/>
            <w:noWrap/>
            <w:vAlign w:val="bottom"/>
          </w:tcPr>
          <w:p w:rsidR="00EC1801" w:rsidRPr="003A19E6" w:rsidRDefault="00EC1801" w:rsidP="005E2184">
            <w:pPr>
              <w:spacing w:after="0" w:line="240" w:lineRule="auto"/>
              <w:jc w:val="center"/>
              <w:rPr>
                <w:rFonts w:eastAsia="Times New Roman"/>
                <w:b/>
                <w:color w:val="000000"/>
                <w:sz w:val="22"/>
                <w:szCs w:val="22"/>
                <w:lang w:eastAsia="ru-RU"/>
              </w:rPr>
            </w:pPr>
            <w:r w:rsidRPr="003A19E6">
              <w:rPr>
                <w:rFonts w:eastAsia="Times New Roman"/>
                <w:b/>
                <w:color w:val="000000"/>
                <w:sz w:val="22"/>
                <w:szCs w:val="22"/>
                <w:lang w:eastAsia="ru-RU"/>
              </w:rPr>
              <w:t>479</w:t>
            </w:r>
          </w:p>
        </w:tc>
        <w:tc>
          <w:tcPr>
            <w:tcW w:w="931" w:type="dxa"/>
            <w:shd w:val="clear" w:color="auto" w:fill="EAF1DD"/>
            <w:noWrap/>
            <w:vAlign w:val="bottom"/>
          </w:tcPr>
          <w:p w:rsidR="00EC1801" w:rsidRPr="003A19E6" w:rsidRDefault="00EC1801" w:rsidP="005E2184">
            <w:pPr>
              <w:spacing w:after="0" w:line="240" w:lineRule="auto"/>
              <w:jc w:val="center"/>
              <w:rPr>
                <w:rFonts w:eastAsia="Times New Roman"/>
                <w:b/>
                <w:color w:val="000000"/>
                <w:sz w:val="22"/>
                <w:szCs w:val="22"/>
                <w:lang w:eastAsia="ru-RU"/>
              </w:rPr>
            </w:pPr>
            <w:r w:rsidRPr="003A19E6">
              <w:rPr>
                <w:rFonts w:eastAsia="Times New Roman"/>
                <w:b/>
                <w:color w:val="000000"/>
                <w:sz w:val="22"/>
                <w:szCs w:val="22"/>
                <w:lang w:eastAsia="ru-RU"/>
              </w:rPr>
              <w:t>100</w:t>
            </w:r>
          </w:p>
        </w:tc>
      </w:tr>
    </w:tbl>
    <w:p w:rsidR="00170937" w:rsidRDefault="00170937" w:rsidP="00170937">
      <w:pPr>
        <w:pStyle w:val="af2"/>
        <w:spacing w:before="0" w:beforeAutospacing="0" w:after="0" w:afterAutospacing="0"/>
        <w:jc w:val="center"/>
        <w:rPr>
          <w:b/>
          <w:sz w:val="20"/>
          <w:szCs w:val="20"/>
          <w:lang w:val="ru-RU"/>
        </w:rPr>
      </w:pPr>
    </w:p>
    <w:p w:rsidR="00170937" w:rsidRDefault="00EC1801" w:rsidP="00170937">
      <w:pPr>
        <w:pStyle w:val="af2"/>
        <w:spacing w:before="0" w:beforeAutospacing="0" w:after="0" w:afterAutospacing="0"/>
        <w:jc w:val="center"/>
        <w:rPr>
          <w:sz w:val="20"/>
          <w:szCs w:val="20"/>
          <w:lang w:val="ru-RU"/>
        </w:rPr>
      </w:pPr>
      <w:r w:rsidRPr="00990E8A">
        <w:rPr>
          <w:b/>
          <w:sz w:val="20"/>
          <w:szCs w:val="20"/>
          <w:lang w:val="ru-RU"/>
        </w:rPr>
        <w:t xml:space="preserve">Диаграмма </w:t>
      </w:r>
      <w:r w:rsidR="008B2880">
        <w:rPr>
          <w:b/>
          <w:sz w:val="20"/>
          <w:szCs w:val="20"/>
          <w:lang w:val="ru-RU"/>
        </w:rPr>
        <w:t>18</w:t>
      </w:r>
      <w:r w:rsidRPr="00990E8A">
        <w:rPr>
          <w:sz w:val="20"/>
          <w:szCs w:val="20"/>
          <w:lang w:val="ru-RU"/>
        </w:rPr>
        <w:t>. Распределение сельских населенных пунктов по количеству жителей</w:t>
      </w:r>
      <w:r w:rsidR="00D433C6">
        <w:rPr>
          <w:sz w:val="20"/>
          <w:szCs w:val="20"/>
          <w:lang w:val="ru-RU"/>
        </w:rPr>
        <w:t xml:space="preserve"> </w:t>
      </w:r>
    </w:p>
    <w:p w:rsidR="00EC1801" w:rsidRDefault="00D433C6" w:rsidP="00170937">
      <w:pPr>
        <w:pStyle w:val="af2"/>
        <w:spacing w:before="0" w:beforeAutospacing="0" w:after="0" w:afterAutospacing="0"/>
        <w:jc w:val="center"/>
        <w:rPr>
          <w:lang w:val="ru-RU"/>
        </w:rPr>
      </w:pPr>
      <w:r>
        <w:rPr>
          <w:sz w:val="20"/>
          <w:szCs w:val="20"/>
          <w:lang w:val="ru-RU"/>
        </w:rPr>
        <w:t>на 01.01.2015 года (оценка</w:t>
      </w:r>
      <w:r w:rsidR="00CC7630">
        <w:rPr>
          <w:sz w:val="20"/>
          <w:szCs w:val="20"/>
          <w:lang w:val="ru-RU"/>
        </w:rPr>
        <w:t>)</w:t>
      </w:r>
    </w:p>
    <w:p w:rsidR="00C24A89" w:rsidRPr="00E66EE1" w:rsidRDefault="00EC1801" w:rsidP="00E66EE1">
      <w:pPr>
        <w:pStyle w:val="af2"/>
        <w:ind w:left="-142" w:firstLine="142"/>
        <w:jc w:val="center"/>
        <w:rPr>
          <w:b/>
          <w:color w:val="000000"/>
          <w:lang w:val="ru-RU"/>
        </w:rPr>
      </w:pPr>
      <w:r>
        <w:rPr>
          <w:noProof/>
          <w:lang w:val="ru-RU" w:bidi="ar-SA"/>
        </w:rPr>
        <w:drawing>
          <wp:inline distT="0" distB="0" distL="0" distR="0" wp14:anchorId="4134966C" wp14:editId="197B7ED5">
            <wp:extent cx="5772647" cy="2295352"/>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9" cstate="print"/>
                    <a:srcRect/>
                    <a:stretch>
                      <a:fillRect/>
                    </a:stretch>
                  </pic:blipFill>
                  <pic:spPr bwMode="auto">
                    <a:xfrm>
                      <a:off x="0" y="0"/>
                      <a:ext cx="5904929" cy="2347951"/>
                    </a:xfrm>
                    <a:prstGeom prst="rect">
                      <a:avLst/>
                    </a:prstGeom>
                    <a:noFill/>
                    <a:ln w="9525">
                      <a:noFill/>
                      <a:miter lim="800000"/>
                      <a:headEnd/>
                      <a:tailEnd/>
                    </a:ln>
                  </pic:spPr>
                </pic:pic>
              </a:graphicData>
            </a:graphic>
          </wp:inline>
        </w:drawing>
      </w:r>
    </w:p>
    <w:p w:rsidR="00AD4C98" w:rsidRDefault="00847962" w:rsidP="00D433C6">
      <w:pPr>
        <w:widowControl w:val="0"/>
        <w:spacing w:after="0"/>
        <w:ind w:firstLine="708"/>
        <w:jc w:val="both"/>
        <w:rPr>
          <w:b/>
          <w:color w:val="000000"/>
        </w:rPr>
      </w:pPr>
      <w:r>
        <w:rPr>
          <w:b/>
          <w:color w:val="000000"/>
        </w:rPr>
        <w:t>1.</w:t>
      </w:r>
      <w:r w:rsidR="00244972">
        <w:rPr>
          <w:b/>
          <w:color w:val="000000"/>
        </w:rPr>
        <w:t>5</w:t>
      </w:r>
      <w:r w:rsidR="00EC1801">
        <w:rPr>
          <w:b/>
          <w:color w:val="000000"/>
        </w:rPr>
        <w:t>.5</w:t>
      </w:r>
      <w:r w:rsidR="00EC1801" w:rsidRPr="00833DD5">
        <w:rPr>
          <w:b/>
          <w:color w:val="000000"/>
        </w:rPr>
        <w:t>. Пространственн</w:t>
      </w:r>
      <w:r w:rsidR="00EC1801">
        <w:rPr>
          <w:b/>
          <w:color w:val="000000"/>
        </w:rPr>
        <w:t>ая организация</w:t>
      </w:r>
      <w:r w:rsidR="00EC1801" w:rsidRPr="00833DD5">
        <w:rPr>
          <w:b/>
          <w:color w:val="000000"/>
        </w:rPr>
        <w:t xml:space="preserve"> (расселение) Пермского муниципального </w:t>
      </w:r>
    </w:p>
    <w:p w:rsidR="00EC1801" w:rsidRDefault="001A0A48" w:rsidP="00AD4C98">
      <w:pPr>
        <w:widowControl w:val="0"/>
        <w:spacing w:after="0"/>
        <w:jc w:val="both"/>
        <w:rPr>
          <w:b/>
          <w:color w:val="000000"/>
        </w:rPr>
      </w:pPr>
      <w:r>
        <w:rPr>
          <w:b/>
          <w:color w:val="000000"/>
        </w:rPr>
        <w:t>района</w:t>
      </w:r>
    </w:p>
    <w:p w:rsidR="00EA7CE0" w:rsidRDefault="00847962" w:rsidP="00525FFD">
      <w:pPr>
        <w:pStyle w:val="western"/>
        <w:shd w:val="clear" w:color="auto" w:fill="FFFFFF"/>
        <w:spacing w:before="0" w:beforeAutospacing="0" w:after="0" w:afterAutospacing="0" w:line="276" w:lineRule="auto"/>
        <w:ind w:firstLine="709"/>
        <w:jc w:val="both"/>
      </w:pPr>
      <w:r>
        <w:rPr>
          <w:color w:val="000000"/>
        </w:rPr>
        <w:t xml:space="preserve">Пространственная организация </w:t>
      </w:r>
      <w:r w:rsidR="00EC1801" w:rsidRPr="00104003">
        <w:rPr>
          <w:color w:val="000000"/>
        </w:rPr>
        <w:t>территории муниципального образования это, прежде всего, оптимальная система расселения населения, это сельские населенные пункты и связи между ними, это производство и природопользование, это общественная (социальная) и</w:t>
      </w:r>
      <w:r>
        <w:rPr>
          <w:color w:val="000000"/>
        </w:rPr>
        <w:t xml:space="preserve">нфраструктура. Все это связано </w:t>
      </w:r>
      <w:r w:rsidR="00EC1801" w:rsidRPr="00104003">
        <w:rPr>
          <w:color w:val="000000"/>
        </w:rPr>
        <w:t xml:space="preserve">с муниципальным управлением, осуществляемым на различных уровнях. </w:t>
      </w:r>
      <w:r w:rsidR="00EC1801" w:rsidRPr="00104003">
        <w:t>Оптимальная система расселения должна способствовать обеспечению эффективных темпов экономического и социального развития территории муниципального образования.</w:t>
      </w:r>
    </w:p>
    <w:p w:rsidR="00525FFD" w:rsidRDefault="00525FFD" w:rsidP="00525FFD">
      <w:pPr>
        <w:pStyle w:val="western"/>
        <w:shd w:val="clear" w:color="auto" w:fill="FFFFFF"/>
        <w:spacing w:before="0" w:beforeAutospacing="0" w:after="0" w:afterAutospacing="0" w:line="276" w:lineRule="auto"/>
        <w:ind w:firstLine="709"/>
        <w:jc w:val="both"/>
      </w:pPr>
    </w:p>
    <w:p w:rsidR="00D82B49" w:rsidRDefault="00D82B49" w:rsidP="00525FFD">
      <w:pPr>
        <w:pStyle w:val="western"/>
        <w:shd w:val="clear" w:color="auto" w:fill="FFFFFF"/>
        <w:spacing w:before="0" w:beforeAutospacing="0" w:after="0" w:afterAutospacing="0" w:line="276" w:lineRule="auto"/>
        <w:ind w:firstLine="709"/>
        <w:jc w:val="both"/>
      </w:pPr>
    </w:p>
    <w:p w:rsidR="00D82B49" w:rsidRDefault="00D82B49" w:rsidP="00525FFD">
      <w:pPr>
        <w:pStyle w:val="western"/>
        <w:shd w:val="clear" w:color="auto" w:fill="FFFFFF"/>
        <w:spacing w:before="0" w:beforeAutospacing="0" w:after="0" w:afterAutospacing="0" w:line="276" w:lineRule="auto"/>
        <w:ind w:firstLine="709"/>
        <w:jc w:val="both"/>
      </w:pPr>
    </w:p>
    <w:p w:rsidR="00847962" w:rsidRDefault="00EC1801" w:rsidP="00967D97">
      <w:pPr>
        <w:pStyle w:val="western"/>
        <w:shd w:val="clear" w:color="auto" w:fill="FFFFFF"/>
        <w:spacing w:before="0" w:beforeAutospacing="0" w:after="0" w:afterAutospacing="0"/>
        <w:jc w:val="center"/>
        <w:rPr>
          <w:sz w:val="20"/>
          <w:szCs w:val="20"/>
        </w:rPr>
      </w:pPr>
      <w:r w:rsidRPr="000616F5">
        <w:rPr>
          <w:b/>
          <w:sz w:val="20"/>
          <w:szCs w:val="20"/>
        </w:rPr>
        <w:lastRenderedPageBreak/>
        <w:t xml:space="preserve">Рисунок </w:t>
      </w:r>
      <w:r w:rsidR="00A36B8F">
        <w:rPr>
          <w:b/>
          <w:sz w:val="20"/>
          <w:szCs w:val="20"/>
        </w:rPr>
        <w:t>11</w:t>
      </w:r>
      <w:r w:rsidRPr="000616F5">
        <w:rPr>
          <w:sz w:val="20"/>
          <w:szCs w:val="20"/>
        </w:rPr>
        <w:t xml:space="preserve">. </w:t>
      </w:r>
      <w:r>
        <w:rPr>
          <w:sz w:val="20"/>
          <w:szCs w:val="20"/>
        </w:rPr>
        <w:t xml:space="preserve">Система </w:t>
      </w:r>
      <w:r w:rsidRPr="000616F5">
        <w:rPr>
          <w:sz w:val="20"/>
          <w:szCs w:val="20"/>
        </w:rPr>
        <w:t>расселения Пермского муниципального райо</w:t>
      </w:r>
      <w:r w:rsidR="00FA3C30">
        <w:rPr>
          <w:sz w:val="20"/>
          <w:szCs w:val="20"/>
        </w:rPr>
        <w:t>на по состоянию на 01</w:t>
      </w:r>
      <w:r>
        <w:rPr>
          <w:sz w:val="20"/>
          <w:szCs w:val="20"/>
        </w:rPr>
        <w:t>.01.2015 года</w:t>
      </w:r>
    </w:p>
    <w:p w:rsidR="006218D2" w:rsidRDefault="006218D2" w:rsidP="00CC7630">
      <w:pPr>
        <w:pStyle w:val="western"/>
        <w:shd w:val="clear" w:color="auto" w:fill="FFFFFF"/>
        <w:spacing w:before="0" w:beforeAutospacing="0" w:after="0" w:afterAutospacing="0"/>
        <w:ind w:firstLine="708"/>
        <w:jc w:val="both"/>
        <w:rPr>
          <w:sz w:val="20"/>
          <w:szCs w:val="20"/>
        </w:rPr>
      </w:pPr>
    </w:p>
    <w:p w:rsidR="00200527" w:rsidRDefault="00200527" w:rsidP="00200527">
      <w:pPr>
        <w:pStyle w:val="western"/>
        <w:shd w:val="clear" w:color="auto" w:fill="FFFFFF"/>
        <w:spacing w:before="0" w:beforeAutospacing="0" w:after="0" w:afterAutospacing="0"/>
        <w:jc w:val="center"/>
        <w:rPr>
          <w:sz w:val="20"/>
          <w:szCs w:val="20"/>
        </w:rPr>
      </w:pPr>
    </w:p>
    <w:p w:rsidR="00EC1801" w:rsidRDefault="00EC1801" w:rsidP="00D76D47">
      <w:pPr>
        <w:widowControl w:val="0"/>
        <w:spacing w:line="360" w:lineRule="auto"/>
        <w:jc w:val="center"/>
        <w:rPr>
          <w:color w:val="000000"/>
        </w:rPr>
      </w:pPr>
      <w:r>
        <w:rPr>
          <w:noProof/>
          <w:color w:val="000000"/>
          <w:lang w:eastAsia="ru-RU"/>
        </w:rPr>
        <w:drawing>
          <wp:inline distT="0" distB="0" distL="0" distR="0" wp14:anchorId="31BD83CD" wp14:editId="4E7621D1">
            <wp:extent cx="5892843" cy="5279667"/>
            <wp:effectExtent l="0" t="0" r="0" b="0"/>
            <wp:docPr id="3" name="Рисунок 1" descr="C:\Users\Олеша\Desktop\Новая папка (2)\схема расселения -2015-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Олеша\Desktop\Новая папка (2)\схема расселения -2015- 1.png"/>
                    <pic:cNvPicPr>
                      <a:picLocks noChangeAspect="1" noChangeArrowheads="1"/>
                    </pic:cNvPicPr>
                  </pic:nvPicPr>
                  <pic:blipFill>
                    <a:blip r:embed="rId50" cstate="print"/>
                    <a:srcRect/>
                    <a:stretch>
                      <a:fillRect/>
                    </a:stretch>
                  </pic:blipFill>
                  <pic:spPr bwMode="auto">
                    <a:xfrm>
                      <a:off x="0" y="0"/>
                      <a:ext cx="5909964" cy="5295007"/>
                    </a:xfrm>
                    <a:prstGeom prst="rect">
                      <a:avLst/>
                    </a:prstGeom>
                    <a:noFill/>
                    <a:ln w="9525">
                      <a:noFill/>
                      <a:miter lim="800000"/>
                      <a:headEnd/>
                      <a:tailEnd/>
                    </a:ln>
                  </pic:spPr>
                </pic:pic>
              </a:graphicData>
            </a:graphic>
          </wp:inline>
        </w:drawing>
      </w:r>
    </w:p>
    <w:p w:rsidR="00EC1801" w:rsidRDefault="00EC1801" w:rsidP="00D76D47">
      <w:pPr>
        <w:pStyle w:val="western"/>
        <w:shd w:val="clear" w:color="auto" w:fill="FFFFFF"/>
        <w:spacing w:before="0" w:beforeAutospacing="0" w:after="0" w:afterAutospacing="0" w:line="276" w:lineRule="auto"/>
        <w:ind w:firstLine="708"/>
        <w:jc w:val="both"/>
      </w:pPr>
      <w:r w:rsidRPr="00617223">
        <w:rPr>
          <w:color w:val="000000"/>
        </w:rPr>
        <w:t xml:space="preserve">Основной задачей реконструкции </w:t>
      </w:r>
      <w:r>
        <w:rPr>
          <w:color w:val="000000"/>
        </w:rPr>
        <w:t xml:space="preserve">сложившейся схемы </w:t>
      </w:r>
      <w:r w:rsidRPr="00617223">
        <w:rPr>
          <w:color w:val="000000"/>
        </w:rPr>
        <w:t xml:space="preserve">сельского расселения является поиск оптимального числа и размеров населенных пунктов, необходимых для построения пространственной организации, обеспечивающей минимизацию </w:t>
      </w:r>
      <w:r>
        <w:rPr>
          <w:color w:val="000000"/>
        </w:rPr>
        <w:t xml:space="preserve">транспортных </w:t>
      </w:r>
      <w:r w:rsidRPr="00617223">
        <w:rPr>
          <w:color w:val="000000"/>
        </w:rPr>
        <w:t>издержек</w:t>
      </w:r>
      <w:r>
        <w:rPr>
          <w:color w:val="000000"/>
        </w:rPr>
        <w:t>, издержек</w:t>
      </w:r>
      <w:r w:rsidRPr="00617223">
        <w:rPr>
          <w:color w:val="000000"/>
        </w:rPr>
        <w:t xml:space="preserve"> на поддержание инфраструктуры, эффективное использование ресурсов, доступ на</w:t>
      </w:r>
      <w:r w:rsidR="00D76D47">
        <w:rPr>
          <w:color w:val="000000"/>
        </w:rPr>
        <w:t xml:space="preserve">селения к различным социальным </w:t>
      </w:r>
      <w:r w:rsidRPr="00617223">
        <w:rPr>
          <w:color w:val="000000"/>
        </w:rPr>
        <w:t xml:space="preserve">услугам и сохранение единства территории. Оптимизация </w:t>
      </w:r>
      <w:r>
        <w:rPr>
          <w:color w:val="000000"/>
        </w:rPr>
        <w:t>п</w:t>
      </w:r>
      <w:r w:rsidRPr="00104003">
        <w:rPr>
          <w:color w:val="000000"/>
        </w:rPr>
        <w:t>ространственн</w:t>
      </w:r>
      <w:r>
        <w:rPr>
          <w:color w:val="000000"/>
        </w:rPr>
        <w:t>ой</w:t>
      </w:r>
      <w:r w:rsidRPr="00104003">
        <w:rPr>
          <w:color w:val="000000"/>
        </w:rPr>
        <w:t xml:space="preserve"> организаци</w:t>
      </w:r>
      <w:r>
        <w:rPr>
          <w:color w:val="000000"/>
        </w:rPr>
        <w:t>и</w:t>
      </w:r>
      <w:r w:rsidR="00D76D47">
        <w:rPr>
          <w:color w:val="000000"/>
        </w:rPr>
        <w:t xml:space="preserve"> </w:t>
      </w:r>
      <w:r w:rsidRPr="00104003">
        <w:rPr>
          <w:color w:val="000000"/>
        </w:rPr>
        <w:t xml:space="preserve">территории </w:t>
      </w:r>
      <w:r w:rsidR="00D76D47">
        <w:rPr>
          <w:color w:val="000000"/>
        </w:rPr>
        <w:t xml:space="preserve">с учетом </w:t>
      </w:r>
      <w:r w:rsidRPr="00617223">
        <w:rPr>
          <w:color w:val="000000"/>
        </w:rPr>
        <w:t xml:space="preserve">числа и размеров </w:t>
      </w:r>
      <w:r>
        <w:rPr>
          <w:color w:val="000000"/>
        </w:rPr>
        <w:t xml:space="preserve">исторически сложившихся </w:t>
      </w:r>
      <w:r w:rsidRPr="00617223">
        <w:rPr>
          <w:color w:val="000000"/>
        </w:rPr>
        <w:t xml:space="preserve">населенных пунктов муниципального образования </w:t>
      </w:r>
      <w:r>
        <w:rPr>
          <w:color w:val="000000"/>
        </w:rPr>
        <w:t xml:space="preserve">с учетом динамики их развития </w:t>
      </w:r>
      <w:r w:rsidRPr="00617223">
        <w:rPr>
          <w:color w:val="000000"/>
        </w:rPr>
        <w:t xml:space="preserve">позволит сократить издержки на </w:t>
      </w:r>
      <w:r w:rsidR="00D76D47">
        <w:rPr>
          <w:color w:val="000000"/>
        </w:rPr>
        <w:t xml:space="preserve">содержание населенных пунктов, </w:t>
      </w:r>
      <w:r w:rsidRPr="00617223">
        <w:rPr>
          <w:color w:val="000000"/>
        </w:rPr>
        <w:t>обосновать денежные вложение на развитие социальной и инженерной инфраструктуры</w:t>
      </w:r>
      <w:r>
        <w:rPr>
          <w:color w:val="000000"/>
        </w:rPr>
        <w:t>, повысить их эффективность</w:t>
      </w:r>
      <w:r w:rsidRPr="00617223">
        <w:rPr>
          <w:color w:val="000000"/>
        </w:rPr>
        <w:t>.</w:t>
      </w:r>
      <w:r>
        <w:rPr>
          <w:color w:val="000000"/>
        </w:rPr>
        <w:t xml:space="preserve"> </w:t>
      </w:r>
      <w:r w:rsidRPr="00617223">
        <w:t xml:space="preserve">Систему расселения Пермского муниципального района можно </w:t>
      </w:r>
      <w:r>
        <w:t>о</w:t>
      </w:r>
      <w:r w:rsidRPr="00617223">
        <w:t xml:space="preserve">характеризовать как «кустовую». </w:t>
      </w:r>
    </w:p>
    <w:p w:rsidR="00BA2A41" w:rsidRDefault="00EC1801" w:rsidP="00EA7CE0">
      <w:pPr>
        <w:pStyle w:val="western"/>
        <w:shd w:val="clear" w:color="auto" w:fill="FFFFFF"/>
        <w:spacing w:before="0" w:beforeAutospacing="0" w:after="0" w:afterAutospacing="0" w:line="276" w:lineRule="auto"/>
        <w:ind w:firstLine="709"/>
        <w:jc w:val="both"/>
        <w:rPr>
          <w:color w:val="000000"/>
        </w:rPr>
      </w:pPr>
      <w:r w:rsidRPr="00617223">
        <w:t>Кустовая</w:t>
      </w:r>
      <w:r w:rsidRPr="00617223">
        <w:rPr>
          <w:color w:val="000000"/>
        </w:rPr>
        <w:t xml:space="preserve"> система</w:t>
      </w:r>
      <w:r w:rsidR="00F75E9D">
        <w:rPr>
          <w:color w:val="000000"/>
        </w:rPr>
        <w:t xml:space="preserve"> расселения - </w:t>
      </w:r>
      <w:r w:rsidR="00D76D47">
        <w:rPr>
          <w:color w:val="000000"/>
        </w:rPr>
        <w:t xml:space="preserve">это совокупность </w:t>
      </w:r>
      <w:r w:rsidRPr="00617223">
        <w:rPr>
          <w:color w:val="000000"/>
        </w:rPr>
        <w:t>сельских поселений и входящих в н</w:t>
      </w:r>
      <w:r w:rsidR="00D76D47">
        <w:rPr>
          <w:color w:val="000000"/>
        </w:rPr>
        <w:t xml:space="preserve">их сельских населенных пунктов </w:t>
      </w:r>
      <w:r w:rsidRPr="00617223">
        <w:rPr>
          <w:color w:val="000000"/>
        </w:rPr>
        <w:t>различной величины и народнохозяйственного профиля, объединенных развитыми территориально</w:t>
      </w:r>
      <w:r>
        <w:rPr>
          <w:color w:val="000000"/>
        </w:rPr>
        <w:t xml:space="preserve"> - </w:t>
      </w:r>
      <w:r w:rsidRPr="00617223">
        <w:rPr>
          <w:color w:val="000000"/>
        </w:rPr>
        <w:t xml:space="preserve">производственными связями, общей инженерной инфраструктурой, единой сетью центров социально-культурного обслуживания и мест отдыха населения. Радиус транспортной доступности до </w:t>
      </w:r>
      <w:r w:rsidRPr="00617223">
        <w:rPr>
          <w:color w:val="000000"/>
        </w:rPr>
        <w:lastRenderedPageBreak/>
        <w:t>центрального населенного пункта в местных кустовых системах расселения составляет 20-40 минут.</w:t>
      </w:r>
    </w:p>
    <w:p w:rsidR="00525FFD" w:rsidRDefault="00525FFD" w:rsidP="00EA7CE0">
      <w:pPr>
        <w:pStyle w:val="western"/>
        <w:shd w:val="clear" w:color="auto" w:fill="FFFFFF"/>
        <w:spacing w:before="0" w:beforeAutospacing="0" w:after="0" w:afterAutospacing="0" w:line="276" w:lineRule="auto"/>
        <w:ind w:firstLine="709"/>
        <w:jc w:val="both"/>
        <w:rPr>
          <w:color w:val="000000"/>
        </w:rPr>
      </w:pPr>
    </w:p>
    <w:p w:rsidR="00EC1801" w:rsidRPr="00873A38" w:rsidRDefault="00EC1801" w:rsidP="00967D97">
      <w:pPr>
        <w:pStyle w:val="western"/>
        <w:shd w:val="clear" w:color="auto" w:fill="FFFFFF"/>
        <w:spacing w:before="0" w:beforeAutospacing="0" w:after="0" w:afterAutospacing="0" w:line="276" w:lineRule="auto"/>
        <w:jc w:val="center"/>
        <w:rPr>
          <w:color w:val="000000"/>
        </w:rPr>
      </w:pPr>
      <w:r w:rsidRPr="00D635D0">
        <w:rPr>
          <w:b/>
          <w:color w:val="000000"/>
          <w:sz w:val="20"/>
          <w:szCs w:val="20"/>
        </w:rPr>
        <w:t xml:space="preserve">Рисунок </w:t>
      </w:r>
      <w:r w:rsidR="009F4524">
        <w:rPr>
          <w:b/>
          <w:color w:val="000000"/>
          <w:sz w:val="20"/>
          <w:szCs w:val="20"/>
        </w:rPr>
        <w:t>12</w:t>
      </w:r>
      <w:r>
        <w:rPr>
          <w:color w:val="000000"/>
          <w:sz w:val="20"/>
          <w:szCs w:val="20"/>
        </w:rPr>
        <w:t>. Пространственная организация</w:t>
      </w:r>
      <w:r w:rsidRPr="00D635D0">
        <w:rPr>
          <w:color w:val="000000"/>
          <w:sz w:val="20"/>
          <w:szCs w:val="20"/>
        </w:rPr>
        <w:t xml:space="preserve"> Пермского муниципального района</w:t>
      </w:r>
      <w:r w:rsidR="00897CAC">
        <w:rPr>
          <w:color w:val="000000"/>
          <w:sz w:val="20"/>
          <w:szCs w:val="20"/>
        </w:rPr>
        <w:t xml:space="preserve"> на 01.01.2015 года</w:t>
      </w:r>
    </w:p>
    <w:p w:rsidR="00D433C6" w:rsidRDefault="00D433C6" w:rsidP="00E66EE1">
      <w:pPr>
        <w:pStyle w:val="western"/>
        <w:shd w:val="clear" w:color="auto" w:fill="FFFFFF"/>
        <w:spacing w:before="0" w:beforeAutospacing="0" w:after="0" w:afterAutospacing="0" w:line="276" w:lineRule="auto"/>
        <w:jc w:val="both"/>
        <w:rPr>
          <w:color w:val="000000"/>
          <w:sz w:val="20"/>
          <w:szCs w:val="20"/>
        </w:rPr>
      </w:pPr>
    </w:p>
    <w:p w:rsidR="0035350B" w:rsidRPr="00E66EE1" w:rsidRDefault="00EC1801" w:rsidP="00E66EE1">
      <w:pPr>
        <w:pStyle w:val="western"/>
        <w:shd w:val="clear" w:color="auto" w:fill="FFFFFF"/>
        <w:spacing w:before="0" w:beforeAutospacing="0" w:after="0" w:afterAutospacing="0" w:line="276" w:lineRule="auto"/>
        <w:jc w:val="center"/>
        <w:rPr>
          <w:color w:val="000000"/>
          <w:sz w:val="20"/>
          <w:szCs w:val="20"/>
        </w:rPr>
      </w:pPr>
      <w:r>
        <w:rPr>
          <w:noProof/>
          <w:color w:val="000000"/>
          <w:sz w:val="20"/>
          <w:szCs w:val="20"/>
        </w:rPr>
        <w:drawing>
          <wp:inline distT="0" distB="0" distL="0" distR="0" wp14:anchorId="24FC40AB" wp14:editId="7C49AF9E">
            <wp:extent cx="5701085" cy="6512388"/>
            <wp:effectExtent l="0" t="0" r="0" b="3175"/>
            <wp:docPr id="2" name="Рисунок 85"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рис"/>
                    <pic:cNvPicPr>
                      <a:picLocks noChangeAspect="1" noChangeArrowheads="1"/>
                    </pic:cNvPicPr>
                  </pic:nvPicPr>
                  <pic:blipFill>
                    <a:blip r:embed="rId51" cstate="print"/>
                    <a:srcRect/>
                    <a:stretch>
                      <a:fillRect/>
                    </a:stretch>
                  </pic:blipFill>
                  <pic:spPr bwMode="auto">
                    <a:xfrm>
                      <a:off x="0" y="0"/>
                      <a:ext cx="5712941" cy="6525931"/>
                    </a:xfrm>
                    <a:prstGeom prst="rect">
                      <a:avLst/>
                    </a:prstGeom>
                    <a:noFill/>
                    <a:ln w="9525">
                      <a:noFill/>
                      <a:miter lim="800000"/>
                      <a:headEnd/>
                      <a:tailEnd/>
                    </a:ln>
                  </pic:spPr>
                </pic:pic>
              </a:graphicData>
            </a:graphic>
          </wp:inline>
        </w:drawing>
      </w:r>
    </w:p>
    <w:p w:rsidR="00D82B49" w:rsidRDefault="00D82B49" w:rsidP="00EC1801">
      <w:pPr>
        <w:pStyle w:val="western"/>
        <w:shd w:val="clear" w:color="auto" w:fill="FFFFFF"/>
        <w:spacing w:before="0" w:beforeAutospacing="0" w:after="0" w:afterAutospacing="0" w:line="276" w:lineRule="auto"/>
        <w:ind w:firstLine="709"/>
        <w:jc w:val="both"/>
        <w:rPr>
          <w:color w:val="000000"/>
        </w:rPr>
      </w:pPr>
    </w:p>
    <w:p w:rsidR="00EC1801" w:rsidRDefault="00EC1801" w:rsidP="00EC1801">
      <w:pPr>
        <w:pStyle w:val="western"/>
        <w:shd w:val="clear" w:color="auto" w:fill="FFFFFF"/>
        <w:spacing w:before="0" w:beforeAutospacing="0" w:after="0" w:afterAutospacing="0" w:line="276" w:lineRule="auto"/>
        <w:ind w:firstLine="709"/>
        <w:jc w:val="both"/>
        <w:rPr>
          <w:color w:val="000000"/>
        </w:rPr>
      </w:pPr>
      <w:r w:rsidRPr="00617223">
        <w:rPr>
          <w:color w:val="000000"/>
        </w:rPr>
        <w:t xml:space="preserve">Исторически такие </w:t>
      </w:r>
      <w:r>
        <w:rPr>
          <w:color w:val="000000"/>
        </w:rPr>
        <w:t>«кусты»</w:t>
      </w:r>
      <w:r w:rsidRPr="00617223">
        <w:rPr>
          <w:color w:val="000000"/>
        </w:rPr>
        <w:t xml:space="preserve"> населенных пунктов Пермского муниципального района расположены в черте ядра Пермской агломерации (Сылвенск</w:t>
      </w:r>
      <w:r>
        <w:rPr>
          <w:color w:val="000000"/>
        </w:rPr>
        <w:t>ий</w:t>
      </w:r>
      <w:r w:rsidRPr="00617223">
        <w:rPr>
          <w:color w:val="000000"/>
        </w:rPr>
        <w:t>, Фроловск</w:t>
      </w:r>
      <w:r>
        <w:rPr>
          <w:color w:val="000000"/>
        </w:rPr>
        <w:t>о-</w:t>
      </w:r>
      <w:r w:rsidRPr="00617223">
        <w:rPr>
          <w:color w:val="000000"/>
        </w:rPr>
        <w:t>Двуреченск</w:t>
      </w:r>
      <w:r>
        <w:rPr>
          <w:color w:val="000000"/>
        </w:rPr>
        <w:t>ий</w:t>
      </w:r>
      <w:r w:rsidRPr="00617223">
        <w:rPr>
          <w:color w:val="000000"/>
        </w:rPr>
        <w:t>, Савинск</w:t>
      </w:r>
      <w:r>
        <w:rPr>
          <w:color w:val="000000"/>
        </w:rPr>
        <w:t>ий</w:t>
      </w:r>
      <w:r w:rsidRPr="00617223">
        <w:rPr>
          <w:color w:val="000000"/>
        </w:rPr>
        <w:t xml:space="preserve"> и Гамовск</w:t>
      </w:r>
      <w:r>
        <w:rPr>
          <w:color w:val="000000"/>
        </w:rPr>
        <w:t>ий</w:t>
      </w:r>
      <w:r w:rsidRPr="00617223">
        <w:rPr>
          <w:color w:val="000000"/>
        </w:rPr>
        <w:t>), а также вдоль основных транспортных коридоров (Лобановск</w:t>
      </w:r>
      <w:r>
        <w:rPr>
          <w:color w:val="000000"/>
        </w:rPr>
        <w:t>ий</w:t>
      </w:r>
      <w:r w:rsidRPr="00617223">
        <w:rPr>
          <w:color w:val="000000"/>
        </w:rPr>
        <w:t>, Култаевск</w:t>
      </w:r>
      <w:r>
        <w:rPr>
          <w:color w:val="000000"/>
        </w:rPr>
        <w:t>ий</w:t>
      </w:r>
      <w:r w:rsidRPr="00617223">
        <w:rPr>
          <w:color w:val="000000"/>
        </w:rPr>
        <w:t>, Кукуштанск</w:t>
      </w:r>
      <w:r>
        <w:rPr>
          <w:color w:val="000000"/>
        </w:rPr>
        <w:t>ий</w:t>
      </w:r>
      <w:r w:rsidRPr="00617223">
        <w:rPr>
          <w:color w:val="000000"/>
        </w:rPr>
        <w:t xml:space="preserve"> и Юго-Камск</w:t>
      </w:r>
      <w:r>
        <w:rPr>
          <w:color w:val="000000"/>
        </w:rPr>
        <w:t>ий</w:t>
      </w:r>
      <w:r w:rsidRPr="00617223">
        <w:rPr>
          <w:color w:val="000000"/>
        </w:rPr>
        <w:t>). В расчетный пер</w:t>
      </w:r>
      <w:r w:rsidR="00D76D47">
        <w:rPr>
          <w:color w:val="000000"/>
        </w:rPr>
        <w:t xml:space="preserve">иод Стратегии кустовые системы </w:t>
      </w:r>
      <w:r w:rsidRPr="00617223">
        <w:rPr>
          <w:color w:val="000000"/>
        </w:rPr>
        <w:t xml:space="preserve">селенных мест должны охватить всю хозяйственно-освоенную территорию Пермского муниципального района. Ориентация на </w:t>
      </w:r>
      <w:r>
        <w:rPr>
          <w:color w:val="000000"/>
        </w:rPr>
        <w:t xml:space="preserve">развитие </w:t>
      </w:r>
      <w:r w:rsidRPr="00617223">
        <w:rPr>
          <w:color w:val="000000"/>
        </w:rPr>
        <w:t>кустов</w:t>
      </w:r>
      <w:r w:rsidR="00525E5A">
        <w:rPr>
          <w:color w:val="000000"/>
        </w:rPr>
        <w:t>ой</w:t>
      </w:r>
      <w:r>
        <w:rPr>
          <w:color w:val="000000"/>
        </w:rPr>
        <w:t xml:space="preserve"> </w:t>
      </w:r>
      <w:r w:rsidRPr="00617223">
        <w:rPr>
          <w:color w:val="000000"/>
        </w:rPr>
        <w:t xml:space="preserve">системы расселения </w:t>
      </w:r>
      <w:r w:rsidRPr="00617223">
        <w:rPr>
          <w:color w:val="000000"/>
        </w:rPr>
        <w:lastRenderedPageBreak/>
        <w:t>обусловлена их перспективами</w:t>
      </w:r>
      <w:r>
        <w:rPr>
          <w:color w:val="000000"/>
        </w:rPr>
        <w:t xml:space="preserve"> роста</w:t>
      </w:r>
      <w:r w:rsidRPr="00617223">
        <w:rPr>
          <w:color w:val="000000"/>
        </w:rPr>
        <w:t xml:space="preserve"> по сравнению </w:t>
      </w:r>
      <w:r w:rsidR="00591719">
        <w:rPr>
          <w:color w:val="000000"/>
        </w:rPr>
        <w:t xml:space="preserve">с рассредоточенным размещением </w:t>
      </w:r>
      <w:r w:rsidRPr="00617223">
        <w:rPr>
          <w:color w:val="000000"/>
        </w:rPr>
        <w:t>населенных пунктов</w:t>
      </w:r>
      <w:r>
        <w:rPr>
          <w:color w:val="000000"/>
        </w:rPr>
        <w:t xml:space="preserve">.  </w:t>
      </w:r>
    </w:p>
    <w:p w:rsidR="00EC1801" w:rsidRDefault="00EC1801" w:rsidP="0035350B">
      <w:pPr>
        <w:pStyle w:val="western"/>
        <w:shd w:val="clear" w:color="auto" w:fill="FFFFFF"/>
        <w:spacing w:before="0" w:beforeAutospacing="0" w:after="0" w:afterAutospacing="0" w:line="276" w:lineRule="auto"/>
        <w:ind w:firstLine="708"/>
        <w:jc w:val="both"/>
      </w:pPr>
      <w:r w:rsidRPr="00617223">
        <w:t xml:space="preserve"> Одним из приоритетны</w:t>
      </w:r>
      <w:r>
        <w:t>х</w:t>
      </w:r>
      <w:r w:rsidRPr="00617223">
        <w:t xml:space="preserve"> направлени</w:t>
      </w:r>
      <w:r>
        <w:t>й</w:t>
      </w:r>
      <w:r w:rsidRPr="00617223">
        <w:t xml:space="preserve"> государственной политики в облас</w:t>
      </w:r>
      <w:r w:rsidR="00D76D47">
        <w:t xml:space="preserve">ти развития сельских поселений </w:t>
      </w:r>
      <w:r w:rsidRPr="00617223">
        <w:t xml:space="preserve">в соответствии со Стратегией устойчивого развития сельских территорий Российской Федерации до 2030 года является </w:t>
      </w:r>
      <w:bookmarkStart w:id="12" w:name="Par249"/>
      <w:bookmarkEnd w:id="12"/>
      <w:r w:rsidRPr="00617223">
        <w:rPr>
          <w:b/>
        </w:rPr>
        <w:t>повышение качества жизни сельского населения.</w:t>
      </w:r>
      <w:r>
        <w:rPr>
          <w:b/>
        </w:rPr>
        <w:t xml:space="preserve"> </w:t>
      </w:r>
      <w:r w:rsidRPr="00617223">
        <w:t xml:space="preserve"> Для успешной реализации этого направления в первую очередь необходимы:</w:t>
      </w:r>
    </w:p>
    <w:p w:rsidR="00EC1801" w:rsidRDefault="00EC1801" w:rsidP="00EC1801">
      <w:pPr>
        <w:pStyle w:val="western"/>
        <w:shd w:val="clear" w:color="auto" w:fill="FFFFFF"/>
        <w:spacing w:before="0" w:beforeAutospacing="0" w:after="0" w:afterAutospacing="0" w:line="276" w:lineRule="auto"/>
        <w:ind w:firstLine="709"/>
        <w:jc w:val="both"/>
      </w:pPr>
      <w:r w:rsidRPr="00617223">
        <w:t xml:space="preserve"> - разработка системы территориальных (муниципальных) стандартов предоставления услуг образования, медицинского, ветеринарного, культурного, торгового, бытового и других видов обслуживания в сельских поселениях с учетом существующих систем расселения, транспортной и временной доступности соответствующих организаций;</w:t>
      </w:r>
    </w:p>
    <w:p w:rsidR="00EC1801" w:rsidRDefault="00EC1801" w:rsidP="00EC1801">
      <w:pPr>
        <w:pStyle w:val="western"/>
        <w:shd w:val="clear" w:color="auto" w:fill="FFFFFF"/>
        <w:spacing w:before="0" w:beforeAutospacing="0" w:after="0" w:afterAutospacing="0" w:line="276" w:lineRule="auto"/>
        <w:ind w:firstLine="709"/>
        <w:jc w:val="both"/>
      </w:pPr>
      <w:r w:rsidRPr="00617223">
        <w:t>- укрепление материально-технической базы предоставления социальных услуг, особенно услуг здравоохранения и ветеринарных услуг, с учетом временной и транспортной доступности;</w:t>
      </w:r>
    </w:p>
    <w:p w:rsidR="00C04055" w:rsidRDefault="00EC1801" w:rsidP="00F3414E">
      <w:pPr>
        <w:pStyle w:val="western"/>
        <w:shd w:val="clear" w:color="auto" w:fill="FFFFFF"/>
        <w:spacing w:before="0" w:beforeAutospacing="0" w:after="0" w:afterAutospacing="0" w:line="276" w:lineRule="auto"/>
        <w:ind w:firstLine="709"/>
        <w:jc w:val="both"/>
      </w:pPr>
      <w:r w:rsidRPr="00617223">
        <w:t>- создание для инвалидов и других маломобильных групп населения безбарьерной среды, обеспечивающей инвалидам наряду с другими гражданами доступ к физическому окружению, транспорту, информации, связи и другим услугам, предоставляемым сельскому населению.</w:t>
      </w:r>
    </w:p>
    <w:p w:rsidR="00F3414E" w:rsidRDefault="00F3414E" w:rsidP="00F3414E">
      <w:pPr>
        <w:pStyle w:val="western"/>
        <w:shd w:val="clear" w:color="auto" w:fill="FFFFFF"/>
        <w:spacing w:before="0" w:beforeAutospacing="0" w:after="0" w:afterAutospacing="0" w:line="276" w:lineRule="auto"/>
        <w:ind w:firstLine="709"/>
        <w:jc w:val="both"/>
      </w:pPr>
    </w:p>
    <w:p w:rsidR="00F3414E" w:rsidRPr="003A2BD4" w:rsidRDefault="00F3414E" w:rsidP="00F3414E">
      <w:pPr>
        <w:pStyle w:val="western"/>
        <w:shd w:val="clear" w:color="auto" w:fill="FFFFFF"/>
        <w:spacing w:before="0" w:beforeAutospacing="0" w:after="0" w:afterAutospacing="0" w:line="276" w:lineRule="auto"/>
        <w:ind w:firstLine="709"/>
        <w:jc w:val="both"/>
      </w:pPr>
    </w:p>
    <w:p w:rsidR="007F384B" w:rsidRDefault="007F384B" w:rsidP="00A324DD">
      <w:pPr>
        <w:spacing w:after="0"/>
        <w:rPr>
          <w:b/>
        </w:rPr>
      </w:pPr>
    </w:p>
    <w:p w:rsidR="007F384B" w:rsidRDefault="007F384B" w:rsidP="00A324DD">
      <w:pPr>
        <w:spacing w:after="0"/>
        <w:rPr>
          <w:b/>
        </w:rPr>
      </w:pPr>
    </w:p>
    <w:p w:rsidR="007F384B" w:rsidRDefault="007F384B" w:rsidP="00A324DD">
      <w:pPr>
        <w:spacing w:after="0"/>
        <w:rPr>
          <w:b/>
        </w:rPr>
      </w:pPr>
    </w:p>
    <w:p w:rsidR="007F384B" w:rsidRDefault="007F384B" w:rsidP="00A324DD">
      <w:pPr>
        <w:spacing w:after="0"/>
        <w:rPr>
          <w:b/>
        </w:rPr>
      </w:pPr>
    </w:p>
    <w:p w:rsidR="007F384B" w:rsidRDefault="007F384B" w:rsidP="00A324DD">
      <w:pPr>
        <w:spacing w:after="0"/>
        <w:rPr>
          <w:b/>
        </w:rPr>
      </w:pPr>
    </w:p>
    <w:p w:rsidR="007F384B" w:rsidRDefault="007F384B" w:rsidP="00A324DD">
      <w:pPr>
        <w:spacing w:after="0"/>
        <w:rPr>
          <w:b/>
        </w:rPr>
      </w:pPr>
    </w:p>
    <w:p w:rsidR="007F384B" w:rsidRDefault="007F384B" w:rsidP="00A324DD">
      <w:pPr>
        <w:spacing w:after="0"/>
        <w:rPr>
          <w:b/>
        </w:rPr>
      </w:pPr>
    </w:p>
    <w:p w:rsidR="00706234" w:rsidRDefault="00706234" w:rsidP="00A324DD">
      <w:pPr>
        <w:spacing w:after="0"/>
        <w:rPr>
          <w:b/>
        </w:rPr>
      </w:pPr>
    </w:p>
    <w:p w:rsidR="00706234" w:rsidRDefault="00706234" w:rsidP="00A324DD">
      <w:pPr>
        <w:spacing w:after="0"/>
        <w:rPr>
          <w:b/>
        </w:rPr>
      </w:pPr>
    </w:p>
    <w:p w:rsidR="00706234" w:rsidRDefault="00706234" w:rsidP="00A324DD">
      <w:pPr>
        <w:spacing w:after="0"/>
        <w:rPr>
          <w:b/>
        </w:rPr>
      </w:pPr>
    </w:p>
    <w:p w:rsidR="00706234" w:rsidRDefault="00706234" w:rsidP="00A324DD">
      <w:pPr>
        <w:spacing w:after="0"/>
        <w:rPr>
          <w:b/>
        </w:rPr>
      </w:pPr>
    </w:p>
    <w:p w:rsidR="00706234" w:rsidRDefault="00706234" w:rsidP="00A324DD">
      <w:pPr>
        <w:spacing w:after="0"/>
        <w:rPr>
          <w:b/>
        </w:rPr>
      </w:pPr>
    </w:p>
    <w:p w:rsidR="00706234" w:rsidRDefault="00706234" w:rsidP="00A324DD">
      <w:pPr>
        <w:spacing w:after="0"/>
        <w:rPr>
          <w:b/>
        </w:rPr>
      </w:pPr>
    </w:p>
    <w:p w:rsidR="00706234" w:rsidRDefault="00706234" w:rsidP="00A324DD">
      <w:pPr>
        <w:spacing w:after="0"/>
        <w:rPr>
          <w:b/>
        </w:rPr>
      </w:pPr>
    </w:p>
    <w:p w:rsidR="00706234" w:rsidRDefault="00706234" w:rsidP="00A324DD">
      <w:pPr>
        <w:spacing w:after="0"/>
        <w:rPr>
          <w:b/>
        </w:rPr>
      </w:pPr>
    </w:p>
    <w:p w:rsidR="00706234" w:rsidRDefault="00706234" w:rsidP="00A324DD">
      <w:pPr>
        <w:spacing w:after="0"/>
        <w:rPr>
          <w:b/>
        </w:rPr>
      </w:pPr>
    </w:p>
    <w:p w:rsidR="00706234" w:rsidRDefault="00706234" w:rsidP="00A324DD">
      <w:pPr>
        <w:spacing w:after="0"/>
        <w:rPr>
          <w:b/>
        </w:rPr>
      </w:pPr>
    </w:p>
    <w:p w:rsidR="00EA7CE0" w:rsidRDefault="00EA7CE0" w:rsidP="00A324DD">
      <w:pPr>
        <w:spacing w:after="0"/>
        <w:rPr>
          <w:b/>
        </w:rPr>
      </w:pPr>
    </w:p>
    <w:p w:rsidR="00D82B49" w:rsidRDefault="00D82B49" w:rsidP="00A324DD">
      <w:pPr>
        <w:spacing w:after="0"/>
        <w:rPr>
          <w:b/>
        </w:rPr>
      </w:pPr>
    </w:p>
    <w:p w:rsidR="00D82B49" w:rsidRDefault="00D82B49" w:rsidP="00A324DD">
      <w:pPr>
        <w:spacing w:after="0"/>
        <w:rPr>
          <w:b/>
        </w:rPr>
      </w:pPr>
    </w:p>
    <w:p w:rsidR="00D82B49" w:rsidRDefault="00D82B49" w:rsidP="00A324DD">
      <w:pPr>
        <w:spacing w:after="0"/>
        <w:rPr>
          <w:b/>
        </w:rPr>
      </w:pPr>
    </w:p>
    <w:p w:rsidR="00D82B49" w:rsidRDefault="00D82B49" w:rsidP="00A324DD">
      <w:pPr>
        <w:spacing w:after="0"/>
        <w:rPr>
          <w:b/>
        </w:rPr>
      </w:pPr>
    </w:p>
    <w:p w:rsidR="00D82B49" w:rsidRDefault="00D82B49" w:rsidP="00A324DD">
      <w:pPr>
        <w:spacing w:after="0"/>
        <w:rPr>
          <w:b/>
        </w:rPr>
      </w:pPr>
    </w:p>
    <w:p w:rsidR="00D82B49" w:rsidRDefault="00D82B49" w:rsidP="00A324DD">
      <w:pPr>
        <w:spacing w:after="0"/>
        <w:rPr>
          <w:b/>
        </w:rPr>
      </w:pPr>
    </w:p>
    <w:p w:rsidR="00D82B49" w:rsidRDefault="00D82B49" w:rsidP="00A324DD">
      <w:pPr>
        <w:spacing w:after="0"/>
        <w:rPr>
          <w:b/>
        </w:rPr>
      </w:pPr>
    </w:p>
    <w:p w:rsidR="00430DDD" w:rsidRDefault="00A943BD" w:rsidP="003A020D">
      <w:pPr>
        <w:spacing w:after="0"/>
        <w:jc w:val="center"/>
        <w:rPr>
          <w:b/>
        </w:rPr>
      </w:pPr>
      <w:r>
        <w:rPr>
          <w:b/>
        </w:rPr>
        <w:lastRenderedPageBreak/>
        <w:t>Р</w:t>
      </w:r>
      <w:r w:rsidR="00072A8A">
        <w:rPr>
          <w:b/>
        </w:rPr>
        <w:t xml:space="preserve">АЗДЕЛ </w:t>
      </w:r>
      <w:r w:rsidR="00D7185A">
        <w:rPr>
          <w:b/>
        </w:rPr>
        <w:t>2</w:t>
      </w:r>
      <w:r w:rsidR="00072A8A">
        <w:rPr>
          <w:b/>
        </w:rPr>
        <w:t>. ПРЕД</w:t>
      </w:r>
      <w:r w:rsidR="003E1ADE">
        <w:rPr>
          <w:b/>
        </w:rPr>
        <w:t xml:space="preserve">ПОСЫЛКИ ФОРМИРОВАНИЯ СТРАТЕГИИ </w:t>
      </w:r>
      <w:r w:rsidR="00072A8A">
        <w:rPr>
          <w:b/>
        </w:rPr>
        <w:t xml:space="preserve">СОЦИАЛЬНО - ЭКОНОМИЧЕСКОГО РАЗВИТИЯ ПЕРМСКОГО МУНИЦИПАЛЬНОГО РАЙОНА НА 2016-2030 ГОДЫ В УСЛОВИЯХ СОВРЕМЕННЫХ </w:t>
      </w:r>
      <w:r w:rsidR="00430DDD">
        <w:rPr>
          <w:b/>
        </w:rPr>
        <w:t>УГРОЗ И ОГРАНИЧЕНИЙ</w:t>
      </w:r>
    </w:p>
    <w:p w:rsidR="00897E06" w:rsidRDefault="00897E06" w:rsidP="00A93C1B">
      <w:pPr>
        <w:spacing w:after="0"/>
        <w:rPr>
          <w:b/>
        </w:rPr>
      </w:pPr>
    </w:p>
    <w:p w:rsidR="008F0163" w:rsidRDefault="00D7185A" w:rsidP="008F0163">
      <w:pPr>
        <w:spacing w:after="0"/>
        <w:ind w:firstLine="709"/>
        <w:rPr>
          <w:b/>
          <w:color w:val="000000"/>
          <w:shd w:val="clear" w:color="auto" w:fill="FFFFFF"/>
        </w:rPr>
      </w:pPr>
      <w:r>
        <w:rPr>
          <w:b/>
        </w:rPr>
        <w:t>2</w:t>
      </w:r>
      <w:r w:rsidR="00072A8A" w:rsidRPr="00072A8A">
        <w:rPr>
          <w:b/>
        </w:rPr>
        <w:t xml:space="preserve">.1. </w:t>
      </w:r>
      <w:r w:rsidR="00072A8A" w:rsidRPr="00072A8A">
        <w:rPr>
          <w:b/>
          <w:color w:val="000000"/>
          <w:shd w:val="clear" w:color="auto" w:fill="FFFFFF"/>
        </w:rPr>
        <w:t xml:space="preserve"> Общемировые и общероссийские тенденции соц</w:t>
      </w:r>
      <w:r w:rsidR="00F04702">
        <w:rPr>
          <w:b/>
          <w:color w:val="000000"/>
          <w:shd w:val="clear" w:color="auto" w:fill="FFFFFF"/>
        </w:rPr>
        <w:t xml:space="preserve">иально-экономического развития </w:t>
      </w:r>
      <w:r w:rsidR="00072A8A" w:rsidRPr="00072A8A">
        <w:rPr>
          <w:b/>
          <w:color w:val="000000"/>
          <w:shd w:val="clear" w:color="auto" w:fill="FFFFFF"/>
        </w:rPr>
        <w:t>до 2030 г</w:t>
      </w:r>
      <w:r w:rsidR="00B243DC">
        <w:rPr>
          <w:b/>
          <w:color w:val="000000"/>
          <w:shd w:val="clear" w:color="auto" w:fill="FFFFFF"/>
        </w:rPr>
        <w:t>.</w:t>
      </w:r>
    </w:p>
    <w:p w:rsidR="00072A8A" w:rsidRDefault="00672DFF" w:rsidP="00072A8A">
      <w:pPr>
        <w:spacing w:after="0"/>
        <w:ind w:firstLine="709"/>
        <w:jc w:val="both"/>
      </w:pPr>
      <w:r w:rsidRPr="00672DFF">
        <w:rPr>
          <w:b/>
        </w:rPr>
        <w:t>Валовой внутренний продукт.</w:t>
      </w:r>
      <w:r>
        <w:t xml:space="preserve"> </w:t>
      </w:r>
      <w:r w:rsidR="003E3E40">
        <w:t xml:space="preserve">Динамика мирового ВВП на 2015-2030 гг. оценивается на уровне 3,4-3,5%.   В то же время нарастание демографических барьеров роста, природных ограничений, а также повышение требований к финансовой сбалансированности в условиях сохранения в долгосрочной перспективе высокого долгового бремени будут препятствовать возвращению мировой экономики на высокие докризисные темпы роста в 4% и более в год. Дополнительным тормозом экономического роста в 2015-2030 гг. </w:t>
      </w:r>
      <w:r w:rsidR="00072A8A">
        <w:t xml:space="preserve">может стать более значительное сокращение численности трудоспособного населения в ведущих развитых странах, замедление темпов роста производительности труда и усиление экологических ограничений. </w:t>
      </w:r>
    </w:p>
    <w:p w:rsidR="00072A8A" w:rsidRDefault="00072A8A" w:rsidP="00072A8A">
      <w:pPr>
        <w:spacing w:after="0"/>
        <w:ind w:firstLine="709"/>
        <w:jc w:val="both"/>
      </w:pPr>
      <w:r>
        <w:rPr>
          <w:b/>
        </w:rPr>
        <w:t>Нефть</w:t>
      </w:r>
      <w:r>
        <w:t>. Прогноз цен на нефть для основных сценариев развития основывается на том, что в среднесрочной перспективе продолжится нисходящая динамика цен под давлением низкого спроса и опережающего роста предложения, сокращения зависимости США от импорта нефти, опережающего развит</w:t>
      </w:r>
      <w:r w:rsidR="00441F44">
        <w:t xml:space="preserve">ия альтернативных видов добычи </w:t>
      </w:r>
      <w:r>
        <w:t>нефти (в том числе «вязкой нефти»). В сопоставимых ценах прогнозируется, что в 201</w:t>
      </w:r>
      <w:r w:rsidR="00672DFF">
        <w:t>5</w:t>
      </w:r>
      <w:r>
        <w:t>-2016 гг. цены на нефть будут снижаться в среднем на 4% в год.</w:t>
      </w:r>
    </w:p>
    <w:p w:rsidR="00072A8A" w:rsidRDefault="00072A8A" w:rsidP="00072A8A">
      <w:pPr>
        <w:spacing w:after="0"/>
        <w:ind w:firstLine="709"/>
        <w:jc w:val="both"/>
      </w:pPr>
      <w:r>
        <w:t>После 2016 г</w:t>
      </w:r>
      <w:r w:rsidR="00EA51D9">
        <w:t>.</w:t>
      </w:r>
      <w:r>
        <w:t xml:space="preserve"> вероятно возобновление сдержанного роста цен на нефть в результате ухудшения условий добычи при усилении спроса со стороны развивающихся стран. К 2030 г</w:t>
      </w:r>
      <w:r w:rsidR="00EA51D9">
        <w:t>.</w:t>
      </w:r>
      <w:r>
        <w:t xml:space="preserve"> цены на нефть достигают 110 долларов США за баррель в реальных долларах 2010 г</w:t>
      </w:r>
      <w:r w:rsidR="00EA51D9">
        <w:t>.</w:t>
      </w:r>
      <w:r>
        <w:t xml:space="preserve"> (164 доллара США за баррель в текущих ценах).  </w:t>
      </w:r>
    </w:p>
    <w:p w:rsidR="00072A8A" w:rsidRDefault="00672DFF" w:rsidP="00072A8A">
      <w:pPr>
        <w:spacing w:after="0"/>
        <w:ind w:firstLine="709"/>
        <w:jc w:val="both"/>
      </w:pPr>
      <w:r>
        <w:t>П</w:t>
      </w:r>
      <w:r w:rsidR="00072A8A">
        <w:t>ессимистичный прогноз</w:t>
      </w:r>
      <w:r>
        <w:t xml:space="preserve"> предполагает</w:t>
      </w:r>
      <w:r w:rsidR="00072A8A">
        <w:t xml:space="preserve"> возможно более значительное по сравнению с базовым вариантом снижение цен на нефть. К 2016 г</w:t>
      </w:r>
      <w:r w:rsidR="00EA51D9">
        <w:t>.</w:t>
      </w:r>
      <w:r w:rsidR="00441F44">
        <w:t xml:space="preserve">  цена нефти </w:t>
      </w:r>
      <w:r w:rsidR="00072A8A">
        <w:t>Юралс может снизиться н</w:t>
      </w:r>
      <w:r w:rsidR="00441F44">
        <w:t>а 30% по сравнению с ценой 2013</w:t>
      </w:r>
      <w:r w:rsidR="00072A8A">
        <w:t>г</w:t>
      </w:r>
      <w:r w:rsidR="00EA51D9">
        <w:t>.</w:t>
      </w:r>
      <w:r w:rsidR="00072A8A">
        <w:t xml:space="preserve"> После 2016 г</w:t>
      </w:r>
      <w:r w:rsidR="00EA51D9">
        <w:t>.</w:t>
      </w:r>
      <w:r w:rsidR="00072A8A">
        <w:t xml:space="preserve"> возможна стабилизация</w:t>
      </w:r>
      <w:r w:rsidR="00441F44">
        <w:t xml:space="preserve"> ценовой динамики на уровне 75 </w:t>
      </w:r>
      <w:r w:rsidR="00072A8A">
        <w:t xml:space="preserve">долларов США за баррель в реальных долларах 2010 </w:t>
      </w:r>
      <w:r w:rsidR="00072A8A" w:rsidRPr="00672DFF">
        <w:t>г</w:t>
      </w:r>
      <w:r w:rsidR="00EA51D9">
        <w:t>.</w:t>
      </w:r>
      <w:r w:rsidR="00072A8A" w:rsidRPr="00672DFF">
        <w:t xml:space="preserve"> (110 доллар</w:t>
      </w:r>
      <w:r>
        <w:t>ов</w:t>
      </w:r>
      <w:r w:rsidR="00072A8A" w:rsidRPr="00672DFF">
        <w:t xml:space="preserve"> за баррель в текущих ценах).</w:t>
      </w:r>
    </w:p>
    <w:p w:rsidR="00430DDD" w:rsidRPr="007D3477" w:rsidRDefault="00072A8A" w:rsidP="007D3477">
      <w:pPr>
        <w:pStyle w:val="a7"/>
        <w:spacing w:after="0"/>
        <w:ind w:left="0" w:firstLine="709"/>
        <w:jc w:val="both"/>
        <w:rPr>
          <w:rFonts w:ascii="Times New Roman" w:hAnsi="Times New Roman"/>
          <w:b/>
          <w:color w:val="000000"/>
          <w:sz w:val="24"/>
          <w:shd w:val="clear" w:color="auto" w:fill="FFFFFF"/>
        </w:rPr>
      </w:pPr>
      <w:r>
        <w:rPr>
          <w:rFonts w:ascii="Times New Roman" w:hAnsi="Times New Roman"/>
          <w:b/>
          <w:color w:val="000000"/>
          <w:sz w:val="24"/>
          <w:shd w:val="clear" w:color="auto" w:fill="FFFFFF"/>
        </w:rPr>
        <w:t>Общероссийские тенденции соц</w:t>
      </w:r>
      <w:r w:rsidR="00441F44">
        <w:rPr>
          <w:rFonts w:ascii="Times New Roman" w:hAnsi="Times New Roman"/>
          <w:b/>
          <w:color w:val="000000"/>
          <w:sz w:val="24"/>
          <w:shd w:val="clear" w:color="auto" w:fill="FFFFFF"/>
        </w:rPr>
        <w:t xml:space="preserve">иально-экономического развития </w:t>
      </w:r>
      <w:r>
        <w:rPr>
          <w:rFonts w:ascii="Times New Roman" w:hAnsi="Times New Roman"/>
          <w:b/>
          <w:color w:val="000000"/>
          <w:sz w:val="24"/>
          <w:shd w:val="clear" w:color="auto" w:fill="FFFFFF"/>
        </w:rPr>
        <w:t xml:space="preserve">до </w:t>
      </w:r>
      <w:smartTag w:uri="urn:schemas-microsoft-com:office:smarttags" w:element="metricconverter">
        <w:smartTagPr>
          <w:attr w:name="ProductID" w:val="2030 г"/>
        </w:smartTagPr>
        <w:r>
          <w:rPr>
            <w:rFonts w:ascii="Times New Roman" w:hAnsi="Times New Roman"/>
            <w:b/>
            <w:color w:val="000000"/>
            <w:sz w:val="24"/>
            <w:shd w:val="clear" w:color="auto" w:fill="FFFFFF"/>
          </w:rPr>
          <w:t>2030 г</w:t>
        </w:r>
        <w:r w:rsidR="003859D0">
          <w:rPr>
            <w:rFonts w:ascii="Times New Roman" w:hAnsi="Times New Roman"/>
            <w:b/>
            <w:color w:val="000000"/>
            <w:sz w:val="24"/>
            <w:shd w:val="clear" w:color="auto" w:fill="FFFFFF"/>
          </w:rPr>
          <w:t>ода</w:t>
        </w:r>
        <w:r w:rsidR="007D3477">
          <w:rPr>
            <w:rFonts w:ascii="Times New Roman" w:hAnsi="Times New Roman"/>
            <w:b/>
            <w:color w:val="000000"/>
            <w:sz w:val="24"/>
            <w:shd w:val="clear" w:color="auto" w:fill="FFFFFF"/>
          </w:rPr>
          <w:t xml:space="preserve">. </w:t>
        </w:r>
      </w:smartTag>
      <w:r w:rsidRPr="00672DFF">
        <w:rPr>
          <w:rFonts w:ascii="Times New Roman" w:hAnsi="Times New Roman"/>
          <w:sz w:val="24"/>
        </w:rPr>
        <w:t>Российская экономика оказалась перед необходимостью за 1,5 года совершить рывок в повышении конкурентоспособности и импортозамещени</w:t>
      </w:r>
      <w:r w:rsidR="009616A7">
        <w:rPr>
          <w:rFonts w:ascii="Times New Roman" w:hAnsi="Times New Roman"/>
          <w:sz w:val="24"/>
        </w:rPr>
        <w:t>я</w:t>
      </w:r>
      <w:r w:rsidRPr="00672DFF">
        <w:rPr>
          <w:rFonts w:ascii="Times New Roman" w:hAnsi="Times New Roman"/>
          <w:sz w:val="24"/>
        </w:rPr>
        <w:t>, на который ране</w:t>
      </w:r>
      <w:r w:rsidR="002E66FF">
        <w:rPr>
          <w:rFonts w:ascii="Times New Roman" w:hAnsi="Times New Roman"/>
          <w:sz w:val="24"/>
        </w:rPr>
        <w:t>е потребова</w:t>
      </w:r>
      <w:r w:rsidR="003859D0">
        <w:rPr>
          <w:rFonts w:ascii="Times New Roman" w:hAnsi="Times New Roman"/>
          <w:sz w:val="24"/>
        </w:rPr>
        <w:t xml:space="preserve">лись бы многие годы. </w:t>
      </w:r>
      <w:r w:rsidR="00F87840">
        <w:rPr>
          <w:rFonts w:ascii="Times New Roman" w:hAnsi="Times New Roman"/>
          <w:sz w:val="24"/>
        </w:rPr>
        <w:t xml:space="preserve">В </w:t>
      </w:r>
      <w:r w:rsidRPr="001E1CEC">
        <w:rPr>
          <w:rFonts w:ascii="Times New Roman" w:hAnsi="Times New Roman"/>
          <w:sz w:val="24"/>
        </w:rPr>
        <w:t>э</w:t>
      </w:r>
      <w:r w:rsidR="00F87840">
        <w:rPr>
          <w:rFonts w:ascii="Times New Roman" w:hAnsi="Times New Roman"/>
          <w:sz w:val="24"/>
        </w:rPr>
        <w:t xml:space="preserve">той </w:t>
      </w:r>
      <w:r w:rsidR="00441F44" w:rsidRPr="001E1CEC">
        <w:rPr>
          <w:rFonts w:ascii="Times New Roman" w:hAnsi="Times New Roman"/>
          <w:sz w:val="24"/>
        </w:rPr>
        <w:t xml:space="preserve">связи становится актуальным </w:t>
      </w:r>
      <w:r w:rsidRPr="001E1CEC">
        <w:rPr>
          <w:rFonts w:ascii="Times New Roman" w:hAnsi="Times New Roman"/>
          <w:sz w:val="24"/>
        </w:rPr>
        <w:t>вопрос</w:t>
      </w:r>
      <w:r w:rsidRPr="00672DFF">
        <w:rPr>
          <w:rFonts w:ascii="Times New Roman" w:hAnsi="Times New Roman"/>
          <w:sz w:val="24"/>
        </w:rPr>
        <w:t xml:space="preserve"> </w:t>
      </w:r>
      <w:r w:rsidRPr="00672DFF">
        <w:rPr>
          <w:rFonts w:ascii="Times New Roman" w:hAnsi="Times New Roman"/>
          <w:sz w:val="24"/>
        </w:rPr>
        <w:br/>
        <w:t>о формировании новой промышленной и аграрной политики, которая должна обеспечить прорыв в повышении эффективности производства и учитывать как новые появившиеся вызовы, так и накопленный потенциал, при необходимости поворота в пользу открытой, действующей по мировым правилам экономики</w:t>
      </w:r>
      <w:r w:rsidR="00430DDD">
        <w:rPr>
          <w:rFonts w:ascii="Times New Roman" w:hAnsi="Times New Roman"/>
          <w:sz w:val="24"/>
        </w:rPr>
        <w:t>.</w:t>
      </w:r>
    </w:p>
    <w:p w:rsidR="00152C1C" w:rsidRDefault="00152C1C" w:rsidP="00E14A77">
      <w:pPr>
        <w:spacing w:after="0"/>
        <w:jc w:val="both"/>
      </w:pPr>
    </w:p>
    <w:p w:rsidR="00897E06" w:rsidRPr="00E14A77" w:rsidRDefault="00897E06" w:rsidP="00E14A77">
      <w:pPr>
        <w:spacing w:after="0"/>
        <w:jc w:val="both"/>
      </w:pPr>
    </w:p>
    <w:p w:rsidR="00672DFF" w:rsidRDefault="00D7185A" w:rsidP="00072A8A">
      <w:pPr>
        <w:pStyle w:val="western"/>
        <w:shd w:val="clear" w:color="auto" w:fill="FFFFFF"/>
        <w:spacing w:before="0" w:beforeAutospacing="0" w:after="0" w:afterAutospacing="0" w:line="276" w:lineRule="auto"/>
        <w:ind w:firstLine="709"/>
        <w:jc w:val="both"/>
      </w:pPr>
      <w:r>
        <w:rPr>
          <w:b/>
          <w:color w:val="000000"/>
        </w:rPr>
        <w:t>2</w:t>
      </w:r>
      <w:r w:rsidR="00072A8A">
        <w:rPr>
          <w:b/>
          <w:color w:val="000000"/>
        </w:rPr>
        <w:t>.</w:t>
      </w:r>
      <w:r w:rsidR="00672DFF">
        <w:rPr>
          <w:b/>
          <w:color w:val="000000"/>
        </w:rPr>
        <w:t>2.</w:t>
      </w:r>
      <w:r w:rsidR="00072A8A">
        <w:rPr>
          <w:b/>
          <w:color w:val="000000"/>
        </w:rPr>
        <w:t xml:space="preserve">  Прогнозные показатели социально-экономического развития России</w:t>
      </w:r>
      <w:r w:rsidR="0070579A">
        <w:rPr>
          <w:b/>
          <w:color w:val="000000"/>
        </w:rPr>
        <w:t xml:space="preserve"> до 2030 года</w:t>
      </w:r>
    </w:p>
    <w:p w:rsidR="00072A8A" w:rsidRDefault="00072A8A" w:rsidP="00072A8A">
      <w:pPr>
        <w:pStyle w:val="western"/>
        <w:shd w:val="clear" w:color="auto" w:fill="FFFFFF"/>
        <w:spacing w:before="0" w:beforeAutospacing="0" w:after="0" w:afterAutospacing="0" w:line="276" w:lineRule="auto"/>
        <w:ind w:firstLine="709"/>
        <w:jc w:val="both"/>
        <w:rPr>
          <w:color w:val="000000"/>
        </w:rPr>
      </w:pPr>
      <w:r>
        <w:t xml:space="preserve">Ожидаемые тенденции на внешних рынках и мировых рынках сырья не смогут возвратить себе роль основной движущей силы экономического роста экономики России. </w:t>
      </w:r>
      <w:r>
        <w:tab/>
        <w:t xml:space="preserve">При этом существенно возрастают структурные ограничения для роста, связанные с </w:t>
      </w:r>
      <w:r>
        <w:lastRenderedPageBreak/>
        <w:t>неразвитостью инфраструктуры, устаревающим оборудованием, неблагоприятной демографией, а также возрастающим дефицитом квалифицированных кадров</w:t>
      </w:r>
      <w:r w:rsidR="00B96D26">
        <w:t>.</w:t>
      </w:r>
    </w:p>
    <w:p w:rsidR="00072A8A" w:rsidRDefault="008406F1" w:rsidP="00072A8A">
      <w:pPr>
        <w:spacing w:after="0"/>
        <w:ind w:firstLine="709"/>
        <w:jc w:val="both"/>
      </w:pPr>
      <w:r>
        <w:t xml:space="preserve">Умеренно-оптимистичный </w:t>
      </w:r>
      <w:r w:rsidR="00072A8A">
        <w:t xml:space="preserve">сценарий развития российской экономики характеризуется дополнительными импульсами инновационного развития и усилением инвестиционной направленности экономического роста. Модернизация энерго-сырьевого комплекса дополняется созданием современной транспортной инфраструктуры и конкурентоспособного сектора высокотехнологичных производств и экономики знаний. </w:t>
      </w:r>
    </w:p>
    <w:p w:rsidR="0027691E" w:rsidRDefault="00072A8A" w:rsidP="00072A8A">
      <w:pPr>
        <w:pStyle w:val="western"/>
        <w:shd w:val="clear" w:color="auto" w:fill="FFFFFF"/>
        <w:spacing w:before="0" w:beforeAutospacing="0" w:after="0" w:afterAutospacing="0" w:line="276" w:lineRule="auto"/>
        <w:ind w:firstLine="709"/>
        <w:jc w:val="both"/>
      </w:pPr>
      <w:r>
        <w:t xml:space="preserve">Среднегодовые темпы роста российской экономики оцениваются на уровне </w:t>
      </w:r>
      <w:r w:rsidR="0027691E">
        <w:t>1</w:t>
      </w:r>
      <w:r>
        <w:t>,5</w:t>
      </w:r>
      <w:r w:rsidR="0027691E">
        <w:t xml:space="preserve"> -2,0 </w:t>
      </w:r>
      <w:r>
        <w:t xml:space="preserve">% в </w:t>
      </w:r>
      <w:r w:rsidR="00EA51D9">
        <w:t xml:space="preserve">течение </w:t>
      </w:r>
      <w:r>
        <w:t>201</w:t>
      </w:r>
      <w:r w:rsidR="0027691E">
        <w:t>5</w:t>
      </w:r>
      <w:r>
        <w:t xml:space="preserve">-2030 гг., что </w:t>
      </w:r>
      <w:r w:rsidR="0027691E">
        <w:t>немного уступает</w:t>
      </w:r>
      <w:r>
        <w:t xml:space="preserve"> темпам роста мировой экономики. </w:t>
      </w:r>
    </w:p>
    <w:p w:rsidR="00072A8A" w:rsidRDefault="00072A8A" w:rsidP="00072A8A">
      <w:pPr>
        <w:pStyle w:val="western"/>
        <w:shd w:val="clear" w:color="auto" w:fill="FFFFFF"/>
        <w:spacing w:before="0" w:beforeAutospacing="0" w:after="0" w:afterAutospacing="0" w:line="276" w:lineRule="auto"/>
        <w:ind w:firstLine="709"/>
        <w:jc w:val="both"/>
      </w:pPr>
      <w:r>
        <w:t xml:space="preserve">В то же время, с учетом фактически складывающейся ситуации прогноз развития </w:t>
      </w:r>
      <w:r w:rsidR="0027691E">
        <w:t xml:space="preserve">может </w:t>
      </w:r>
      <w:r>
        <w:t>бы</w:t>
      </w:r>
      <w:r w:rsidR="0027691E">
        <w:t>ть</w:t>
      </w:r>
      <w:r>
        <w:t xml:space="preserve"> пересмотрен в худшую сторону.</w:t>
      </w:r>
    </w:p>
    <w:p w:rsidR="00072A8A" w:rsidRDefault="00072A8A" w:rsidP="00072A8A">
      <w:pPr>
        <w:spacing w:after="0"/>
        <w:ind w:firstLine="709"/>
        <w:jc w:val="both"/>
      </w:pPr>
      <w:r w:rsidRPr="00B77C49">
        <w:rPr>
          <w:b/>
        </w:rPr>
        <w:t>Демография</w:t>
      </w:r>
      <w:r w:rsidR="0070579A" w:rsidRPr="00B77C49">
        <w:rPr>
          <w:b/>
        </w:rPr>
        <w:t xml:space="preserve">. </w:t>
      </w:r>
      <w:r w:rsidR="0070579A" w:rsidRPr="00B77C49">
        <w:t>К</w:t>
      </w:r>
      <w:r w:rsidRPr="00B77C49">
        <w:t xml:space="preserve">онсервативный и умеренно-оптимистичный варианты долгосрочного прогноза социально-экономического развития Российской Федерации характеризуется ростом численности постоянного населения до </w:t>
      </w:r>
      <w:r w:rsidRPr="00721527">
        <w:t>147</w:t>
      </w:r>
      <w:r w:rsidR="00F80818" w:rsidRPr="00721527">
        <w:rPr>
          <w:rStyle w:val="ab"/>
        </w:rPr>
        <w:footnoteReference w:customMarkFollows="1" w:id="25"/>
        <w:t>27</w:t>
      </w:r>
      <w:r w:rsidR="00F80818" w:rsidRPr="00721527">
        <w:t xml:space="preserve"> </w:t>
      </w:r>
      <w:r w:rsidRPr="00721527">
        <w:t>млн. человек к 2020 г</w:t>
      </w:r>
      <w:r w:rsidR="00EA51D9" w:rsidRPr="00721527">
        <w:t>.</w:t>
      </w:r>
      <w:r w:rsidRPr="00721527">
        <w:t xml:space="preserve"> с последующим снижением  до 145,8 млн. человек в 2030 г. </w:t>
      </w:r>
    </w:p>
    <w:p w:rsidR="003B7570" w:rsidRPr="00695801" w:rsidRDefault="00072A8A" w:rsidP="003B7570">
      <w:pPr>
        <w:spacing w:after="0"/>
        <w:ind w:firstLine="709"/>
        <w:jc w:val="both"/>
      </w:pPr>
      <w:r w:rsidRPr="000E0FAB">
        <w:t>Суммарный коэффициент рождаемости по данному сценарию</w:t>
      </w:r>
      <w:r w:rsidR="00695801">
        <w:t xml:space="preserve"> </w:t>
      </w:r>
      <w:r w:rsidRPr="000E0FAB">
        <w:t xml:space="preserve">стабилизируется на уровне </w:t>
      </w:r>
      <w:r w:rsidR="00695801" w:rsidRPr="00695801">
        <w:t>1,6-1,7.</w:t>
      </w:r>
      <w:r w:rsidR="000E0FAB" w:rsidRPr="00695801">
        <w:t xml:space="preserve">  </w:t>
      </w:r>
    </w:p>
    <w:p w:rsidR="00EF0175" w:rsidRDefault="00695801" w:rsidP="00B66919">
      <w:pPr>
        <w:spacing w:after="0"/>
        <w:ind w:firstLine="709"/>
        <w:jc w:val="both"/>
      </w:pPr>
      <w:r w:rsidRPr="00991F11">
        <w:rPr>
          <w:bCs/>
          <w:shd w:val="clear" w:color="auto" w:fill="FFFFFF"/>
        </w:rPr>
        <w:t>Несмотря на тенденцию стабилизации общей численности населения усиливается тенденция к старению и сокращению населения в трудоспособном возрасте.</w:t>
      </w:r>
      <w:r w:rsidRPr="00991F11">
        <w:t xml:space="preserve"> </w:t>
      </w:r>
      <w:r w:rsidR="000E0FAB" w:rsidRPr="00991F11">
        <w:t>Тенденция демографического старения населения приведет к росту общего коэффициента смертности до 14 в 2030 году (13,5 в 2011 году). При этом ожидаемая продолжительность жизни к 2030 году увеличится до 74 лет.</w:t>
      </w:r>
      <w:r w:rsidR="00507758" w:rsidRPr="00991F11">
        <w:t xml:space="preserve"> </w:t>
      </w:r>
      <w:r w:rsidR="004A1FD4" w:rsidRPr="00991F11">
        <w:t xml:space="preserve">Численность населения трудоспособного возраста уменьшится с 87,5 млн. человек до 77,4 млн. человек в 2030 году, численность населения старше трудоспособного возраста вырастет с 32,1 млн. человек до 40,7 млн. человек к 2030 году. </w:t>
      </w:r>
      <w:r w:rsidR="00A00A84">
        <w:t xml:space="preserve">Наряду с </w:t>
      </w:r>
      <w:r>
        <w:t>эт</w:t>
      </w:r>
      <w:r w:rsidR="00A00A84">
        <w:t>им</w:t>
      </w:r>
      <w:r>
        <w:t xml:space="preserve"> ч</w:t>
      </w:r>
      <w:r w:rsidRPr="00695801">
        <w:t>исленность населения моложе трудоспособного возраста увеличится с 23,8 млн. человек в 2012 г. до 24,3 млн. человек в 2030 г.</w:t>
      </w:r>
      <w:r>
        <w:t xml:space="preserve"> </w:t>
      </w:r>
    </w:p>
    <w:p w:rsidR="000E0FAB" w:rsidRPr="00991F11" w:rsidRDefault="004A1FD4" w:rsidP="00B66919">
      <w:pPr>
        <w:spacing w:after="0"/>
        <w:ind w:firstLine="709"/>
        <w:jc w:val="both"/>
      </w:pPr>
      <w:r w:rsidRPr="00991F11">
        <w:t>В результате вырастет демографическая нагрузка на трудоспособное население.</w:t>
      </w:r>
      <w:r w:rsidR="00B66919" w:rsidRPr="00991F11">
        <w:t xml:space="preserve"> </w:t>
      </w:r>
      <w:r w:rsidR="00EF0175" w:rsidRPr="00991F11">
        <w:t>Если в 2011 году на 1000 лиц трудоспособного возраста приходилось 635 нетрудоспособных, то к 2030 году будет приходиться 831 нетрудоспособный. В этих условиях возрастает роль миграции населения в формирования трудового потенциала и его размещения по территории страны.</w:t>
      </w:r>
    </w:p>
    <w:p w:rsidR="00E25DD7" w:rsidRDefault="00E25DD7" w:rsidP="00E14A77">
      <w:pPr>
        <w:spacing w:after="0"/>
        <w:jc w:val="both"/>
        <w:rPr>
          <w:b/>
          <w:bCs/>
          <w:color w:val="000000"/>
          <w:shd w:val="clear" w:color="auto" w:fill="FFFFFF"/>
        </w:rPr>
      </w:pPr>
    </w:p>
    <w:p w:rsidR="00352408" w:rsidRDefault="00352408" w:rsidP="00352408">
      <w:pPr>
        <w:spacing w:after="0"/>
        <w:ind w:firstLine="708"/>
        <w:jc w:val="both"/>
        <w:rPr>
          <w:sz w:val="22"/>
          <w:szCs w:val="22"/>
          <w:lang w:eastAsia="ru-RU"/>
        </w:rPr>
      </w:pPr>
      <w:r w:rsidRPr="004407FE">
        <w:rPr>
          <w:sz w:val="22"/>
          <w:szCs w:val="22"/>
          <w:lang w:eastAsia="ru-RU"/>
        </w:rPr>
        <w:t>(</w:t>
      </w:r>
      <w:r>
        <w:rPr>
          <w:sz w:val="22"/>
          <w:szCs w:val="22"/>
          <w:lang w:eastAsia="ru-RU"/>
        </w:rPr>
        <w:t>подраздел</w:t>
      </w:r>
      <w:r>
        <w:rPr>
          <w:sz w:val="22"/>
          <w:szCs w:val="22"/>
          <w:lang w:eastAsia="ru-RU"/>
        </w:rPr>
        <w:t xml:space="preserve"> </w:t>
      </w:r>
      <w:r>
        <w:rPr>
          <w:sz w:val="22"/>
          <w:szCs w:val="22"/>
          <w:lang w:eastAsia="ru-RU"/>
        </w:rPr>
        <w:t xml:space="preserve">«Демография» </w:t>
      </w:r>
      <w:r w:rsidRPr="004407FE">
        <w:rPr>
          <w:sz w:val="22"/>
          <w:szCs w:val="22"/>
          <w:lang w:eastAsia="ru-RU"/>
        </w:rPr>
        <w:t xml:space="preserve">в редакции решения Земского Собрания Пермского муниципального района от 29.08.2019 № 419)   </w:t>
      </w:r>
    </w:p>
    <w:p w:rsidR="00FD4D9D" w:rsidRDefault="00FD4D9D" w:rsidP="00E14A77">
      <w:pPr>
        <w:spacing w:after="0"/>
        <w:jc w:val="both"/>
        <w:rPr>
          <w:b/>
          <w:bCs/>
          <w:color w:val="000000"/>
          <w:shd w:val="clear" w:color="auto" w:fill="FFFFFF"/>
        </w:rPr>
      </w:pPr>
    </w:p>
    <w:p w:rsidR="00D85AE8" w:rsidRDefault="00D85AE8" w:rsidP="00E14A77">
      <w:pPr>
        <w:spacing w:after="0"/>
        <w:jc w:val="both"/>
        <w:rPr>
          <w:b/>
          <w:bCs/>
          <w:color w:val="000000"/>
          <w:shd w:val="clear" w:color="auto" w:fill="FFFFFF"/>
        </w:rPr>
      </w:pPr>
    </w:p>
    <w:p w:rsidR="007D3477" w:rsidRDefault="00D7185A" w:rsidP="007D3477">
      <w:pPr>
        <w:spacing w:after="0"/>
        <w:ind w:firstLine="709"/>
        <w:jc w:val="both"/>
        <w:rPr>
          <w:b/>
          <w:bCs/>
          <w:color w:val="000000"/>
          <w:shd w:val="clear" w:color="auto" w:fill="FFFFFF"/>
        </w:rPr>
      </w:pPr>
      <w:r>
        <w:rPr>
          <w:b/>
          <w:bCs/>
          <w:color w:val="000000"/>
          <w:shd w:val="clear" w:color="auto" w:fill="FFFFFF"/>
        </w:rPr>
        <w:t>2</w:t>
      </w:r>
      <w:r w:rsidR="00072A8A">
        <w:rPr>
          <w:b/>
          <w:bCs/>
          <w:color w:val="000000"/>
          <w:shd w:val="clear" w:color="auto" w:fill="FFFFFF"/>
        </w:rPr>
        <w:t>.</w:t>
      </w:r>
      <w:r w:rsidR="0070579A">
        <w:rPr>
          <w:b/>
          <w:bCs/>
          <w:color w:val="000000"/>
          <w:shd w:val="clear" w:color="auto" w:fill="FFFFFF"/>
        </w:rPr>
        <w:t>3</w:t>
      </w:r>
      <w:r w:rsidR="0027691E">
        <w:rPr>
          <w:b/>
          <w:bCs/>
          <w:color w:val="000000"/>
          <w:shd w:val="clear" w:color="auto" w:fill="FFFFFF"/>
        </w:rPr>
        <w:t xml:space="preserve">. </w:t>
      </w:r>
      <w:r w:rsidR="00072A8A">
        <w:rPr>
          <w:rStyle w:val="apple-converted-space"/>
          <w:color w:val="000000"/>
          <w:shd w:val="clear" w:color="auto" w:fill="FFFFFF"/>
        </w:rPr>
        <w:t> </w:t>
      </w:r>
      <w:r w:rsidR="00072A8A">
        <w:rPr>
          <w:b/>
          <w:bCs/>
          <w:color w:val="000000"/>
          <w:shd w:val="clear" w:color="auto" w:fill="FFFFFF"/>
        </w:rPr>
        <w:t>Факторы экономического роста</w:t>
      </w:r>
    </w:p>
    <w:p w:rsidR="0081692F" w:rsidRDefault="00072A8A" w:rsidP="0081692F">
      <w:pPr>
        <w:spacing w:after="0"/>
        <w:ind w:firstLine="708"/>
        <w:jc w:val="both"/>
        <w:rPr>
          <w:b/>
          <w:bCs/>
          <w:color w:val="000000"/>
          <w:shd w:val="clear" w:color="auto" w:fill="FFFFFF"/>
        </w:rPr>
      </w:pPr>
      <w:r>
        <w:rPr>
          <w:b/>
          <w:bCs/>
          <w:color w:val="000000"/>
          <w:shd w:val="clear" w:color="auto" w:fill="FFFFFF"/>
        </w:rPr>
        <w:t>Роль капитала, труда и эффективности в до</w:t>
      </w:r>
      <w:r w:rsidR="003859D0">
        <w:rPr>
          <w:b/>
          <w:bCs/>
          <w:color w:val="000000"/>
          <w:shd w:val="clear" w:color="auto" w:fill="FFFFFF"/>
        </w:rPr>
        <w:t>лгосрочном экономическом росте</w:t>
      </w:r>
      <w:r w:rsidR="002B73C0">
        <w:rPr>
          <w:b/>
          <w:bCs/>
          <w:color w:val="000000"/>
          <w:shd w:val="clear" w:color="auto" w:fill="FFFFFF"/>
        </w:rPr>
        <w:t>.</w:t>
      </w:r>
      <w:r w:rsidR="000140B2">
        <w:rPr>
          <w:b/>
          <w:bCs/>
          <w:color w:val="000000"/>
          <w:shd w:val="clear" w:color="auto" w:fill="FFFFFF"/>
        </w:rPr>
        <w:t xml:space="preserve"> </w:t>
      </w:r>
    </w:p>
    <w:p w:rsidR="00072A8A" w:rsidRPr="000140B2" w:rsidRDefault="008729A7" w:rsidP="0081692F">
      <w:pPr>
        <w:spacing w:after="0"/>
        <w:ind w:firstLine="708"/>
        <w:jc w:val="both"/>
        <w:rPr>
          <w:b/>
          <w:bCs/>
          <w:color w:val="000000"/>
          <w:shd w:val="clear" w:color="auto" w:fill="FFFFFF"/>
        </w:rPr>
      </w:pPr>
      <w:r w:rsidRPr="008729A7">
        <w:rPr>
          <w:bCs/>
          <w:color w:val="000000"/>
          <w:shd w:val="clear" w:color="auto" w:fill="FFFFFF"/>
        </w:rPr>
        <w:t>В</w:t>
      </w:r>
      <w:r w:rsidR="00072A8A">
        <w:rPr>
          <w:color w:val="000000"/>
          <w:shd w:val="clear" w:color="auto" w:fill="FFFFFF"/>
        </w:rPr>
        <w:t xml:space="preserve"> базовом консервативном сценарии развития около половины экономического роста обеспечивается инвестициями в расширение производственного капитала (мощностей, которые в период 201</w:t>
      </w:r>
      <w:r w:rsidR="0027691E">
        <w:rPr>
          <w:color w:val="000000"/>
          <w:shd w:val="clear" w:color="auto" w:fill="FFFFFF"/>
        </w:rPr>
        <w:t>5</w:t>
      </w:r>
      <w:r w:rsidR="00072A8A">
        <w:rPr>
          <w:color w:val="000000"/>
          <w:shd w:val="clear" w:color="auto" w:fill="FFFFFF"/>
        </w:rPr>
        <w:t xml:space="preserve">-2018 гг. увеличиваются в среднем на </w:t>
      </w:r>
      <w:r w:rsidR="0027691E">
        <w:rPr>
          <w:color w:val="000000"/>
          <w:shd w:val="clear" w:color="auto" w:fill="FFFFFF"/>
        </w:rPr>
        <w:t>2</w:t>
      </w:r>
      <w:r w:rsidR="00072A8A">
        <w:rPr>
          <w:color w:val="000000"/>
          <w:shd w:val="clear" w:color="auto" w:fill="FFFFFF"/>
        </w:rPr>
        <w:t xml:space="preserve">,3% в год. Расширение производственного капитала (мощностей) обеспечивает вклад в экономический рост на </w:t>
      </w:r>
      <w:r w:rsidR="0027691E">
        <w:rPr>
          <w:color w:val="000000"/>
          <w:shd w:val="clear" w:color="auto" w:fill="FFFFFF"/>
        </w:rPr>
        <w:t>0,5-</w:t>
      </w:r>
      <w:r w:rsidR="00072A8A">
        <w:rPr>
          <w:color w:val="000000"/>
          <w:shd w:val="clear" w:color="auto" w:fill="FFFFFF"/>
        </w:rPr>
        <w:t>1,</w:t>
      </w:r>
      <w:r w:rsidR="0027691E">
        <w:rPr>
          <w:color w:val="000000"/>
          <w:shd w:val="clear" w:color="auto" w:fill="FFFFFF"/>
        </w:rPr>
        <w:t>0</w:t>
      </w:r>
      <w:r w:rsidR="00072A8A">
        <w:rPr>
          <w:color w:val="000000"/>
          <w:shd w:val="clear" w:color="auto" w:fill="FFFFFF"/>
        </w:rPr>
        <w:t xml:space="preserve"> </w:t>
      </w:r>
      <w:r w:rsidR="0027691E">
        <w:rPr>
          <w:color w:val="000000"/>
          <w:shd w:val="clear" w:color="auto" w:fill="FFFFFF"/>
        </w:rPr>
        <w:t xml:space="preserve">% </w:t>
      </w:r>
      <w:r w:rsidR="00072A8A">
        <w:rPr>
          <w:color w:val="000000"/>
          <w:shd w:val="clear" w:color="auto" w:fill="FFFFFF"/>
        </w:rPr>
        <w:t>в год.</w:t>
      </w:r>
    </w:p>
    <w:p w:rsidR="00072A8A" w:rsidRDefault="00072A8A" w:rsidP="008729A7">
      <w:pPr>
        <w:spacing w:after="0"/>
        <w:ind w:firstLine="709"/>
        <w:jc w:val="both"/>
        <w:rPr>
          <w:color w:val="000000"/>
          <w:shd w:val="clear" w:color="auto" w:fill="FFFFFF"/>
        </w:rPr>
      </w:pPr>
      <w:r>
        <w:rPr>
          <w:color w:val="000000"/>
          <w:shd w:val="clear" w:color="auto" w:fill="FFFFFF"/>
        </w:rPr>
        <w:lastRenderedPageBreak/>
        <w:t>Другая половина экономического роста обеспечивается ростом производительности, которая в основном связана с использованием возможностей «догоняющего роста».</w:t>
      </w:r>
    </w:p>
    <w:p w:rsidR="00072A8A" w:rsidRDefault="00072A8A" w:rsidP="00072A8A">
      <w:pPr>
        <w:spacing w:after="0"/>
        <w:ind w:firstLine="709"/>
        <w:jc w:val="both"/>
        <w:rPr>
          <w:color w:val="000000"/>
          <w:shd w:val="clear" w:color="auto" w:fill="FFFFFF"/>
        </w:rPr>
      </w:pPr>
      <w:r>
        <w:rPr>
          <w:color w:val="000000"/>
          <w:shd w:val="clear" w:color="auto" w:fill="FFFFFF"/>
        </w:rPr>
        <w:t>Фактор роста, связанный с улучшением качества человеческого капитала и разработкой инноваций, в консервативном сценарии в среднем обеспечивает около 0,</w:t>
      </w:r>
      <w:r w:rsidR="0027691E">
        <w:rPr>
          <w:color w:val="000000"/>
          <w:shd w:val="clear" w:color="auto" w:fill="FFFFFF"/>
        </w:rPr>
        <w:t>5</w:t>
      </w:r>
      <w:r>
        <w:rPr>
          <w:color w:val="000000"/>
          <w:shd w:val="clear" w:color="auto" w:fill="FFFFFF"/>
        </w:rPr>
        <w:t xml:space="preserve"> </w:t>
      </w:r>
      <w:r w:rsidR="0027691E">
        <w:rPr>
          <w:color w:val="000000"/>
          <w:shd w:val="clear" w:color="auto" w:fill="FFFFFF"/>
        </w:rPr>
        <w:t>%</w:t>
      </w:r>
      <w:r>
        <w:rPr>
          <w:color w:val="000000"/>
          <w:shd w:val="clear" w:color="auto" w:fill="FFFFFF"/>
        </w:rPr>
        <w:t xml:space="preserve"> роста ВВП.</w:t>
      </w:r>
    </w:p>
    <w:p w:rsidR="00072A8A" w:rsidRDefault="00072A8A" w:rsidP="00072A8A">
      <w:pPr>
        <w:spacing w:after="0"/>
        <w:ind w:firstLine="709"/>
        <w:jc w:val="both"/>
        <w:rPr>
          <w:color w:val="000000"/>
          <w:shd w:val="clear" w:color="auto" w:fill="FFFFFF"/>
        </w:rPr>
      </w:pPr>
      <w:r>
        <w:rPr>
          <w:color w:val="000000"/>
          <w:shd w:val="clear" w:color="auto" w:fill="FFFFFF"/>
        </w:rPr>
        <w:t>Спрос на отечественные технологии формируется в соответствии с потребностями обеспечения интересов национальной безопасности и обор</w:t>
      </w:r>
      <w:r w:rsidR="002D426D">
        <w:rPr>
          <w:color w:val="000000"/>
          <w:shd w:val="clear" w:color="auto" w:fill="FFFFFF"/>
        </w:rPr>
        <w:t xml:space="preserve">оны, энерго-сырьевого сектора, </w:t>
      </w:r>
      <w:r>
        <w:rPr>
          <w:color w:val="000000"/>
          <w:shd w:val="clear" w:color="auto" w:fill="FFFFFF"/>
        </w:rPr>
        <w:t>среднетехнологичных секторов, транспортной системы, агробизнеса, а также сферы человеческого капитала (здравоохранения и образования). Основной вызов связан с коренным изменением поведения бизнеса, резким увеличением частных инвестиций в НИОКР, активным поиском и формированием новых рынков, выходом с новыми продуктами и услугами в существующие рыночные ниши.</w:t>
      </w:r>
    </w:p>
    <w:p w:rsidR="00072A8A" w:rsidRDefault="00072A8A" w:rsidP="00072A8A">
      <w:pPr>
        <w:spacing w:after="0"/>
        <w:ind w:firstLine="709"/>
        <w:jc w:val="both"/>
        <w:rPr>
          <w:shd w:val="clear" w:color="auto" w:fill="FFFFFF"/>
        </w:rPr>
      </w:pPr>
      <w:r>
        <w:rPr>
          <w:shd w:val="clear" w:color="auto" w:fill="FFFFFF"/>
        </w:rPr>
        <w:t>Рост производительности труда становится ключевым параметром для обеспечения устойчивого экономического роста в условиях ограничений предложения на рынке труда.</w:t>
      </w:r>
    </w:p>
    <w:p w:rsidR="00072A8A" w:rsidRDefault="00072A8A" w:rsidP="00072A8A">
      <w:pPr>
        <w:spacing w:after="0"/>
        <w:ind w:firstLine="709"/>
        <w:jc w:val="both"/>
      </w:pPr>
      <w:r>
        <w:t xml:space="preserve">Рост производительности будет определяться внедрением не только нового оборудования и новых технологий производства, но и методов «бережливого производства», оптимизации существующих мощностей и рабочих мест. </w:t>
      </w:r>
    </w:p>
    <w:p w:rsidR="00072A8A" w:rsidRDefault="00072A8A" w:rsidP="00072A8A">
      <w:pPr>
        <w:spacing w:after="0"/>
        <w:ind w:firstLine="709"/>
        <w:jc w:val="both"/>
        <w:rPr>
          <w:color w:val="000000"/>
        </w:rPr>
      </w:pPr>
      <w:r>
        <w:rPr>
          <w:color w:val="000000"/>
        </w:rPr>
        <w:t>Значительный потенциал роста производительности труда существует в сельском хозяйстве за счет внедрения комплексных инновационных технологий.</w:t>
      </w:r>
    </w:p>
    <w:p w:rsidR="00072A8A" w:rsidRDefault="00072A8A" w:rsidP="00072A8A">
      <w:pPr>
        <w:spacing w:after="0"/>
        <w:ind w:firstLine="709"/>
        <w:jc w:val="both"/>
        <w:rPr>
          <w:color w:val="000000"/>
        </w:rPr>
      </w:pPr>
    </w:p>
    <w:tbl>
      <w:tblPr>
        <w:tblW w:w="94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4362"/>
        <w:gridCol w:w="1276"/>
        <w:gridCol w:w="1276"/>
        <w:gridCol w:w="1276"/>
        <w:gridCol w:w="1275"/>
      </w:tblGrid>
      <w:tr w:rsidR="00072A8A" w:rsidTr="00072A8A">
        <w:trPr>
          <w:trHeight w:val="280"/>
          <w:tblHeader/>
        </w:trPr>
        <w:tc>
          <w:tcPr>
            <w:tcW w:w="9464" w:type="dxa"/>
            <w:gridSpan w:val="5"/>
            <w:tcBorders>
              <w:top w:val="double" w:sz="4" w:space="0" w:color="auto"/>
              <w:left w:val="double" w:sz="4" w:space="0" w:color="auto"/>
              <w:bottom w:val="single" w:sz="6" w:space="0" w:color="auto"/>
              <w:right w:val="double" w:sz="4" w:space="0" w:color="auto"/>
            </w:tcBorders>
            <w:noWrap/>
            <w:vAlign w:val="center"/>
          </w:tcPr>
          <w:p w:rsidR="003C426C" w:rsidRDefault="00072A8A" w:rsidP="009616A7">
            <w:pPr>
              <w:spacing w:after="0" w:line="240" w:lineRule="auto"/>
              <w:jc w:val="center"/>
              <w:rPr>
                <w:b/>
                <w:sz w:val="22"/>
                <w:szCs w:val="22"/>
              </w:rPr>
            </w:pPr>
            <w:r w:rsidRPr="003C426C">
              <w:rPr>
                <w:b/>
                <w:bCs/>
                <w:color w:val="000000"/>
                <w:sz w:val="22"/>
                <w:szCs w:val="22"/>
              </w:rPr>
              <w:t xml:space="preserve">Таблица </w:t>
            </w:r>
            <w:r w:rsidR="009616A7" w:rsidRPr="003C426C">
              <w:rPr>
                <w:b/>
                <w:bCs/>
                <w:color w:val="000000"/>
                <w:sz w:val="22"/>
                <w:szCs w:val="22"/>
              </w:rPr>
              <w:t>9</w:t>
            </w:r>
            <w:r w:rsidRPr="003C426C">
              <w:rPr>
                <w:b/>
                <w:bCs/>
                <w:color w:val="000000"/>
                <w:sz w:val="22"/>
                <w:szCs w:val="22"/>
              </w:rPr>
              <w:t xml:space="preserve">. </w:t>
            </w:r>
            <w:r w:rsidRPr="003C426C">
              <w:rPr>
                <w:b/>
                <w:sz w:val="22"/>
                <w:szCs w:val="22"/>
              </w:rPr>
              <w:t xml:space="preserve">Рост производительности труда по выпуску на одного занятого </w:t>
            </w:r>
          </w:p>
          <w:p w:rsidR="00072A8A" w:rsidRPr="003C426C" w:rsidRDefault="00072A8A" w:rsidP="009616A7">
            <w:pPr>
              <w:spacing w:after="0" w:line="240" w:lineRule="auto"/>
              <w:jc w:val="center"/>
              <w:rPr>
                <w:bCs/>
                <w:sz w:val="22"/>
                <w:szCs w:val="22"/>
              </w:rPr>
            </w:pPr>
            <w:r w:rsidRPr="003C426C">
              <w:rPr>
                <w:b/>
                <w:sz w:val="22"/>
                <w:szCs w:val="22"/>
              </w:rPr>
              <w:t>к уровню 2011 года, %</w:t>
            </w:r>
          </w:p>
        </w:tc>
      </w:tr>
      <w:tr w:rsidR="00072A8A" w:rsidTr="00072A8A">
        <w:trPr>
          <w:trHeight w:val="280"/>
          <w:tblHeader/>
        </w:trPr>
        <w:tc>
          <w:tcPr>
            <w:tcW w:w="4361" w:type="dxa"/>
            <w:tcBorders>
              <w:top w:val="single" w:sz="6" w:space="0" w:color="auto"/>
              <w:left w:val="double" w:sz="4" w:space="0" w:color="auto"/>
              <w:bottom w:val="single" w:sz="6" w:space="0" w:color="auto"/>
              <w:right w:val="single" w:sz="6" w:space="0" w:color="auto"/>
            </w:tcBorders>
            <w:noWrap/>
            <w:vAlign w:val="center"/>
          </w:tcPr>
          <w:p w:rsidR="00072A8A" w:rsidRPr="00CA1305" w:rsidRDefault="00072A8A">
            <w:pPr>
              <w:spacing w:after="0" w:line="240" w:lineRule="auto"/>
              <w:rPr>
                <w:bCs/>
                <w:sz w:val="22"/>
                <w:szCs w:val="22"/>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072A8A" w:rsidRPr="00CA1305" w:rsidRDefault="00072A8A">
            <w:pPr>
              <w:spacing w:after="0" w:line="240" w:lineRule="auto"/>
              <w:jc w:val="center"/>
              <w:rPr>
                <w:b/>
                <w:bCs/>
                <w:sz w:val="22"/>
                <w:szCs w:val="22"/>
              </w:rPr>
            </w:pPr>
            <w:smartTag w:uri="urn:schemas-microsoft-com:office:smarttags" w:element="metricconverter">
              <w:smartTagPr>
                <w:attr w:name="ProductID" w:val="2012 г"/>
              </w:smartTagPr>
              <w:r w:rsidRPr="00CA1305">
                <w:rPr>
                  <w:b/>
                  <w:bCs/>
                  <w:sz w:val="22"/>
                  <w:szCs w:val="22"/>
                </w:rPr>
                <w:t>2012 г</w:t>
              </w:r>
            </w:smartTag>
            <w:r w:rsidRPr="00CA1305">
              <w:rPr>
                <w:b/>
                <w:bCs/>
                <w:sz w:val="22"/>
                <w:szCs w:val="22"/>
              </w:rPr>
              <w:t>.</w:t>
            </w:r>
          </w:p>
        </w:tc>
        <w:tc>
          <w:tcPr>
            <w:tcW w:w="1276" w:type="dxa"/>
            <w:tcBorders>
              <w:top w:val="single" w:sz="6" w:space="0" w:color="auto"/>
              <w:left w:val="single" w:sz="6" w:space="0" w:color="auto"/>
              <w:bottom w:val="single" w:sz="6" w:space="0" w:color="auto"/>
              <w:right w:val="single" w:sz="6" w:space="0" w:color="auto"/>
            </w:tcBorders>
            <w:noWrap/>
            <w:vAlign w:val="center"/>
          </w:tcPr>
          <w:p w:rsidR="00072A8A" w:rsidRPr="00CA1305" w:rsidRDefault="00072A8A">
            <w:pPr>
              <w:spacing w:after="0" w:line="240" w:lineRule="auto"/>
              <w:jc w:val="center"/>
              <w:rPr>
                <w:b/>
                <w:bCs/>
                <w:sz w:val="22"/>
                <w:szCs w:val="22"/>
              </w:rPr>
            </w:pPr>
            <w:smartTag w:uri="urn:schemas-microsoft-com:office:smarttags" w:element="metricconverter">
              <w:smartTagPr>
                <w:attr w:name="ProductID" w:val="2015 г"/>
              </w:smartTagPr>
              <w:r w:rsidRPr="00CA1305">
                <w:rPr>
                  <w:b/>
                  <w:bCs/>
                  <w:sz w:val="22"/>
                  <w:szCs w:val="22"/>
                </w:rPr>
                <w:t>2015 г</w:t>
              </w:r>
            </w:smartTag>
            <w:r w:rsidRPr="00CA1305">
              <w:rPr>
                <w:b/>
                <w:bCs/>
                <w:sz w:val="22"/>
                <w:szCs w:val="22"/>
              </w:rPr>
              <w:t>.</w:t>
            </w:r>
          </w:p>
        </w:tc>
        <w:tc>
          <w:tcPr>
            <w:tcW w:w="1276" w:type="dxa"/>
            <w:tcBorders>
              <w:top w:val="single" w:sz="6" w:space="0" w:color="auto"/>
              <w:left w:val="single" w:sz="6" w:space="0" w:color="auto"/>
              <w:bottom w:val="single" w:sz="6" w:space="0" w:color="auto"/>
              <w:right w:val="single" w:sz="6" w:space="0" w:color="auto"/>
            </w:tcBorders>
            <w:noWrap/>
            <w:vAlign w:val="center"/>
          </w:tcPr>
          <w:p w:rsidR="00072A8A" w:rsidRPr="00CA1305" w:rsidRDefault="00072A8A">
            <w:pPr>
              <w:spacing w:after="0" w:line="240" w:lineRule="auto"/>
              <w:jc w:val="center"/>
              <w:rPr>
                <w:b/>
                <w:bCs/>
                <w:sz w:val="22"/>
                <w:szCs w:val="22"/>
              </w:rPr>
            </w:pPr>
            <w:smartTag w:uri="urn:schemas-microsoft-com:office:smarttags" w:element="metricconverter">
              <w:smartTagPr>
                <w:attr w:name="ProductID" w:val="2018 г"/>
              </w:smartTagPr>
              <w:r w:rsidRPr="00CA1305">
                <w:rPr>
                  <w:b/>
                  <w:bCs/>
                  <w:sz w:val="22"/>
                  <w:szCs w:val="22"/>
                </w:rPr>
                <w:t>2018 г</w:t>
              </w:r>
            </w:smartTag>
            <w:r w:rsidRPr="00CA1305">
              <w:rPr>
                <w:b/>
                <w:bCs/>
                <w:sz w:val="22"/>
                <w:szCs w:val="22"/>
              </w:rPr>
              <w:t>.</w:t>
            </w:r>
          </w:p>
        </w:tc>
        <w:tc>
          <w:tcPr>
            <w:tcW w:w="1275" w:type="dxa"/>
            <w:tcBorders>
              <w:top w:val="single" w:sz="6" w:space="0" w:color="auto"/>
              <w:left w:val="single" w:sz="6" w:space="0" w:color="auto"/>
              <w:bottom w:val="single" w:sz="6" w:space="0" w:color="auto"/>
              <w:right w:val="double" w:sz="4" w:space="0" w:color="auto"/>
            </w:tcBorders>
            <w:noWrap/>
            <w:vAlign w:val="center"/>
          </w:tcPr>
          <w:p w:rsidR="00072A8A" w:rsidRPr="00CA1305" w:rsidRDefault="00072A8A">
            <w:pPr>
              <w:spacing w:after="0" w:line="240" w:lineRule="auto"/>
              <w:jc w:val="center"/>
              <w:rPr>
                <w:b/>
                <w:bCs/>
                <w:sz w:val="22"/>
                <w:szCs w:val="22"/>
              </w:rPr>
            </w:pPr>
            <w:smartTag w:uri="urn:schemas-microsoft-com:office:smarttags" w:element="metricconverter">
              <w:smartTagPr>
                <w:attr w:name="ProductID" w:val="2020 г"/>
              </w:smartTagPr>
              <w:r w:rsidRPr="00CA1305">
                <w:rPr>
                  <w:b/>
                  <w:bCs/>
                  <w:sz w:val="22"/>
                  <w:szCs w:val="22"/>
                </w:rPr>
                <w:t>2020 г</w:t>
              </w:r>
            </w:smartTag>
            <w:r w:rsidRPr="00CA1305">
              <w:rPr>
                <w:b/>
                <w:bCs/>
                <w:sz w:val="22"/>
                <w:szCs w:val="22"/>
              </w:rPr>
              <w:t>.</w:t>
            </w:r>
          </w:p>
        </w:tc>
      </w:tr>
      <w:tr w:rsidR="00072A8A" w:rsidTr="00072A8A">
        <w:trPr>
          <w:trHeight w:val="334"/>
        </w:trPr>
        <w:tc>
          <w:tcPr>
            <w:tcW w:w="4361" w:type="dxa"/>
            <w:tcBorders>
              <w:top w:val="single" w:sz="6" w:space="0" w:color="auto"/>
              <w:left w:val="double" w:sz="4" w:space="0" w:color="auto"/>
              <w:bottom w:val="single" w:sz="6" w:space="0" w:color="auto"/>
              <w:right w:val="single" w:sz="6" w:space="0" w:color="auto"/>
            </w:tcBorders>
            <w:noWrap/>
            <w:vAlign w:val="center"/>
          </w:tcPr>
          <w:p w:rsidR="00072A8A" w:rsidRPr="00CA1305" w:rsidRDefault="00072A8A">
            <w:pPr>
              <w:spacing w:after="0" w:line="240" w:lineRule="auto"/>
              <w:rPr>
                <w:bCs/>
                <w:sz w:val="22"/>
                <w:szCs w:val="22"/>
              </w:rPr>
            </w:pPr>
            <w:r w:rsidRPr="00CA1305">
              <w:rPr>
                <w:bCs/>
                <w:sz w:val="22"/>
                <w:szCs w:val="22"/>
              </w:rPr>
              <w:t>Всего по ВВП</w:t>
            </w:r>
          </w:p>
        </w:tc>
        <w:tc>
          <w:tcPr>
            <w:tcW w:w="1276" w:type="dxa"/>
            <w:tcBorders>
              <w:top w:val="single" w:sz="6" w:space="0" w:color="auto"/>
              <w:left w:val="single" w:sz="6" w:space="0" w:color="auto"/>
              <w:bottom w:val="single" w:sz="6" w:space="0" w:color="auto"/>
              <w:right w:val="single" w:sz="6" w:space="0" w:color="auto"/>
            </w:tcBorders>
            <w:noWrap/>
            <w:vAlign w:val="center"/>
          </w:tcPr>
          <w:p w:rsidR="00072A8A" w:rsidRPr="00CA1305" w:rsidRDefault="00072A8A">
            <w:pPr>
              <w:spacing w:after="0" w:line="240" w:lineRule="auto"/>
              <w:jc w:val="center"/>
              <w:rPr>
                <w:bCs/>
                <w:sz w:val="22"/>
                <w:szCs w:val="22"/>
              </w:rPr>
            </w:pPr>
            <w:r w:rsidRPr="00CA1305">
              <w:rPr>
                <w:bCs/>
                <w:sz w:val="22"/>
                <w:szCs w:val="22"/>
              </w:rPr>
              <w:t>103</w:t>
            </w:r>
          </w:p>
        </w:tc>
        <w:tc>
          <w:tcPr>
            <w:tcW w:w="1276" w:type="dxa"/>
            <w:tcBorders>
              <w:top w:val="single" w:sz="6" w:space="0" w:color="auto"/>
              <w:left w:val="single" w:sz="6" w:space="0" w:color="auto"/>
              <w:bottom w:val="single" w:sz="6" w:space="0" w:color="auto"/>
              <w:right w:val="single" w:sz="6" w:space="0" w:color="auto"/>
            </w:tcBorders>
            <w:noWrap/>
            <w:vAlign w:val="center"/>
          </w:tcPr>
          <w:p w:rsidR="00072A8A" w:rsidRPr="00CA1305" w:rsidRDefault="00072A8A">
            <w:pPr>
              <w:spacing w:after="0" w:line="240" w:lineRule="auto"/>
              <w:jc w:val="center"/>
              <w:rPr>
                <w:bCs/>
                <w:sz w:val="22"/>
                <w:szCs w:val="22"/>
              </w:rPr>
            </w:pPr>
            <w:r w:rsidRPr="00CA1305">
              <w:rPr>
                <w:bCs/>
                <w:sz w:val="22"/>
                <w:szCs w:val="22"/>
              </w:rPr>
              <w:t>113</w:t>
            </w:r>
          </w:p>
        </w:tc>
        <w:tc>
          <w:tcPr>
            <w:tcW w:w="1276" w:type="dxa"/>
            <w:tcBorders>
              <w:top w:val="single" w:sz="6" w:space="0" w:color="auto"/>
              <w:left w:val="single" w:sz="6" w:space="0" w:color="auto"/>
              <w:bottom w:val="single" w:sz="6" w:space="0" w:color="auto"/>
              <w:right w:val="single" w:sz="6" w:space="0" w:color="auto"/>
            </w:tcBorders>
            <w:noWrap/>
            <w:vAlign w:val="center"/>
          </w:tcPr>
          <w:p w:rsidR="00072A8A" w:rsidRPr="00CA1305" w:rsidRDefault="00072A8A">
            <w:pPr>
              <w:spacing w:after="0" w:line="240" w:lineRule="auto"/>
              <w:jc w:val="center"/>
              <w:rPr>
                <w:bCs/>
                <w:sz w:val="22"/>
                <w:szCs w:val="22"/>
              </w:rPr>
            </w:pPr>
            <w:r w:rsidRPr="00CA1305">
              <w:rPr>
                <w:bCs/>
                <w:sz w:val="22"/>
                <w:szCs w:val="22"/>
              </w:rPr>
              <w:t>127</w:t>
            </w:r>
          </w:p>
        </w:tc>
        <w:tc>
          <w:tcPr>
            <w:tcW w:w="1275" w:type="dxa"/>
            <w:tcBorders>
              <w:top w:val="single" w:sz="6" w:space="0" w:color="auto"/>
              <w:left w:val="single" w:sz="6" w:space="0" w:color="auto"/>
              <w:bottom w:val="single" w:sz="6" w:space="0" w:color="auto"/>
              <w:right w:val="double" w:sz="4" w:space="0" w:color="auto"/>
            </w:tcBorders>
            <w:noWrap/>
            <w:vAlign w:val="center"/>
          </w:tcPr>
          <w:p w:rsidR="00072A8A" w:rsidRPr="00CA1305" w:rsidRDefault="00072A8A">
            <w:pPr>
              <w:spacing w:after="0" w:line="240" w:lineRule="auto"/>
              <w:jc w:val="center"/>
              <w:rPr>
                <w:bCs/>
                <w:sz w:val="22"/>
                <w:szCs w:val="22"/>
              </w:rPr>
            </w:pPr>
            <w:r w:rsidRPr="00CA1305">
              <w:rPr>
                <w:bCs/>
                <w:sz w:val="22"/>
                <w:szCs w:val="22"/>
              </w:rPr>
              <w:t>135</w:t>
            </w:r>
          </w:p>
        </w:tc>
      </w:tr>
      <w:tr w:rsidR="00072A8A" w:rsidTr="00072A8A">
        <w:trPr>
          <w:trHeight w:val="160"/>
        </w:trPr>
        <w:tc>
          <w:tcPr>
            <w:tcW w:w="4361" w:type="dxa"/>
            <w:tcBorders>
              <w:top w:val="single" w:sz="6" w:space="0" w:color="auto"/>
              <w:left w:val="double" w:sz="4" w:space="0" w:color="auto"/>
              <w:bottom w:val="single" w:sz="6" w:space="0" w:color="auto"/>
              <w:right w:val="single" w:sz="6" w:space="0" w:color="auto"/>
            </w:tcBorders>
            <w:shd w:val="clear" w:color="auto" w:fill="EAF1DD"/>
            <w:noWrap/>
            <w:vAlign w:val="center"/>
          </w:tcPr>
          <w:p w:rsidR="00072A8A" w:rsidRPr="00CA1305" w:rsidRDefault="00072A8A">
            <w:pPr>
              <w:spacing w:after="0" w:line="240" w:lineRule="auto"/>
              <w:rPr>
                <w:b/>
                <w:bCs/>
                <w:sz w:val="22"/>
                <w:szCs w:val="22"/>
              </w:rPr>
            </w:pPr>
            <w:r w:rsidRPr="00CA1305">
              <w:rPr>
                <w:b/>
                <w:bCs/>
                <w:sz w:val="22"/>
                <w:szCs w:val="22"/>
              </w:rPr>
              <w:t>Сельское хозяйство</w:t>
            </w:r>
          </w:p>
        </w:tc>
        <w:tc>
          <w:tcPr>
            <w:tcW w:w="1276" w:type="dxa"/>
            <w:tcBorders>
              <w:top w:val="single" w:sz="6" w:space="0" w:color="auto"/>
              <w:left w:val="single" w:sz="6" w:space="0" w:color="auto"/>
              <w:bottom w:val="single" w:sz="6" w:space="0" w:color="auto"/>
              <w:right w:val="single" w:sz="6" w:space="0" w:color="auto"/>
            </w:tcBorders>
            <w:shd w:val="clear" w:color="auto" w:fill="EAF1DD"/>
            <w:noWrap/>
            <w:vAlign w:val="center"/>
          </w:tcPr>
          <w:p w:rsidR="00072A8A" w:rsidRPr="00CA1305" w:rsidRDefault="00072A8A">
            <w:pPr>
              <w:spacing w:after="0" w:line="240" w:lineRule="auto"/>
              <w:jc w:val="center"/>
              <w:rPr>
                <w:b/>
                <w:bCs/>
                <w:sz w:val="22"/>
                <w:szCs w:val="22"/>
              </w:rPr>
            </w:pPr>
            <w:r w:rsidRPr="00CA1305">
              <w:rPr>
                <w:b/>
                <w:bCs/>
                <w:sz w:val="22"/>
                <w:szCs w:val="22"/>
              </w:rPr>
              <w:t>98</w:t>
            </w:r>
          </w:p>
        </w:tc>
        <w:tc>
          <w:tcPr>
            <w:tcW w:w="1276" w:type="dxa"/>
            <w:tcBorders>
              <w:top w:val="single" w:sz="6" w:space="0" w:color="auto"/>
              <w:left w:val="single" w:sz="6" w:space="0" w:color="auto"/>
              <w:bottom w:val="single" w:sz="6" w:space="0" w:color="auto"/>
              <w:right w:val="single" w:sz="6" w:space="0" w:color="auto"/>
            </w:tcBorders>
            <w:shd w:val="clear" w:color="auto" w:fill="EAF1DD"/>
            <w:noWrap/>
            <w:vAlign w:val="center"/>
          </w:tcPr>
          <w:p w:rsidR="00072A8A" w:rsidRPr="00CA1305" w:rsidRDefault="00072A8A">
            <w:pPr>
              <w:spacing w:after="0" w:line="240" w:lineRule="auto"/>
              <w:jc w:val="center"/>
              <w:rPr>
                <w:b/>
                <w:bCs/>
                <w:sz w:val="22"/>
                <w:szCs w:val="22"/>
              </w:rPr>
            </w:pPr>
            <w:r w:rsidRPr="00CA1305">
              <w:rPr>
                <w:b/>
                <w:bCs/>
                <w:sz w:val="22"/>
                <w:szCs w:val="22"/>
              </w:rPr>
              <w:t>119</w:t>
            </w:r>
          </w:p>
        </w:tc>
        <w:tc>
          <w:tcPr>
            <w:tcW w:w="1276" w:type="dxa"/>
            <w:tcBorders>
              <w:top w:val="single" w:sz="6" w:space="0" w:color="auto"/>
              <w:left w:val="single" w:sz="6" w:space="0" w:color="auto"/>
              <w:bottom w:val="single" w:sz="6" w:space="0" w:color="auto"/>
              <w:right w:val="single" w:sz="6" w:space="0" w:color="auto"/>
            </w:tcBorders>
            <w:shd w:val="clear" w:color="auto" w:fill="EAF1DD"/>
            <w:noWrap/>
            <w:vAlign w:val="center"/>
          </w:tcPr>
          <w:p w:rsidR="00072A8A" w:rsidRPr="00CA1305" w:rsidRDefault="00072A8A">
            <w:pPr>
              <w:spacing w:after="0" w:line="240" w:lineRule="auto"/>
              <w:jc w:val="center"/>
              <w:rPr>
                <w:b/>
                <w:bCs/>
                <w:sz w:val="22"/>
                <w:szCs w:val="22"/>
              </w:rPr>
            </w:pPr>
            <w:r w:rsidRPr="00CA1305">
              <w:rPr>
                <w:b/>
                <w:bCs/>
                <w:sz w:val="22"/>
                <w:szCs w:val="22"/>
              </w:rPr>
              <w:t>133</w:t>
            </w:r>
          </w:p>
        </w:tc>
        <w:tc>
          <w:tcPr>
            <w:tcW w:w="1275" w:type="dxa"/>
            <w:tcBorders>
              <w:top w:val="single" w:sz="6" w:space="0" w:color="auto"/>
              <w:left w:val="single" w:sz="6" w:space="0" w:color="auto"/>
              <w:bottom w:val="single" w:sz="6" w:space="0" w:color="auto"/>
              <w:right w:val="double" w:sz="4" w:space="0" w:color="auto"/>
            </w:tcBorders>
            <w:shd w:val="clear" w:color="auto" w:fill="EAF1DD"/>
            <w:noWrap/>
            <w:vAlign w:val="center"/>
          </w:tcPr>
          <w:p w:rsidR="00072A8A" w:rsidRPr="00CA1305" w:rsidRDefault="00072A8A">
            <w:pPr>
              <w:spacing w:after="0" w:line="240" w:lineRule="auto"/>
              <w:jc w:val="center"/>
              <w:rPr>
                <w:b/>
                <w:bCs/>
                <w:sz w:val="22"/>
                <w:szCs w:val="22"/>
              </w:rPr>
            </w:pPr>
            <w:r w:rsidRPr="00CA1305">
              <w:rPr>
                <w:b/>
                <w:bCs/>
                <w:sz w:val="22"/>
                <w:szCs w:val="22"/>
              </w:rPr>
              <w:t>143</w:t>
            </w:r>
          </w:p>
        </w:tc>
      </w:tr>
      <w:tr w:rsidR="00072A8A" w:rsidTr="00072A8A">
        <w:trPr>
          <w:trHeight w:val="206"/>
        </w:trPr>
        <w:tc>
          <w:tcPr>
            <w:tcW w:w="4361" w:type="dxa"/>
            <w:tcBorders>
              <w:top w:val="single" w:sz="6" w:space="0" w:color="auto"/>
              <w:left w:val="double" w:sz="4" w:space="0" w:color="auto"/>
              <w:bottom w:val="single" w:sz="6" w:space="0" w:color="auto"/>
              <w:right w:val="single" w:sz="6" w:space="0" w:color="auto"/>
            </w:tcBorders>
            <w:vAlign w:val="center"/>
          </w:tcPr>
          <w:p w:rsidR="00072A8A" w:rsidRPr="00CA1305" w:rsidRDefault="00072A8A">
            <w:pPr>
              <w:spacing w:after="0" w:line="240" w:lineRule="auto"/>
              <w:rPr>
                <w:bCs/>
                <w:sz w:val="22"/>
                <w:szCs w:val="22"/>
              </w:rPr>
            </w:pPr>
            <w:r w:rsidRPr="00CA1305">
              <w:rPr>
                <w:bCs/>
                <w:sz w:val="22"/>
                <w:szCs w:val="22"/>
              </w:rPr>
              <w:t>Добыча полезных ископаемых</w:t>
            </w:r>
          </w:p>
        </w:tc>
        <w:tc>
          <w:tcPr>
            <w:tcW w:w="1276" w:type="dxa"/>
            <w:tcBorders>
              <w:top w:val="single" w:sz="6" w:space="0" w:color="auto"/>
              <w:left w:val="single" w:sz="6" w:space="0" w:color="auto"/>
              <w:bottom w:val="single" w:sz="6" w:space="0" w:color="auto"/>
              <w:right w:val="single" w:sz="6" w:space="0" w:color="auto"/>
            </w:tcBorders>
            <w:noWrap/>
            <w:vAlign w:val="center"/>
          </w:tcPr>
          <w:p w:rsidR="00072A8A" w:rsidRPr="00CA1305" w:rsidRDefault="00072A8A">
            <w:pPr>
              <w:spacing w:after="0" w:line="240" w:lineRule="auto"/>
              <w:jc w:val="center"/>
              <w:rPr>
                <w:bCs/>
                <w:sz w:val="22"/>
                <w:szCs w:val="22"/>
              </w:rPr>
            </w:pPr>
            <w:r w:rsidRPr="00CA1305">
              <w:rPr>
                <w:bCs/>
                <w:sz w:val="22"/>
                <w:szCs w:val="22"/>
              </w:rPr>
              <w:t>99</w:t>
            </w:r>
          </w:p>
        </w:tc>
        <w:tc>
          <w:tcPr>
            <w:tcW w:w="1276" w:type="dxa"/>
            <w:tcBorders>
              <w:top w:val="single" w:sz="6" w:space="0" w:color="auto"/>
              <w:left w:val="single" w:sz="6" w:space="0" w:color="auto"/>
              <w:bottom w:val="single" w:sz="6" w:space="0" w:color="auto"/>
              <w:right w:val="single" w:sz="6" w:space="0" w:color="auto"/>
            </w:tcBorders>
            <w:noWrap/>
            <w:vAlign w:val="center"/>
          </w:tcPr>
          <w:p w:rsidR="00072A8A" w:rsidRPr="00CA1305" w:rsidRDefault="00072A8A">
            <w:pPr>
              <w:spacing w:after="0" w:line="240" w:lineRule="auto"/>
              <w:jc w:val="center"/>
              <w:rPr>
                <w:bCs/>
                <w:sz w:val="22"/>
                <w:szCs w:val="22"/>
              </w:rPr>
            </w:pPr>
            <w:r w:rsidRPr="00CA1305">
              <w:rPr>
                <w:bCs/>
                <w:sz w:val="22"/>
                <w:szCs w:val="22"/>
              </w:rPr>
              <w:t>100</w:t>
            </w:r>
          </w:p>
        </w:tc>
        <w:tc>
          <w:tcPr>
            <w:tcW w:w="1276" w:type="dxa"/>
            <w:tcBorders>
              <w:top w:val="single" w:sz="6" w:space="0" w:color="auto"/>
              <w:left w:val="single" w:sz="6" w:space="0" w:color="auto"/>
              <w:bottom w:val="single" w:sz="6" w:space="0" w:color="auto"/>
              <w:right w:val="single" w:sz="6" w:space="0" w:color="auto"/>
            </w:tcBorders>
            <w:noWrap/>
            <w:vAlign w:val="center"/>
          </w:tcPr>
          <w:p w:rsidR="00072A8A" w:rsidRPr="00CA1305" w:rsidRDefault="00072A8A">
            <w:pPr>
              <w:spacing w:after="0" w:line="240" w:lineRule="auto"/>
              <w:jc w:val="center"/>
              <w:rPr>
                <w:bCs/>
                <w:sz w:val="22"/>
                <w:szCs w:val="22"/>
              </w:rPr>
            </w:pPr>
            <w:r w:rsidRPr="00CA1305">
              <w:rPr>
                <w:bCs/>
                <w:sz w:val="22"/>
                <w:szCs w:val="22"/>
              </w:rPr>
              <w:t>103</w:t>
            </w:r>
          </w:p>
        </w:tc>
        <w:tc>
          <w:tcPr>
            <w:tcW w:w="1275" w:type="dxa"/>
            <w:tcBorders>
              <w:top w:val="single" w:sz="6" w:space="0" w:color="auto"/>
              <w:left w:val="single" w:sz="6" w:space="0" w:color="auto"/>
              <w:bottom w:val="single" w:sz="6" w:space="0" w:color="auto"/>
              <w:right w:val="double" w:sz="4" w:space="0" w:color="auto"/>
            </w:tcBorders>
            <w:noWrap/>
            <w:vAlign w:val="center"/>
          </w:tcPr>
          <w:p w:rsidR="00072A8A" w:rsidRPr="00CA1305" w:rsidRDefault="00072A8A">
            <w:pPr>
              <w:spacing w:after="0" w:line="240" w:lineRule="auto"/>
              <w:jc w:val="center"/>
              <w:rPr>
                <w:bCs/>
                <w:sz w:val="22"/>
                <w:szCs w:val="22"/>
              </w:rPr>
            </w:pPr>
            <w:r w:rsidRPr="00CA1305">
              <w:rPr>
                <w:bCs/>
                <w:sz w:val="22"/>
                <w:szCs w:val="22"/>
              </w:rPr>
              <w:t>106</w:t>
            </w:r>
          </w:p>
        </w:tc>
      </w:tr>
      <w:tr w:rsidR="00072A8A" w:rsidTr="00072A8A">
        <w:trPr>
          <w:trHeight w:val="253"/>
        </w:trPr>
        <w:tc>
          <w:tcPr>
            <w:tcW w:w="4361" w:type="dxa"/>
            <w:tcBorders>
              <w:top w:val="single" w:sz="6" w:space="0" w:color="auto"/>
              <w:left w:val="double" w:sz="4" w:space="0" w:color="auto"/>
              <w:bottom w:val="single" w:sz="6" w:space="0" w:color="auto"/>
              <w:right w:val="single" w:sz="6" w:space="0" w:color="auto"/>
            </w:tcBorders>
            <w:vAlign w:val="center"/>
          </w:tcPr>
          <w:p w:rsidR="00072A8A" w:rsidRPr="00CA1305" w:rsidRDefault="00072A8A">
            <w:pPr>
              <w:spacing w:after="0" w:line="240" w:lineRule="auto"/>
              <w:rPr>
                <w:bCs/>
                <w:sz w:val="22"/>
                <w:szCs w:val="22"/>
              </w:rPr>
            </w:pPr>
            <w:r w:rsidRPr="00CA1305">
              <w:rPr>
                <w:bCs/>
                <w:sz w:val="22"/>
                <w:szCs w:val="22"/>
              </w:rPr>
              <w:t>Обрабатывающая промышленность</w:t>
            </w:r>
          </w:p>
        </w:tc>
        <w:tc>
          <w:tcPr>
            <w:tcW w:w="1276" w:type="dxa"/>
            <w:tcBorders>
              <w:top w:val="single" w:sz="6" w:space="0" w:color="auto"/>
              <w:left w:val="single" w:sz="6" w:space="0" w:color="auto"/>
              <w:bottom w:val="single" w:sz="6" w:space="0" w:color="auto"/>
              <w:right w:val="single" w:sz="6" w:space="0" w:color="auto"/>
            </w:tcBorders>
            <w:noWrap/>
            <w:vAlign w:val="center"/>
          </w:tcPr>
          <w:p w:rsidR="00072A8A" w:rsidRPr="00CA1305" w:rsidRDefault="00072A8A">
            <w:pPr>
              <w:spacing w:after="0" w:line="240" w:lineRule="auto"/>
              <w:jc w:val="center"/>
              <w:rPr>
                <w:bCs/>
                <w:sz w:val="22"/>
                <w:szCs w:val="22"/>
              </w:rPr>
            </w:pPr>
            <w:r w:rsidRPr="00CA1305">
              <w:rPr>
                <w:bCs/>
                <w:sz w:val="22"/>
                <w:szCs w:val="22"/>
              </w:rPr>
              <w:t>104</w:t>
            </w:r>
          </w:p>
        </w:tc>
        <w:tc>
          <w:tcPr>
            <w:tcW w:w="1276" w:type="dxa"/>
            <w:tcBorders>
              <w:top w:val="single" w:sz="6" w:space="0" w:color="auto"/>
              <w:left w:val="single" w:sz="6" w:space="0" w:color="auto"/>
              <w:bottom w:val="single" w:sz="6" w:space="0" w:color="auto"/>
              <w:right w:val="single" w:sz="6" w:space="0" w:color="auto"/>
            </w:tcBorders>
            <w:noWrap/>
            <w:vAlign w:val="center"/>
          </w:tcPr>
          <w:p w:rsidR="00072A8A" w:rsidRPr="00CA1305" w:rsidRDefault="00072A8A">
            <w:pPr>
              <w:spacing w:after="0" w:line="240" w:lineRule="auto"/>
              <w:jc w:val="center"/>
              <w:rPr>
                <w:bCs/>
                <w:sz w:val="22"/>
                <w:szCs w:val="22"/>
              </w:rPr>
            </w:pPr>
            <w:r w:rsidRPr="00CA1305">
              <w:rPr>
                <w:bCs/>
                <w:sz w:val="22"/>
                <w:szCs w:val="22"/>
              </w:rPr>
              <w:t>118</w:t>
            </w:r>
          </w:p>
        </w:tc>
        <w:tc>
          <w:tcPr>
            <w:tcW w:w="1276" w:type="dxa"/>
            <w:tcBorders>
              <w:top w:val="single" w:sz="6" w:space="0" w:color="auto"/>
              <w:left w:val="single" w:sz="6" w:space="0" w:color="auto"/>
              <w:bottom w:val="single" w:sz="6" w:space="0" w:color="auto"/>
              <w:right w:val="single" w:sz="6" w:space="0" w:color="auto"/>
            </w:tcBorders>
            <w:noWrap/>
            <w:vAlign w:val="center"/>
          </w:tcPr>
          <w:p w:rsidR="00072A8A" w:rsidRPr="00CA1305" w:rsidRDefault="00072A8A">
            <w:pPr>
              <w:spacing w:after="0" w:line="240" w:lineRule="auto"/>
              <w:jc w:val="center"/>
              <w:rPr>
                <w:bCs/>
                <w:sz w:val="22"/>
                <w:szCs w:val="22"/>
              </w:rPr>
            </w:pPr>
            <w:r w:rsidRPr="00CA1305">
              <w:rPr>
                <w:bCs/>
                <w:sz w:val="22"/>
                <w:szCs w:val="22"/>
              </w:rPr>
              <w:t>141</w:t>
            </w:r>
          </w:p>
        </w:tc>
        <w:tc>
          <w:tcPr>
            <w:tcW w:w="1275" w:type="dxa"/>
            <w:tcBorders>
              <w:top w:val="single" w:sz="6" w:space="0" w:color="auto"/>
              <w:left w:val="single" w:sz="6" w:space="0" w:color="auto"/>
              <w:bottom w:val="single" w:sz="6" w:space="0" w:color="auto"/>
              <w:right w:val="double" w:sz="4" w:space="0" w:color="auto"/>
            </w:tcBorders>
            <w:noWrap/>
            <w:vAlign w:val="center"/>
          </w:tcPr>
          <w:p w:rsidR="00072A8A" w:rsidRPr="00CA1305" w:rsidRDefault="00072A8A">
            <w:pPr>
              <w:spacing w:after="0" w:line="240" w:lineRule="auto"/>
              <w:jc w:val="center"/>
              <w:rPr>
                <w:bCs/>
                <w:sz w:val="22"/>
                <w:szCs w:val="22"/>
              </w:rPr>
            </w:pPr>
            <w:r w:rsidRPr="00CA1305">
              <w:rPr>
                <w:bCs/>
                <w:sz w:val="22"/>
                <w:szCs w:val="22"/>
              </w:rPr>
              <w:t>158</w:t>
            </w:r>
          </w:p>
        </w:tc>
      </w:tr>
      <w:tr w:rsidR="00072A8A" w:rsidTr="00072A8A">
        <w:trPr>
          <w:trHeight w:val="128"/>
        </w:trPr>
        <w:tc>
          <w:tcPr>
            <w:tcW w:w="4361" w:type="dxa"/>
            <w:tcBorders>
              <w:top w:val="single" w:sz="6" w:space="0" w:color="auto"/>
              <w:left w:val="double" w:sz="4" w:space="0" w:color="auto"/>
              <w:bottom w:val="single" w:sz="6" w:space="0" w:color="auto"/>
              <w:right w:val="single" w:sz="6" w:space="0" w:color="auto"/>
            </w:tcBorders>
            <w:vAlign w:val="center"/>
          </w:tcPr>
          <w:p w:rsidR="00072A8A" w:rsidRPr="00CA1305" w:rsidRDefault="00072A8A">
            <w:pPr>
              <w:spacing w:after="0" w:line="240" w:lineRule="auto"/>
              <w:rPr>
                <w:bCs/>
                <w:sz w:val="22"/>
                <w:szCs w:val="22"/>
              </w:rPr>
            </w:pPr>
            <w:r w:rsidRPr="00CA1305">
              <w:rPr>
                <w:bCs/>
                <w:sz w:val="22"/>
                <w:szCs w:val="22"/>
              </w:rPr>
              <w:t>Энергетика</w:t>
            </w:r>
          </w:p>
        </w:tc>
        <w:tc>
          <w:tcPr>
            <w:tcW w:w="1276" w:type="dxa"/>
            <w:tcBorders>
              <w:top w:val="single" w:sz="6" w:space="0" w:color="auto"/>
              <w:left w:val="single" w:sz="6" w:space="0" w:color="auto"/>
              <w:bottom w:val="single" w:sz="6" w:space="0" w:color="auto"/>
              <w:right w:val="single" w:sz="6" w:space="0" w:color="auto"/>
            </w:tcBorders>
            <w:noWrap/>
            <w:vAlign w:val="center"/>
          </w:tcPr>
          <w:p w:rsidR="00072A8A" w:rsidRPr="00CA1305" w:rsidRDefault="00072A8A">
            <w:pPr>
              <w:spacing w:after="0" w:line="240" w:lineRule="auto"/>
              <w:jc w:val="center"/>
              <w:rPr>
                <w:bCs/>
                <w:sz w:val="22"/>
                <w:szCs w:val="22"/>
              </w:rPr>
            </w:pPr>
            <w:r w:rsidRPr="00CA1305">
              <w:rPr>
                <w:bCs/>
                <w:sz w:val="22"/>
                <w:szCs w:val="22"/>
              </w:rPr>
              <w:t>100</w:t>
            </w:r>
          </w:p>
        </w:tc>
        <w:tc>
          <w:tcPr>
            <w:tcW w:w="1276" w:type="dxa"/>
            <w:tcBorders>
              <w:top w:val="single" w:sz="6" w:space="0" w:color="auto"/>
              <w:left w:val="single" w:sz="6" w:space="0" w:color="auto"/>
              <w:bottom w:val="single" w:sz="6" w:space="0" w:color="auto"/>
              <w:right w:val="single" w:sz="6" w:space="0" w:color="auto"/>
            </w:tcBorders>
            <w:noWrap/>
            <w:vAlign w:val="center"/>
          </w:tcPr>
          <w:p w:rsidR="00072A8A" w:rsidRPr="00CA1305" w:rsidRDefault="00072A8A">
            <w:pPr>
              <w:spacing w:after="0" w:line="240" w:lineRule="auto"/>
              <w:jc w:val="center"/>
              <w:rPr>
                <w:bCs/>
                <w:sz w:val="22"/>
                <w:szCs w:val="22"/>
              </w:rPr>
            </w:pPr>
            <w:r w:rsidRPr="00CA1305">
              <w:rPr>
                <w:bCs/>
                <w:sz w:val="22"/>
                <w:szCs w:val="22"/>
              </w:rPr>
              <w:t>104</w:t>
            </w:r>
          </w:p>
        </w:tc>
        <w:tc>
          <w:tcPr>
            <w:tcW w:w="1276" w:type="dxa"/>
            <w:tcBorders>
              <w:top w:val="single" w:sz="6" w:space="0" w:color="auto"/>
              <w:left w:val="single" w:sz="6" w:space="0" w:color="auto"/>
              <w:bottom w:val="single" w:sz="6" w:space="0" w:color="auto"/>
              <w:right w:val="single" w:sz="6" w:space="0" w:color="auto"/>
            </w:tcBorders>
            <w:noWrap/>
            <w:vAlign w:val="center"/>
          </w:tcPr>
          <w:p w:rsidR="00072A8A" w:rsidRPr="00CA1305" w:rsidRDefault="00072A8A">
            <w:pPr>
              <w:spacing w:after="0" w:line="240" w:lineRule="auto"/>
              <w:jc w:val="center"/>
              <w:rPr>
                <w:bCs/>
                <w:sz w:val="22"/>
                <w:szCs w:val="22"/>
              </w:rPr>
            </w:pPr>
            <w:r w:rsidRPr="00CA1305">
              <w:rPr>
                <w:bCs/>
                <w:sz w:val="22"/>
                <w:szCs w:val="22"/>
              </w:rPr>
              <w:t>110</w:t>
            </w:r>
          </w:p>
        </w:tc>
        <w:tc>
          <w:tcPr>
            <w:tcW w:w="1275" w:type="dxa"/>
            <w:tcBorders>
              <w:top w:val="single" w:sz="6" w:space="0" w:color="auto"/>
              <w:left w:val="single" w:sz="6" w:space="0" w:color="auto"/>
              <w:bottom w:val="single" w:sz="6" w:space="0" w:color="auto"/>
              <w:right w:val="double" w:sz="4" w:space="0" w:color="auto"/>
            </w:tcBorders>
            <w:noWrap/>
            <w:vAlign w:val="center"/>
          </w:tcPr>
          <w:p w:rsidR="00072A8A" w:rsidRPr="00CA1305" w:rsidRDefault="00072A8A">
            <w:pPr>
              <w:spacing w:after="0" w:line="240" w:lineRule="auto"/>
              <w:jc w:val="center"/>
              <w:rPr>
                <w:bCs/>
                <w:sz w:val="22"/>
                <w:szCs w:val="22"/>
              </w:rPr>
            </w:pPr>
            <w:r w:rsidRPr="00CA1305">
              <w:rPr>
                <w:bCs/>
                <w:sz w:val="22"/>
                <w:szCs w:val="22"/>
              </w:rPr>
              <w:t>114</w:t>
            </w:r>
          </w:p>
        </w:tc>
      </w:tr>
      <w:tr w:rsidR="00072A8A" w:rsidTr="00072A8A">
        <w:trPr>
          <w:trHeight w:val="175"/>
        </w:trPr>
        <w:tc>
          <w:tcPr>
            <w:tcW w:w="4361" w:type="dxa"/>
            <w:tcBorders>
              <w:top w:val="single" w:sz="6" w:space="0" w:color="auto"/>
              <w:left w:val="double" w:sz="4" w:space="0" w:color="auto"/>
              <w:bottom w:val="single" w:sz="6" w:space="0" w:color="auto"/>
              <w:right w:val="single" w:sz="6" w:space="0" w:color="auto"/>
            </w:tcBorders>
            <w:vAlign w:val="center"/>
          </w:tcPr>
          <w:p w:rsidR="00072A8A" w:rsidRPr="00CA1305" w:rsidRDefault="00072A8A">
            <w:pPr>
              <w:spacing w:after="0" w:line="240" w:lineRule="auto"/>
              <w:rPr>
                <w:bCs/>
                <w:sz w:val="22"/>
                <w:szCs w:val="22"/>
              </w:rPr>
            </w:pPr>
            <w:r w:rsidRPr="00CA1305">
              <w:rPr>
                <w:bCs/>
                <w:sz w:val="22"/>
                <w:szCs w:val="22"/>
              </w:rPr>
              <w:t>Торговля</w:t>
            </w:r>
          </w:p>
        </w:tc>
        <w:tc>
          <w:tcPr>
            <w:tcW w:w="1276" w:type="dxa"/>
            <w:tcBorders>
              <w:top w:val="single" w:sz="6" w:space="0" w:color="auto"/>
              <w:left w:val="single" w:sz="6" w:space="0" w:color="auto"/>
              <w:bottom w:val="single" w:sz="6" w:space="0" w:color="auto"/>
              <w:right w:val="single" w:sz="6" w:space="0" w:color="auto"/>
            </w:tcBorders>
            <w:noWrap/>
            <w:vAlign w:val="center"/>
          </w:tcPr>
          <w:p w:rsidR="00072A8A" w:rsidRPr="00CA1305" w:rsidRDefault="00072A8A">
            <w:pPr>
              <w:spacing w:after="0" w:line="240" w:lineRule="auto"/>
              <w:jc w:val="center"/>
              <w:rPr>
                <w:bCs/>
                <w:sz w:val="22"/>
                <w:szCs w:val="22"/>
              </w:rPr>
            </w:pPr>
            <w:r w:rsidRPr="00CA1305">
              <w:rPr>
                <w:bCs/>
                <w:sz w:val="22"/>
                <w:szCs w:val="22"/>
              </w:rPr>
              <w:t>105</w:t>
            </w:r>
          </w:p>
        </w:tc>
        <w:tc>
          <w:tcPr>
            <w:tcW w:w="1276" w:type="dxa"/>
            <w:tcBorders>
              <w:top w:val="single" w:sz="6" w:space="0" w:color="auto"/>
              <w:left w:val="single" w:sz="6" w:space="0" w:color="auto"/>
              <w:bottom w:val="single" w:sz="6" w:space="0" w:color="auto"/>
              <w:right w:val="single" w:sz="6" w:space="0" w:color="auto"/>
            </w:tcBorders>
            <w:noWrap/>
            <w:vAlign w:val="center"/>
          </w:tcPr>
          <w:p w:rsidR="00072A8A" w:rsidRPr="00CA1305" w:rsidRDefault="00072A8A">
            <w:pPr>
              <w:spacing w:after="0" w:line="240" w:lineRule="auto"/>
              <w:jc w:val="center"/>
              <w:rPr>
                <w:bCs/>
                <w:sz w:val="22"/>
                <w:szCs w:val="22"/>
              </w:rPr>
            </w:pPr>
            <w:r w:rsidRPr="00CA1305">
              <w:rPr>
                <w:bCs/>
                <w:sz w:val="22"/>
                <w:szCs w:val="22"/>
              </w:rPr>
              <w:t>113</w:t>
            </w:r>
          </w:p>
        </w:tc>
        <w:tc>
          <w:tcPr>
            <w:tcW w:w="1276" w:type="dxa"/>
            <w:tcBorders>
              <w:top w:val="single" w:sz="6" w:space="0" w:color="auto"/>
              <w:left w:val="single" w:sz="6" w:space="0" w:color="auto"/>
              <w:bottom w:val="single" w:sz="6" w:space="0" w:color="auto"/>
              <w:right w:val="single" w:sz="6" w:space="0" w:color="auto"/>
            </w:tcBorders>
            <w:noWrap/>
            <w:vAlign w:val="center"/>
          </w:tcPr>
          <w:p w:rsidR="00072A8A" w:rsidRPr="00CA1305" w:rsidRDefault="00072A8A">
            <w:pPr>
              <w:spacing w:after="0" w:line="240" w:lineRule="auto"/>
              <w:jc w:val="center"/>
              <w:rPr>
                <w:bCs/>
                <w:sz w:val="22"/>
                <w:szCs w:val="22"/>
              </w:rPr>
            </w:pPr>
            <w:r w:rsidRPr="00CA1305">
              <w:rPr>
                <w:bCs/>
                <w:sz w:val="22"/>
                <w:szCs w:val="22"/>
              </w:rPr>
              <w:t>126</w:t>
            </w:r>
          </w:p>
        </w:tc>
        <w:tc>
          <w:tcPr>
            <w:tcW w:w="1275" w:type="dxa"/>
            <w:tcBorders>
              <w:top w:val="single" w:sz="6" w:space="0" w:color="auto"/>
              <w:left w:val="single" w:sz="6" w:space="0" w:color="auto"/>
              <w:bottom w:val="single" w:sz="6" w:space="0" w:color="auto"/>
              <w:right w:val="double" w:sz="4" w:space="0" w:color="auto"/>
            </w:tcBorders>
            <w:noWrap/>
            <w:vAlign w:val="center"/>
          </w:tcPr>
          <w:p w:rsidR="00072A8A" w:rsidRPr="00CA1305" w:rsidRDefault="00072A8A">
            <w:pPr>
              <w:spacing w:after="0" w:line="240" w:lineRule="auto"/>
              <w:jc w:val="center"/>
              <w:rPr>
                <w:bCs/>
                <w:sz w:val="22"/>
                <w:szCs w:val="22"/>
              </w:rPr>
            </w:pPr>
            <w:r w:rsidRPr="00CA1305">
              <w:rPr>
                <w:bCs/>
                <w:sz w:val="22"/>
                <w:szCs w:val="22"/>
              </w:rPr>
              <w:t>137</w:t>
            </w:r>
          </w:p>
        </w:tc>
      </w:tr>
      <w:tr w:rsidR="00072A8A" w:rsidTr="00072A8A">
        <w:trPr>
          <w:trHeight w:val="116"/>
        </w:trPr>
        <w:tc>
          <w:tcPr>
            <w:tcW w:w="4361" w:type="dxa"/>
            <w:tcBorders>
              <w:top w:val="single" w:sz="6" w:space="0" w:color="auto"/>
              <w:left w:val="double" w:sz="4" w:space="0" w:color="auto"/>
              <w:bottom w:val="double" w:sz="4" w:space="0" w:color="auto"/>
              <w:right w:val="single" w:sz="6" w:space="0" w:color="auto"/>
            </w:tcBorders>
            <w:vAlign w:val="center"/>
          </w:tcPr>
          <w:p w:rsidR="00072A8A" w:rsidRPr="00CA1305" w:rsidRDefault="00072A8A">
            <w:pPr>
              <w:spacing w:after="0" w:line="240" w:lineRule="auto"/>
              <w:rPr>
                <w:bCs/>
                <w:sz w:val="22"/>
                <w:szCs w:val="22"/>
              </w:rPr>
            </w:pPr>
            <w:r w:rsidRPr="00CA1305">
              <w:rPr>
                <w:bCs/>
                <w:sz w:val="22"/>
                <w:szCs w:val="22"/>
              </w:rPr>
              <w:t>Транспорт и связь</w:t>
            </w:r>
          </w:p>
        </w:tc>
        <w:tc>
          <w:tcPr>
            <w:tcW w:w="1276" w:type="dxa"/>
            <w:tcBorders>
              <w:top w:val="single" w:sz="6" w:space="0" w:color="auto"/>
              <w:left w:val="single" w:sz="6" w:space="0" w:color="auto"/>
              <w:bottom w:val="double" w:sz="4" w:space="0" w:color="auto"/>
              <w:right w:val="single" w:sz="6" w:space="0" w:color="auto"/>
            </w:tcBorders>
            <w:noWrap/>
            <w:vAlign w:val="center"/>
          </w:tcPr>
          <w:p w:rsidR="00072A8A" w:rsidRPr="00CA1305" w:rsidRDefault="00072A8A">
            <w:pPr>
              <w:spacing w:after="0" w:line="240" w:lineRule="auto"/>
              <w:jc w:val="center"/>
              <w:rPr>
                <w:bCs/>
                <w:sz w:val="22"/>
                <w:szCs w:val="22"/>
              </w:rPr>
            </w:pPr>
            <w:r w:rsidRPr="00CA1305">
              <w:rPr>
                <w:bCs/>
                <w:sz w:val="22"/>
                <w:szCs w:val="22"/>
              </w:rPr>
              <w:t>101</w:t>
            </w:r>
          </w:p>
        </w:tc>
        <w:tc>
          <w:tcPr>
            <w:tcW w:w="1276" w:type="dxa"/>
            <w:tcBorders>
              <w:top w:val="single" w:sz="6" w:space="0" w:color="auto"/>
              <w:left w:val="single" w:sz="6" w:space="0" w:color="auto"/>
              <w:bottom w:val="double" w:sz="4" w:space="0" w:color="auto"/>
              <w:right w:val="single" w:sz="6" w:space="0" w:color="auto"/>
            </w:tcBorders>
            <w:noWrap/>
            <w:vAlign w:val="center"/>
          </w:tcPr>
          <w:p w:rsidR="00072A8A" w:rsidRPr="00CA1305" w:rsidRDefault="00072A8A">
            <w:pPr>
              <w:spacing w:after="0" w:line="240" w:lineRule="auto"/>
              <w:jc w:val="center"/>
              <w:rPr>
                <w:bCs/>
                <w:sz w:val="22"/>
                <w:szCs w:val="22"/>
              </w:rPr>
            </w:pPr>
            <w:r w:rsidRPr="00CA1305">
              <w:rPr>
                <w:bCs/>
                <w:sz w:val="22"/>
                <w:szCs w:val="22"/>
              </w:rPr>
              <w:t>108</w:t>
            </w:r>
          </w:p>
        </w:tc>
        <w:tc>
          <w:tcPr>
            <w:tcW w:w="1276" w:type="dxa"/>
            <w:tcBorders>
              <w:top w:val="single" w:sz="6" w:space="0" w:color="auto"/>
              <w:left w:val="single" w:sz="6" w:space="0" w:color="auto"/>
              <w:bottom w:val="double" w:sz="4" w:space="0" w:color="auto"/>
              <w:right w:val="single" w:sz="6" w:space="0" w:color="auto"/>
            </w:tcBorders>
            <w:noWrap/>
            <w:vAlign w:val="center"/>
          </w:tcPr>
          <w:p w:rsidR="00072A8A" w:rsidRPr="00CA1305" w:rsidRDefault="00072A8A">
            <w:pPr>
              <w:spacing w:after="0" w:line="240" w:lineRule="auto"/>
              <w:jc w:val="center"/>
              <w:rPr>
                <w:bCs/>
                <w:sz w:val="22"/>
                <w:szCs w:val="22"/>
              </w:rPr>
            </w:pPr>
            <w:r w:rsidRPr="00CA1305">
              <w:rPr>
                <w:bCs/>
                <w:sz w:val="22"/>
                <w:szCs w:val="22"/>
              </w:rPr>
              <w:t>114</w:t>
            </w:r>
          </w:p>
        </w:tc>
        <w:tc>
          <w:tcPr>
            <w:tcW w:w="1275" w:type="dxa"/>
            <w:tcBorders>
              <w:top w:val="single" w:sz="6" w:space="0" w:color="auto"/>
              <w:left w:val="single" w:sz="6" w:space="0" w:color="auto"/>
              <w:bottom w:val="double" w:sz="4" w:space="0" w:color="auto"/>
              <w:right w:val="double" w:sz="4" w:space="0" w:color="auto"/>
            </w:tcBorders>
            <w:noWrap/>
            <w:vAlign w:val="center"/>
          </w:tcPr>
          <w:p w:rsidR="00072A8A" w:rsidRPr="00CA1305" w:rsidRDefault="00072A8A">
            <w:pPr>
              <w:spacing w:after="0" w:line="240" w:lineRule="auto"/>
              <w:jc w:val="center"/>
              <w:rPr>
                <w:bCs/>
                <w:sz w:val="22"/>
                <w:szCs w:val="22"/>
              </w:rPr>
            </w:pPr>
            <w:r w:rsidRPr="00CA1305">
              <w:rPr>
                <w:bCs/>
                <w:sz w:val="22"/>
                <w:szCs w:val="22"/>
              </w:rPr>
              <w:t>118</w:t>
            </w:r>
          </w:p>
        </w:tc>
      </w:tr>
    </w:tbl>
    <w:p w:rsidR="00072A8A" w:rsidRDefault="00072A8A" w:rsidP="00072A8A">
      <w:pPr>
        <w:spacing w:after="0"/>
        <w:jc w:val="both"/>
      </w:pPr>
      <w:r>
        <w:rPr>
          <w:rStyle w:val="apple-converted-space"/>
          <w:color w:val="000000"/>
        </w:rPr>
        <w:t> </w:t>
      </w:r>
    </w:p>
    <w:p w:rsidR="00072A8A" w:rsidRPr="00B31BE9" w:rsidRDefault="00072A8A" w:rsidP="00B31BE9">
      <w:pPr>
        <w:pStyle w:val="western"/>
        <w:shd w:val="clear" w:color="auto" w:fill="FFFFFF"/>
        <w:spacing w:before="0" w:beforeAutospacing="0" w:after="0" w:afterAutospacing="0" w:line="276" w:lineRule="auto"/>
        <w:ind w:firstLine="709"/>
        <w:jc w:val="both"/>
        <w:rPr>
          <w:b/>
          <w:bCs/>
          <w:color w:val="000000"/>
        </w:rPr>
      </w:pPr>
      <w:r>
        <w:rPr>
          <w:b/>
          <w:bCs/>
          <w:color w:val="000000"/>
        </w:rPr>
        <w:t xml:space="preserve">Развитие человеческого капитала и качества жизни. </w:t>
      </w:r>
      <w:r>
        <w:rPr>
          <w:color w:val="000000"/>
        </w:rPr>
        <w:t>Развитие человеческого капитала (богатства) выступает и как цель, и одновременно, как важнейший фактор экономического роста. Его динамика определяется изменением социальной структуры общества и возрастанием доли среднего класса, сближением динамики заработной платы и производительности труда, изменением соотношения заработной платы в бюджетном и корпоративном секторах, инвестициями в сферы образования и здравоохранения.</w:t>
      </w:r>
    </w:p>
    <w:p w:rsidR="00072A8A" w:rsidRDefault="00072A8A" w:rsidP="00072A8A">
      <w:pPr>
        <w:widowControl w:val="0"/>
        <w:autoSpaceDE w:val="0"/>
        <w:autoSpaceDN w:val="0"/>
        <w:adjustRightInd w:val="0"/>
        <w:spacing w:after="0"/>
        <w:ind w:firstLine="709"/>
        <w:jc w:val="both"/>
      </w:pPr>
      <w:r>
        <w:t xml:space="preserve">Будет осуществляться реализация мероприятий по созданию условий, способствующих повышению качества рабочий силы, развитию территориальной и профессиональной мобильности, а также обеспечению работодателей профессиональными кадрами необходимой квалификации в рамках реализации мероприятий по повышению трудовой мобильности населения. </w:t>
      </w:r>
    </w:p>
    <w:p w:rsidR="00F04702" w:rsidRDefault="00072A8A" w:rsidP="00931BF3">
      <w:pPr>
        <w:widowControl w:val="0"/>
        <w:autoSpaceDE w:val="0"/>
        <w:autoSpaceDN w:val="0"/>
        <w:adjustRightInd w:val="0"/>
        <w:spacing w:after="0"/>
        <w:ind w:firstLine="709"/>
        <w:jc w:val="both"/>
      </w:pPr>
      <w:r>
        <w:t xml:space="preserve">В случае успешного решения задач модернизации экономики в связи со снижением трудоемкости производства и роста производительности труда численность работников крупных и средних предприятий будет приобретать тенденцию к снижению. Особенно сильно данная тенденция будет проявляться на предприятиях обрабатывающего сектора. </w:t>
      </w:r>
      <w:r>
        <w:lastRenderedPageBreak/>
        <w:t>Одновременно будет наблюдаться рост занятости в других секторах экономики, в первую очередь связанных с оказанием услуг населению.</w:t>
      </w:r>
    </w:p>
    <w:p w:rsidR="00D85AE8" w:rsidRDefault="00D85AE8" w:rsidP="00931BF3">
      <w:pPr>
        <w:widowControl w:val="0"/>
        <w:autoSpaceDE w:val="0"/>
        <w:autoSpaceDN w:val="0"/>
        <w:adjustRightInd w:val="0"/>
        <w:spacing w:after="0"/>
        <w:ind w:firstLine="709"/>
        <w:jc w:val="both"/>
      </w:pPr>
    </w:p>
    <w:p w:rsidR="00D85AE8" w:rsidRPr="00931BF3" w:rsidRDefault="00D85AE8" w:rsidP="00931BF3">
      <w:pPr>
        <w:widowControl w:val="0"/>
        <w:autoSpaceDE w:val="0"/>
        <w:autoSpaceDN w:val="0"/>
        <w:adjustRightInd w:val="0"/>
        <w:spacing w:after="0"/>
        <w:ind w:firstLine="709"/>
        <w:jc w:val="both"/>
      </w:pPr>
    </w:p>
    <w:p w:rsidR="00072A8A" w:rsidRDefault="00D7185A" w:rsidP="00242713">
      <w:pPr>
        <w:widowControl w:val="0"/>
        <w:autoSpaceDE w:val="0"/>
        <w:autoSpaceDN w:val="0"/>
        <w:adjustRightInd w:val="0"/>
        <w:spacing w:after="0"/>
        <w:ind w:firstLine="709"/>
        <w:jc w:val="both"/>
        <w:outlineLvl w:val="1"/>
        <w:rPr>
          <w:b/>
        </w:rPr>
      </w:pPr>
      <w:r>
        <w:rPr>
          <w:b/>
        </w:rPr>
        <w:t>2</w:t>
      </w:r>
      <w:r w:rsidR="005E082F">
        <w:rPr>
          <w:b/>
        </w:rPr>
        <w:t>.</w:t>
      </w:r>
      <w:r w:rsidR="00E91E7D">
        <w:rPr>
          <w:b/>
        </w:rPr>
        <w:t>4</w:t>
      </w:r>
      <w:r w:rsidR="00072A8A">
        <w:rPr>
          <w:b/>
        </w:rPr>
        <w:t>.</w:t>
      </w:r>
      <w:r w:rsidR="005E082F">
        <w:rPr>
          <w:b/>
        </w:rPr>
        <w:t xml:space="preserve"> </w:t>
      </w:r>
      <w:r w:rsidR="00072A8A">
        <w:rPr>
          <w:b/>
        </w:rPr>
        <w:t>Основные принципы формирования Стратеги</w:t>
      </w:r>
      <w:r w:rsidR="00553C47">
        <w:rPr>
          <w:b/>
        </w:rPr>
        <w:t>и</w:t>
      </w:r>
      <w:r w:rsidR="00072A8A">
        <w:rPr>
          <w:b/>
        </w:rPr>
        <w:t xml:space="preserve"> социально-экономического развития Перм</w:t>
      </w:r>
      <w:r w:rsidR="00430DDD">
        <w:rPr>
          <w:b/>
        </w:rPr>
        <w:t xml:space="preserve">ского муниципального района на </w:t>
      </w:r>
      <w:r w:rsidR="008F0163">
        <w:rPr>
          <w:b/>
        </w:rPr>
        <w:t>2016-2030 годы</w:t>
      </w:r>
    </w:p>
    <w:p w:rsidR="00072A8A" w:rsidRPr="00072A8A" w:rsidRDefault="00072A8A" w:rsidP="00D65EE8">
      <w:pPr>
        <w:pStyle w:val="msonormalbullet2gif"/>
        <w:spacing w:before="0" w:beforeAutospacing="0" w:after="0" w:afterAutospacing="0" w:line="276" w:lineRule="auto"/>
        <w:ind w:firstLine="709"/>
        <w:contextualSpacing/>
        <w:jc w:val="both"/>
        <w:rPr>
          <w:lang w:val="ru-RU"/>
        </w:rPr>
      </w:pPr>
      <w:r w:rsidRPr="00072A8A">
        <w:rPr>
          <w:lang w:val="ru-RU"/>
        </w:rPr>
        <w:t xml:space="preserve">1. Агломерационный подход к формированию </w:t>
      </w:r>
      <w:r w:rsidR="005E082F">
        <w:rPr>
          <w:lang w:val="ru-RU"/>
        </w:rPr>
        <w:t>С</w:t>
      </w:r>
      <w:r w:rsidRPr="00072A8A">
        <w:rPr>
          <w:lang w:val="ru-RU"/>
        </w:rPr>
        <w:t xml:space="preserve">тратегии социально-экономического развития Пермского муниципального района </w:t>
      </w:r>
      <w:r w:rsidR="005E082F">
        <w:rPr>
          <w:lang w:val="ru-RU"/>
        </w:rPr>
        <w:t>на 2016-2030 годы</w:t>
      </w:r>
      <w:r w:rsidRPr="00072A8A">
        <w:rPr>
          <w:lang w:val="ru-RU"/>
        </w:rPr>
        <w:t xml:space="preserve"> с учетом тенденций развития краево</w:t>
      </w:r>
      <w:r w:rsidR="00E63D58">
        <w:rPr>
          <w:lang w:val="ru-RU"/>
        </w:rPr>
        <w:t xml:space="preserve">го центра г. Пермь и интересов </w:t>
      </w:r>
      <w:r w:rsidRPr="00072A8A">
        <w:rPr>
          <w:lang w:val="ru-RU"/>
        </w:rPr>
        <w:t>всех участников процесса обеспечения устойчивого развития территории.</w:t>
      </w:r>
    </w:p>
    <w:p w:rsidR="00072A8A" w:rsidRPr="00072A8A" w:rsidRDefault="00072A8A" w:rsidP="00D65EE8">
      <w:pPr>
        <w:pStyle w:val="msonormalbullet2gif"/>
        <w:spacing w:before="0" w:beforeAutospacing="0" w:after="0" w:afterAutospacing="0" w:line="276" w:lineRule="auto"/>
        <w:ind w:firstLine="709"/>
        <w:contextualSpacing/>
        <w:jc w:val="both"/>
        <w:rPr>
          <w:lang w:val="ru-RU"/>
        </w:rPr>
      </w:pPr>
      <w:r w:rsidRPr="00072A8A">
        <w:rPr>
          <w:lang w:val="ru-RU"/>
        </w:rPr>
        <w:t xml:space="preserve">2. Отказ от конкуренции между муниципальными образованиями, </w:t>
      </w:r>
      <w:r w:rsidR="005E082F">
        <w:rPr>
          <w:lang w:val="ru-RU"/>
        </w:rPr>
        <w:t>и</w:t>
      </w:r>
      <w:r w:rsidRPr="00072A8A">
        <w:rPr>
          <w:lang w:val="ru-RU"/>
        </w:rPr>
        <w:t xml:space="preserve"> обеспечение условий для получения  синергетического эффекта от реализации межмуниципальных проектов и программ, развития сотрудничества и взаимодействия</w:t>
      </w:r>
      <w:r w:rsidR="005935FE">
        <w:rPr>
          <w:lang w:val="ru-RU"/>
        </w:rPr>
        <w:t xml:space="preserve"> в рамках Пермской агломерации</w:t>
      </w:r>
      <w:r w:rsidRPr="00072A8A">
        <w:rPr>
          <w:lang w:val="ru-RU"/>
        </w:rPr>
        <w:t>.</w:t>
      </w:r>
      <w:r w:rsidR="00D65EE8">
        <w:rPr>
          <w:rStyle w:val="ab"/>
          <w:lang w:val="ru-RU"/>
        </w:rPr>
        <w:footnoteReference w:customMarkFollows="1" w:id="26"/>
        <w:t>28</w:t>
      </w:r>
    </w:p>
    <w:p w:rsidR="00072A8A" w:rsidRPr="00072A8A" w:rsidRDefault="00072A8A" w:rsidP="00D65EE8">
      <w:pPr>
        <w:pStyle w:val="msonormalbullet2gif"/>
        <w:spacing w:before="0" w:beforeAutospacing="0" w:after="0" w:afterAutospacing="0" w:line="276" w:lineRule="auto"/>
        <w:ind w:firstLine="709"/>
        <w:contextualSpacing/>
        <w:jc w:val="both"/>
        <w:rPr>
          <w:lang w:val="ru-RU"/>
        </w:rPr>
      </w:pPr>
      <w:r w:rsidRPr="00072A8A">
        <w:rPr>
          <w:lang w:val="ru-RU"/>
        </w:rPr>
        <w:t xml:space="preserve"> 3. Комплексность разработки Стратегии</w:t>
      </w:r>
      <w:r w:rsidR="005E082F">
        <w:rPr>
          <w:lang w:val="ru-RU"/>
        </w:rPr>
        <w:t xml:space="preserve"> социально-экономического </w:t>
      </w:r>
      <w:r w:rsidRPr="00072A8A">
        <w:rPr>
          <w:lang w:val="ru-RU"/>
        </w:rPr>
        <w:t>развития П</w:t>
      </w:r>
      <w:r w:rsidR="005E082F">
        <w:rPr>
          <w:lang w:val="ru-RU"/>
        </w:rPr>
        <w:t xml:space="preserve">ермского муниципального района </w:t>
      </w:r>
      <w:r w:rsidRPr="00072A8A">
        <w:rPr>
          <w:lang w:val="ru-RU"/>
        </w:rPr>
        <w:t xml:space="preserve">как единого территориального исторически сложившегося комплекса, выполняющего производственно-экономическую, социально-демографическую, культурную, природоохранную, рекреационную и другие общественно значимые функции. </w:t>
      </w:r>
    </w:p>
    <w:p w:rsidR="00072A8A" w:rsidRPr="00072A8A" w:rsidRDefault="00072A8A" w:rsidP="00D65EE8">
      <w:pPr>
        <w:pStyle w:val="msonormalbullet2gif"/>
        <w:spacing w:before="0" w:beforeAutospacing="0" w:after="0" w:afterAutospacing="0" w:line="276" w:lineRule="auto"/>
        <w:ind w:firstLine="709"/>
        <w:contextualSpacing/>
        <w:jc w:val="both"/>
        <w:rPr>
          <w:lang w:val="ru-RU"/>
        </w:rPr>
      </w:pPr>
      <w:r w:rsidRPr="00072A8A">
        <w:rPr>
          <w:lang w:val="ru-RU"/>
        </w:rPr>
        <w:t>4. Гарантирование сельским территориям государственной и муниципальной поддержки, обеспечивающей более полн</w:t>
      </w:r>
      <w:r w:rsidR="00E63D58">
        <w:rPr>
          <w:lang w:val="ru-RU"/>
        </w:rPr>
        <w:t xml:space="preserve">ое и эффективное использование их ресурсного </w:t>
      </w:r>
      <w:r w:rsidRPr="00072A8A">
        <w:rPr>
          <w:lang w:val="ru-RU"/>
        </w:rPr>
        <w:t>потенциала.</w:t>
      </w:r>
    </w:p>
    <w:p w:rsidR="00072A8A" w:rsidRPr="00072A8A" w:rsidRDefault="00072A8A" w:rsidP="00D65EE8">
      <w:pPr>
        <w:pStyle w:val="msonormalbullet2gif"/>
        <w:spacing w:before="0" w:beforeAutospacing="0" w:after="0" w:afterAutospacing="0" w:line="276" w:lineRule="auto"/>
        <w:ind w:firstLine="709"/>
        <w:contextualSpacing/>
        <w:jc w:val="both"/>
        <w:rPr>
          <w:lang w:val="ru-RU"/>
        </w:rPr>
      </w:pPr>
      <w:r w:rsidRPr="00072A8A">
        <w:rPr>
          <w:lang w:val="ru-RU"/>
        </w:rPr>
        <w:t>5. Повышение уровня самообеспеченности муниципальных образований как результат эффективной реализации ресурсного потенциала территории.</w:t>
      </w:r>
    </w:p>
    <w:p w:rsidR="00072A8A" w:rsidRPr="00072A8A" w:rsidRDefault="00072A8A" w:rsidP="00D65EE8">
      <w:pPr>
        <w:pStyle w:val="msonormalbullet2gif"/>
        <w:spacing w:before="0" w:beforeAutospacing="0" w:after="0" w:afterAutospacing="0" w:line="276" w:lineRule="auto"/>
        <w:ind w:firstLine="709"/>
        <w:contextualSpacing/>
        <w:jc w:val="both"/>
        <w:rPr>
          <w:lang w:val="ru-RU"/>
        </w:rPr>
      </w:pPr>
      <w:r w:rsidRPr="00072A8A">
        <w:rPr>
          <w:lang w:val="ru-RU"/>
        </w:rPr>
        <w:t>6. Сбалансированность тер</w:t>
      </w:r>
      <w:r w:rsidR="00E63D58">
        <w:rPr>
          <w:lang w:val="ru-RU"/>
        </w:rPr>
        <w:t xml:space="preserve">риториального развития за счет </w:t>
      </w:r>
      <w:r w:rsidRPr="00072A8A">
        <w:rPr>
          <w:lang w:val="ru-RU"/>
        </w:rPr>
        <w:t>обеспечения соответствия планируемой антропогенной нагрузки на территорию её ресурсным (рекреационным) возможностям.</w:t>
      </w:r>
    </w:p>
    <w:p w:rsidR="00072A8A" w:rsidRPr="00072A8A" w:rsidRDefault="00E63D58" w:rsidP="00D65EE8">
      <w:pPr>
        <w:pStyle w:val="msonormalbullet2gif"/>
        <w:spacing w:before="0" w:beforeAutospacing="0" w:after="0" w:afterAutospacing="0" w:line="276" w:lineRule="auto"/>
        <w:ind w:firstLine="709"/>
        <w:contextualSpacing/>
        <w:jc w:val="both"/>
        <w:rPr>
          <w:lang w:val="ru-RU"/>
        </w:rPr>
      </w:pPr>
      <w:r>
        <w:rPr>
          <w:lang w:val="ru-RU"/>
        </w:rPr>
        <w:t xml:space="preserve">7.  Устойчивое </w:t>
      </w:r>
      <w:r w:rsidR="00072A8A" w:rsidRPr="00072A8A">
        <w:rPr>
          <w:lang w:val="ru-RU"/>
        </w:rPr>
        <w:t>развитие сельских поселений П</w:t>
      </w:r>
      <w:r w:rsidR="005E082F">
        <w:rPr>
          <w:lang w:val="ru-RU"/>
        </w:rPr>
        <w:t>ермского муниципального района</w:t>
      </w:r>
      <w:r w:rsidR="00072A8A" w:rsidRPr="00072A8A">
        <w:rPr>
          <w:lang w:val="ru-RU"/>
        </w:rPr>
        <w:t>.</w:t>
      </w:r>
    </w:p>
    <w:p w:rsidR="00072A8A" w:rsidRPr="00072A8A" w:rsidRDefault="00072A8A" w:rsidP="00D65EE8">
      <w:pPr>
        <w:pStyle w:val="msonormalbullet2gif"/>
        <w:spacing w:before="0" w:beforeAutospacing="0" w:after="0" w:afterAutospacing="0" w:line="276" w:lineRule="auto"/>
        <w:ind w:firstLine="709"/>
        <w:contextualSpacing/>
        <w:jc w:val="both"/>
        <w:rPr>
          <w:lang w:val="ru-RU"/>
        </w:rPr>
      </w:pPr>
      <w:r w:rsidRPr="00072A8A">
        <w:rPr>
          <w:lang w:val="ru-RU"/>
        </w:rPr>
        <w:t>8.</w:t>
      </w:r>
      <w:r w:rsidR="00E63D58">
        <w:rPr>
          <w:lang w:val="ru-RU"/>
        </w:rPr>
        <w:t xml:space="preserve"> Обеспечение </w:t>
      </w:r>
      <w:r w:rsidRPr="00072A8A">
        <w:rPr>
          <w:lang w:val="ru-RU"/>
        </w:rPr>
        <w:t>равной доступности</w:t>
      </w:r>
      <w:r w:rsidR="008B5EBA">
        <w:rPr>
          <w:lang w:val="ru-RU"/>
        </w:rPr>
        <w:t xml:space="preserve"> сельского</w:t>
      </w:r>
      <w:r w:rsidR="00E63D58">
        <w:rPr>
          <w:lang w:val="ru-RU"/>
        </w:rPr>
        <w:t xml:space="preserve"> населения к </w:t>
      </w:r>
      <w:r w:rsidRPr="00072A8A">
        <w:rPr>
          <w:lang w:val="ru-RU"/>
        </w:rPr>
        <w:t>качественному образованию, медицинской помощи и другим социальным услугам.</w:t>
      </w:r>
    </w:p>
    <w:p w:rsidR="00072A8A" w:rsidRPr="00072A8A" w:rsidRDefault="00E63D58" w:rsidP="00D65EE8">
      <w:pPr>
        <w:pStyle w:val="msonormalbullet2gif"/>
        <w:spacing w:before="0" w:beforeAutospacing="0" w:after="0" w:afterAutospacing="0" w:line="276" w:lineRule="auto"/>
        <w:ind w:firstLine="709"/>
        <w:contextualSpacing/>
        <w:jc w:val="both"/>
        <w:rPr>
          <w:lang w:val="ru-RU"/>
        </w:rPr>
      </w:pPr>
      <w:r>
        <w:rPr>
          <w:lang w:val="ru-RU"/>
        </w:rPr>
        <w:t xml:space="preserve">9. Обеспечение </w:t>
      </w:r>
      <w:r w:rsidR="00072A8A" w:rsidRPr="00072A8A">
        <w:rPr>
          <w:lang w:val="ru-RU"/>
        </w:rPr>
        <w:t>занятости в местах компактного проживания</w:t>
      </w:r>
      <w:r w:rsidR="008B5EBA">
        <w:rPr>
          <w:lang w:val="ru-RU"/>
        </w:rPr>
        <w:t xml:space="preserve"> сельского</w:t>
      </w:r>
      <w:r w:rsidR="00072A8A" w:rsidRPr="00072A8A">
        <w:rPr>
          <w:lang w:val="ru-RU"/>
        </w:rPr>
        <w:t xml:space="preserve"> населения</w:t>
      </w:r>
    </w:p>
    <w:p w:rsidR="00072A8A" w:rsidRPr="00072A8A" w:rsidRDefault="00072A8A" w:rsidP="00D65EE8">
      <w:pPr>
        <w:pStyle w:val="msonormalbullet2gif"/>
        <w:spacing w:before="0" w:beforeAutospacing="0" w:after="0" w:afterAutospacing="0" w:line="276" w:lineRule="auto"/>
        <w:ind w:firstLine="709"/>
        <w:contextualSpacing/>
        <w:jc w:val="both"/>
        <w:rPr>
          <w:lang w:val="ru-RU"/>
        </w:rPr>
      </w:pPr>
      <w:r w:rsidRPr="00072A8A">
        <w:rPr>
          <w:lang w:val="ru-RU"/>
        </w:rPr>
        <w:t>10. Обеспечение использования потенциала развития всех сельских населенных пунктов за счет развития сети центров межпоселенческого и межмуниципального обслуживания;</w:t>
      </w:r>
    </w:p>
    <w:p w:rsidR="00072A8A" w:rsidRPr="00072A8A" w:rsidRDefault="00072A8A" w:rsidP="00D65EE8">
      <w:pPr>
        <w:pStyle w:val="msonormalbullet2gif"/>
        <w:spacing w:before="0" w:beforeAutospacing="0" w:after="0" w:afterAutospacing="0" w:line="276" w:lineRule="auto"/>
        <w:ind w:firstLine="709"/>
        <w:contextualSpacing/>
        <w:jc w:val="both"/>
        <w:rPr>
          <w:lang w:val="ru-RU"/>
        </w:rPr>
      </w:pPr>
      <w:r w:rsidRPr="00072A8A">
        <w:rPr>
          <w:lang w:val="ru-RU"/>
        </w:rPr>
        <w:t>11. Равная доступность к ресурсам экономического роста.</w:t>
      </w:r>
    </w:p>
    <w:p w:rsidR="00072A8A" w:rsidRPr="00072A8A" w:rsidRDefault="00072A8A" w:rsidP="00D65EE8">
      <w:pPr>
        <w:pStyle w:val="msonormalbullet2gif"/>
        <w:spacing w:before="0" w:beforeAutospacing="0" w:after="0" w:afterAutospacing="0" w:line="276" w:lineRule="auto"/>
        <w:ind w:firstLine="709"/>
        <w:contextualSpacing/>
        <w:jc w:val="both"/>
        <w:rPr>
          <w:lang w:val="ru-RU"/>
        </w:rPr>
      </w:pPr>
      <w:r w:rsidRPr="00072A8A">
        <w:rPr>
          <w:lang w:val="ru-RU"/>
        </w:rPr>
        <w:t>12.  Диверсификации сельской экономики и расширения источников формирования доходов сельского населения.</w:t>
      </w:r>
    </w:p>
    <w:p w:rsidR="00072A8A" w:rsidRPr="00072A8A" w:rsidRDefault="00072A8A" w:rsidP="00D65EE8">
      <w:pPr>
        <w:pStyle w:val="msonormalbullet2gif"/>
        <w:spacing w:before="0" w:beforeAutospacing="0" w:after="0" w:afterAutospacing="0" w:line="276" w:lineRule="auto"/>
        <w:ind w:firstLine="709"/>
        <w:contextualSpacing/>
        <w:jc w:val="both"/>
        <w:rPr>
          <w:lang w:val="ru-RU"/>
        </w:rPr>
      </w:pPr>
      <w:r w:rsidRPr="00072A8A">
        <w:rPr>
          <w:lang w:val="ru-RU"/>
        </w:rPr>
        <w:t>13.  Повышения качества жи</w:t>
      </w:r>
      <w:r w:rsidR="005935FE">
        <w:rPr>
          <w:lang w:val="ru-RU"/>
        </w:rPr>
        <w:t>зни на</w:t>
      </w:r>
      <w:r w:rsidRPr="00072A8A">
        <w:rPr>
          <w:lang w:val="ru-RU"/>
        </w:rPr>
        <w:t>селени</w:t>
      </w:r>
      <w:r w:rsidR="005935FE">
        <w:rPr>
          <w:lang w:val="ru-RU"/>
        </w:rPr>
        <w:t xml:space="preserve">я </w:t>
      </w:r>
      <w:r w:rsidRPr="00072A8A">
        <w:rPr>
          <w:lang w:val="ru-RU"/>
        </w:rPr>
        <w:t>П</w:t>
      </w:r>
      <w:r w:rsidR="005935FE">
        <w:rPr>
          <w:lang w:val="ru-RU"/>
        </w:rPr>
        <w:t>ермского муниципального района</w:t>
      </w:r>
      <w:r w:rsidRPr="00072A8A">
        <w:rPr>
          <w:lang w:val="ru-RU"/>
        </w:rPr>
        <w:t>.</w:t>
      </w:r>
    </w:p>
    <w:p w:rsidR="00072A8A" w:rsidRDefault="00072A8A" w:rsidP="00D65EE8">
      <w:pPr>
        <w:spacing w:after="0"/>
        <w:ind w:firstLine="709"/>
        <w:jc w:val="both"/>
        <w:rPr>
          <w:lang w:eastAsia="ru-RU"/>
        </w:rPr>
      </w:pPr>
      <w:r>
        <w:t xml:space="preserve">14.  </w:t>
      </w:r>
      <w:r w:rsidR="00BD57C0">
        <w:t>Единство цепочки: производство -</w:t>
      </w:r>
      <w:r>
        <w:t xml:space="preserve"> переработка – хранение -  доступ к потребителю</w:t>
      </w:r>
      <w:r w:rsidR="008729A7">
        <w:t>.</w:t>
      </w:r>
      <w:r>
        <w:rPr>
          <w:lang w:eastAsia="ru-RU"/>
        </w:rPr>
        <w:t xml:space="preserve"> </w:t>
      </w:r>
    </w:p>
    <w:p w:rsidR="00B6742E" w:rsidRDefault="00B6742E" w:rsidP="00D65EE8">
      <w:pPr>
        <w:pStyle w:val="msonormalbullet1gif"/>
        <w:spacing w:after="0" w:afterAutospacing="0"/>
        <w:ind w:firstLine="709"/>
        <w:contextualSpacing/>
        <w:jc w:val="both"/>
        <w:rPr>
          <w:b/>
          <w:lang w:val="ru-RU"/>
        </w:rPr>
      </w:pPr>
    </w:p>
    <w:p w:rsidR="00EB59CC" w:rsidRDefault="00EB59CC" w:rsidP="00B85BD6">
      <w:pPr>
        <w:pStyle w:val="msonormalbullet1gif"/>
        <w:spacing w:after="0" w:afterAutospacing="0"/>
        <w:contextualSpacing/>
        <w:jc w:val="both"/>
        <w:rPr>
          <w:b/>
          <w:lang w:val="ru-RU"/>
        </w:rPr>
      </w:pPr>
    </w:p>
    <w:p w:rsidR="00D85AE8" w:rsidRDefault="00D85AE8" w:rsidP="00B85BD6">
      <w:pPr>
        <w:pStyle w:val="msonormalbullet1gif"/>
        <w:spacing w:after="0" w:afterAutospacing="0"/>
        <w:contextualSpacing/>
        <w:jc w:val="both"/>
        <w:rPr>
          <w:b/>
          <w:lang w:val="ru-RU"/>
        </w:rPr>
      </w:pPr>
    </w:p>
    <w:p w:rsidR="00D06B1A" w:rsidRDefault="005935FE" w:rsidP="00D06B1A">
      <w:pPr>
        <w:pStyle w:val="msonormalbullet1gif"/>
        <w:spacing w:after="0" w:afterAutospacing="0"/>
        <w:contextualSpacing/>
        <w:jc w:val="center"/>
        <w:rPr>
          <w:b/>
          <w:lang w:val="ru-RU"/>
        </w:rPr>
      </w:pPr>
      <w:bookmarkStart w:id="13" w:name="_Hlk7296862"/>
      <w:r w:rsidRPr="005935FE">
        <w:rPr>
          <w:b/>
          <w:lang w:val="ru-RU"/>
        </w:rPr>
        <w:lastRenderedPageBreak/>
        <w:t xml:space="preserve">РАЗДЕЛ </w:t>
      </w:r>
      <w:r w:rsidR="00D7185A">
        <w:rPr>
          <w:b/>
          <w:lang w:val="ru-RU"/>
        </w:rPr>
        <w:t>3</w:t>
      </w:r>
      <w:r w:rsidRPr="005935FE">
        <w:rPr>
          <w:b/>
          <w:lang w:val="ru-RU"/>
        </w:rPr>
        <w:t xml:space="preserve">. </w:t>
      </w:r>
      <w:r w:rsidR="004E21FA">
        <w:rPr>
          <w:b/>
          <w:lang w:val="ru-RU"/>
        </w:rPr>
        <w:t>АНАЛИЗ КОНКУРЕНТНЫХ ПРЕИМУЩЕСТВ, УГРОЗ И</w:t>
      </w:r>
      <w:r w:rsidR="0069598F">
        <w:rPr>
          <w:b/>
          <w:lang w:val="ru-RU"/>
        </w:rPr>
        <w:t xml:space="preserve"> </w:t>
      </w:r>
    </w:p>
    <w:p w:rsidR="00897E06" w:rsidRDefault="004E21FA" w:rsidP="00D06B1A">
      <w:pPr>
        <w:pStyle w:val="msonormalbullet1gif"/>
        <w:spacing w:after="0" w:afterAutospacing="0"/>
        <w:contextualSpacing/>
        <w:jc w:val="center"/>
        <w:rPr>
          <w:b/>
          <w:lang w:val="ru-RU"/>
        </w:rPr>
      </w:pPr>
      <w:r>
        <w:rPr>
          <w:b/>
          <w:lang w:val="ru-RU"/>
        </w:rPr>
        <w:t>ПОТЕНЦИАЛА</w:t>
      </w:r>
      <w:r w:rsidR="00897E06">
        <w:rPr>
          <w:b/>
          <w:lang w:val="ru-RU"/>
        </w:rPr>
        <w:t xml:space="preserve"> ПЕРМСКОГО МУНИЦИПАЛЬНОГО РАЙОНА</w:t>
      </w:r>
    </w:p>
    <w:p w:rsidR="006E6892" w:rsidRDefault="00D7185A" w:rsidP="006E6892">
      <w:pPr>
        <w:pStyle w:val="msonormalbullet2gif"/>
        <w:spacing w:after="0" w:afterAutospacing="0" w:line="276" w:lineRule="auto"/>
        <w:ind w:firstLine="709"/>
        <w:contextualSpacing/>
        <w:jc w:val="both"/>
        <w:rPr>
          <w:b/>
          <w:lang w:val="ru-RU"/>
        </w:rPr>
      </w:pPr>
      <w:r>
        <w:rPr>
          <w:b/>
          <w:lang w:val="ru-RU"/>
        </w:rPr>
        <w:t>3</w:t>
      </w:r>
      <w:r w:rsidR="00FD124D">
        <w:rPr>
          <w:b/>
          <w:lang w:val="ru-RU"/>
        </w:rPr>
        <w:t xml:space="preserve">.1. </w:t>
      </w:r>
      <w:r w:rsidR="005935FE" w:rsidRPr="005935FE">
        <w:rPr>
          <w:b/>
          <w:lang w:val="ru-RU"/>
        </w:rPr>
        <w:t>Анализ сложившихся тенденций и проблем в экономике и социальной сфере Пермского мун</w:t>
      </w:r>
      <w:r w:rsidR="00FD124D">
        <w:rPr>
          <w:b/>
          <w:lang w:val="ru-RU"/>
        </w:rPr>
        <w:t>иципального района</w:t>
      </w:r>
    </w:p>
    <w:bookmarkEnd w:id="13"/>
    <w:p w:rsidR="00CE4E63" w:rsidRPr="00CE4E63" w:rsidRDefault="00CE4E63" w:rsidP="00CE4E63">
      <w:pPr>
        <w:spacing w:after="0"/>
        <w:ind w:firstLine="709"/>
        <w:jc w:val="both"/>
      </w:pPr>
      <w:r w:rsidRPr="00CE4E63">
        <w:t xml:space="preserve">Динамика основных показателей социально-экономического развития территории Пермского муниципального района за период 2008 - 2018 гг. позволяет сделать некоторые выводы о сложившихся тенденциях. </w:t>
      </w:r>
    </w:p>
    <w:p w:rsidR="00C55485" w:rsidRPr="00C55485" w:rsidRDefault="00CE4E63" w:rsidP="00C55485">
      <w:pPr>
        <w:spacing w:after="0"/>
        <w:ind w:firstLine="709"/>
        <w:jc w:val="both"/>
        <w:rPr>
          <w:shd w:val="clear" w:color="auto" w:fill="FFFFFF"/>
        </w:rPr>
      </w:pPr>
      <w:bookmarkStart w:id="14" w:name="_Hlk7296872"/>
      <w:r w:rsidRPr="006E06E4">
        <w:rPr>
          <w:b/>
        </w:rPr>
        <w:t>Трудовые ресурсы.</w:t>
      </w:r>
      <w:r w:rsidRPr="00CE4E63">
        <w:rPr>
          <w:bCs/>
          <w:iCs/>
        </w:rPr>
        <w:t xml:space="preserve"> </w:t>
      </w:r>
      <w:bookmarkStart w:id="15" w:name="_Hlk7297333"/>
      <w:bookmarkEnd w:id="14"/>
      <w:r w:rsidR="00C55485" w:rsidRPr="00C55485">
        <w:rPr>
          <w:shd w:val="clear" w:color="auto" w:fill="FFFFFF"/>
        </w:rPr>
        <w:t xml:space="preserve">Численность населения территории Пермского муниципального района с каждым годом стабильно растет. Согласно статистическому бюллетеню «Оценка численности постоянного населения Пермского края по муниципальным районам, городским округам и сельским поселениям на начало 2016 года и в среднем за 2015 год» среднегодовая численность населения за 2015 год - 106514 человек, численность населения на 01.01.2016 г. - 106926 человек. По предварительной оценке на 01.01.2019 г. численность населения района увеличилась до 112643 человек. </w:t>
      </w:r>
    </w:p>
    <w:p w:rsidR="00C55485" w:rsidRPr="00C55485" w:rsidRDefault="00C55485" w:rsidP="00C55485">
      <w:pPr>
        <w:spacing w:after="0"/>
        <w:ind w:firstLine="709"/>
        <w:jc w:val="both"/>
        <w:rPr>
          <w:shd w:val="clear" w:color="auto" w:fill="FFFFFF"/>
        </w:rPr>
      </w:pPr>
      <w:r w:rsidRPr="00C55485">
        <w:rPr>
          <w:shd w:val="clear" w:color="auto" w:fill="FFFFFF"/>
        </w:rPr>
        <w:t xml:space="preserve">Отрицательная тенденция сокращения численности населения в трудоспособном возрасте сохранялась на протяжении с 01.01.2011 г. - 67033 человек по 01.01.2017 г. - 61677 человек. На 01.01.2018 г. показатель временно увеличился до 62491 человека, но по предварительной оценке на 01.01.2019 г. - 62056 человек показатель снизился и остался на одном уровне с 2018 г. </w:t>
      </w:r>
    </w:p>
    <w:p w:rsidR="00C55485" w:rsidRPr="00C55485" w:rsidRDefault="00C55485" w:rsidP="00C55485">
      <w:pPr>
        <w:spacing w:after="0"/>
        <w:ind w:firstLine="709"/>
        <w:jc w:val="both"/>
        <w:rPr>
          <w:shd w:val="clear" w:color="auto" w:fill="FFFFFF"/>
        </w:rPr>
      </w:pPr>
      <w:r w:rsidRPr="00C55485">
        <w:rPr>
          <w:shd w:val="clear" w:color="auto" w:fill="FFFFFF"/>
        </w:rPr>
        <w:t xml:space="preserve">Дефицит рабочих мест и недостаточная занятость молодежи провоцируют активный миграционный отток в более привлекательные с точки зрения трудоустройства территории. </w:t>
      </w:r>
    </w:p>
    <w:p w:rsidR="00C55485" w:rsidRPr="00C55485" w:rsidRDefault="00C55485" w:rsidP="00C55485">
      <w:pPr>
        <w:spacing w:after="0"/>
        <w:ind w:firstLine="709"/>
        <w:jc w:val="both"/>
        <w:rPr>
          <w:shd w:val="clear" w:color="auto" w:fill="FFFFFF"/>
        </w:rPr>
      </w:pPr>
      <w:r w:rsidRPr="00C55485">
        <w:rPr>
          <w:shd w:val="clear" w:color="auto" w:fill="FFFFFF"/>
        </w:rPr>
        <w:t>Причинами внутренней миграции является поиск работы и улучшение жилищных условий.</w:t>
      </w:r>
    </w:p>
    <w:p w:rsidR="00C55485" w:rsidRPr="00C55485" w:rsidRDefault="00C55485" w:rsidP="00C55485">
      <w:pPr>
        <w:spacing w:after="0"/>
        <w:ind w:firstLine="709"/>
        <w:jc w:val="both"/>
        <w:rPr>
          <w:shd w:val="clear" w:color="auto" w:fill="FFFFFF"/>
        </w:rPr>
      </w:pPr>
      <w:r w:rsidRPr="00C55485">
        <w:rPr>
          <w:shd w:val="clear" w:color="auto" w:fill="FFFFFF"/>
        </w:rPr>
        <w:t xml:space="preserve">Наблюдается тенденция к увеличению численности населения в возрасте моложе трудоспособного и старше трудоспособного возраста. Пермский район становится спальным районом для детей и людей пенсионного возраста. </w:t>
      </w:r>
    </w:p>
    <w:p w:rsidR="00C55485" w:rsidRPr="00C55485" w:rsidRDefault="00C55485" w:rsidP="00C55485">
      <w:pPr>
        <w:spacing w:after="0"/>
        <w:ind w:firstLine="709"/>
        <w:jc w:val="both"/>
        <w:rPr>
          <w:shd w:val="clear" w:color="auto" w:fill="FFFFFF"/>
        </w:rPr>
      </w:pPr>
      <w:r w:rsidRPr="00C55485">
        <w:rPr>
          <w:b/>
          <w:shd w:val="clear" w:color="auto" w:fill="FFFFFF"/>
        </w:rPr>
        <w:t>Главной проблемой современного состояния рынка труда Пермского муниципального района является отсутствие мест приложения труда.</w:t>
      </w:r>
      <w:r w:rsidRPr="00C55485">
        <w:rPr>
          <w:shd w:val="clear" w:color="auto" w:fill="FFFFFF"/>
        </w:rPr>
        <w:t xml:space="preserve"> На сегодняшний день, труд является функцией рабочей силы и важнейшей категорией рыночной экономики. Поэтому трудовые отношения являются основополагающими в экономической системе Пермского муниципального района, что обусловлено огромной ролью труда в жизни общества. </w:t>
      </w:r>
    </w:p>
    <w:p w:rsidR="00C55485" w:rsidRPr="00C55485" w:rsidRDefault="00A13DD5" w:rsidP="00C55485">
      <w:pPr>
        <w:spacing w:after="0"/>
        <w:ind w:firstLine="709"/>
        <w:jc w:val="both"/>
        <w:rPr>
          <w:shd w:val="clear" w:color="auto" w:fill="FFFFFF"/>
        </w:rPr>
      </w:pPr>
      <w:r w:rsidRPr="00C55485">
        <w:rPr>
          <w:b/>
          <w:color w:val="000000"/>
        </w:rPr>
        <w:t>Пространственн</w:t>
      </w:r>
      <w:r w:rsidR="00F65E79" w:rsidRPr="00C55485">
        <w:rPr>
          <w:b/>
          <w:color w:val="000000"/>
        </w:rPr>
        <w:t>ая организация</w:t>
      </w:r>
      <w:r w:rsidR="005935FE" w:rsidRPr="00C55485">
        <w:rPr>
          <w:b/>
          <w:color w:val="000000"/>
        </w:rPr>
        <w:t xml:space="preserve"> территории</w:t>
      </w:r>
      <w:r w:rsidR="009A18FF" w:rsidRPr="00C55485">
        <w:rPr>
          <w:b/>
          <w:color w:val="000000"/>
        </w:rPr>
        <w:t>.</w:t>
      </w:r>
      <w:r w:rsidR="003753DE">
        <w:rPr>
          <w:b/>
          <w:color w:val="000000"/>
        </w:rPr>
        <w:t xml:space="preserve"> </w:t>
      </w:r>
      <w:bookmarkStart w:id="16" w:name="_Hlk7299919"/>
      <w:bookmarkEnd w:id="15"/>
      <w:r w:rsidR="00C55485" w:rsidRPr="00C55485">
        <w:rPr>
          <w:rFonts w:eastAsia="Times New Roman"/>
          <w:lang w:eastAsia="ru-RU"/>
        </w:rPr>
        <w:t>Разработка и реализация Стратегии социально-экономического развития территории без учета пространственных и территориальных аспектов приводит к возникновению дисбалансов в развитии различных сфер деятельности и отраслей экономики, что, в свою очередь, негативно сказывается на уровне жизни населения.</w:t>
      </w:r>
    </w:p>
    <w:p w:rsidR="00C55485" w:rsidRPr="00C55485" w:rsidRDefault="00C55485" w:rsidP="00C55485">
      <w:pPr>
        <w:spacing w:after="0"/>
        <w:ind w:firstLine="709"/>
        <w:jc w:val="both"/>
        <w:rPr>
          <w:rFonts w:eastAsia="Times New Roman"/>
          <w:lang w:eastAsia="ru-RU"/>
        </w:rPr>
      </w:pPr>
      <w:r w:rsidRPr="00C55485">
        <w:rPr>
          <w:rFonts w:eastAsia="Times New Roman"/>
          <w:lang w:eastAsia="ru-RU"/>
        </w:rPr>
        <w:t>Например, в сельских поселениях Пермского муниципального района, расположенных в границах ядра Пермской городской агломерации - I пояс (Гамовское, Двуреченское, Кондратовское, Култаевское, Лобановское, Савинское, Фроловское) и в сельских поселениях, расположенных за границами ядра Пермской городской агломерации - II пояс (Бершетское, Заболотское, Кукуштанское, Пальниковское, Платошинское, Сылвенское, Усть-Качкинское, Хохловское, Юговское, Юго-Камское) наблюдается ряд разнонаправленных проблем:</w:t>
      </w:r>
    </w:p>
    <w:p w:rsidR="00C55485" w:rsidRPr="00C55485" w:rsidRDefault="00C55485" w:rsidP="00C55485">
      <w:pPr>
        <w:spacing w:after="0"/>
        <w:ind w:firstLine="709"/>
        <w:jc w:val="both"/>
        <w:rPr>
          <w:rFonts w:eastAsia="Times New Roman"/>
          <w:lang w:eastAsia="ru-RU"/>
        </w:rPr>
      </w:pPr>
      <w:r w:rsidRPr="00C55485">
        <w:rPr>
          <w:rFonts w:eastAsia="Times New Roman"/>
          <w:lang w:eastAsia="ru-RU"/>
        </w:rPr>
        <w:lastRenderedPageBreak/>
        <w:t>- в I поясе: высокая плотность застройки, перенаселение, дефицит социальной инфраструктуры, высокая антропогенная нагрузка на территории;</w:t>
      </w:r>
    </w:p>
    <w:p w:rsidR="00C55485" w:rsidRPr="00C55485" w:rsidRDefault="00C55485" w:rsidP="00C55485">
      <w:pPr>
        <w:spacing w:after="0"/>
        <w:ind w:firstLine="709"/>
        <w:jc w:val="both"/>
        <w:rPr>
          <w:rFonts w:eastAsia="Times New Roman"/>
          <w:lang w:eastAsia="ru-RU"/>
        </w:rPr>
      </w:pPr>
      <w:r w:rsidRPr="00C55485">
        <w:rPr>
          <w:rFonts w:eastAsia="Times New Roman"/>
          <w:lang w:eastAsia="ru-RU"/>
        </w:rPr>
        <w:t>- во II поясе: низкое обеспечение транспортной доступности из-за отсутствия связности населенных пунктов дорожно-транспортной сетью, низкая занятость населения из-за отсутствия мест приложения труда, депрессивность территории, незагруженность в полном объеме социальных объектов.</w:t>
      </w:r>
    </w:p>
    <w:p w:rsidR="00C55485" w:rsidRPr="00824E67" w:rsidRDefault="00C55485" w:rsidP="00C55485">
      <w:pPr>
        <w:spacing w:after="0"/>
        <w:ind w:firstLine="709"/>
        <w:jc w:val="both"/>
        <w:rPr>
          <w:rFonts w:eastAsia="Times New Roman"/>
          <w:b/>
          <w:lang w:eastAsia="ru-RU"/>
        </w:rPr>
      </w:pPr>
      <w:r w:rsidRPr="00824E67">
        <w:rPr>
          <w:rFonts w:eastAsia="Times New Roman"/>
          <w:b/>
          <w:lang w:eastAsia="ru-RU"/>
        </w:rPr>
        <w:t xml:space="preserve">Выбранная специализация Пермского муниципального района в качестве комфортабельного пригорода мегаполиса с опорой на активное градостроительное развитие привела к обострению целого комплекса проблем присущих всем поселениям района: </w:t>
      </w:r>
    </w:p>
    <w:p w:rsidR="00C55485" w:rsidRPr="00C55485" w:rsidRDefault="00C55485" w:rsidP="00C55485">
      <w:pPr>
        <w:spacing w:after="0"/>
        <w:ind w:firstLine="709"/>
        <w:jc w:val="both"/>
        <w:rPr>
          <w:rFonts w:eastAsia="Times New Roman"/>
          <w:lang w:eastAsia="ru-RU"/>
        </w:rPr>
      </w:pPr>
      <w:r w:rsidRPr="00C55485">
        <w:rPr>
          <w:rFonts w:eastAsia="Times New Roman"/>
          <w:lang w:eastAsia="ru-RU"/>
        </w:rPr>
        <w:t>- увеличение антропогенной нагрузки на территорию за счет сезонной миграции без увлечения доходной части местного бюджета, направленного на решение возникающих проблем;</w:t>
      </w:r>
    </w:p>
    <w:p w:rsidR="00C55485" w:rsidRPr="00C55485" w:rsidRDefault="00C55485" w:rsidP="00C55485">
      <w:pPr>
        <w:spacing w:after="0"/>
        <w:ind w:firstLine="709"/>
        <w:jc w:val="both"/>
        <w:rPr>
          <w:rFonts w:eastAsia="Times New Roman"/>
          <w:lang w:eastAsia="ru-RU"/>
        </w:rPr>
      </w:pPr>
      <w:r w:rsidRPr="00C55485">
        <w:rPr>
          <w:rFonts w:eastAsia="Times New Roman"/>
          <w:lang w:eastAsia="ru-RU"/>
        </w:rPr>
        <w:t>- обеспечение занятости населения в местах проживания;</w:t>
      </w:r>
    </w:p>
    <w:p w:rsidR="00C55485" w:rsidRPr="00C55485" w:rsidRDefault="00C55485" w:rsidP="00C55485">
      <w:pPr>
        <w:spacing w:after="0"/>
        <w:ind w:firstLine="709"/>
        <w:jc w:val="both"/>
        <w:rPr>
          <w:rFonts w:eastAsia="Times New Roman"/>
          <w:lang w:eastAsia="ru-RU"/>
        </w:rPr>
      </w:pPr>
      <w:r w:rsidRPr="00C55485">
        <w:rPr>
          <w:rFonts w:eastAsia="Times New Roman"/>
          <w:lang w:eastAsia="ru-RU"/>
        </w:rPr>
        <w:t>- инфраструктурные ограничения, высокий уровень износа объектов жилищно-коммунального хозяйства и стоимости жилищно-коммунальных услуг;</w:t>
      </w:r>
    </w:p>
    <w:p w:rsidR="00C55485" w:rsidRPr="00C55485" w:rsidRDefault="00C55485" w:rsidP="00C55485">
      <w:pPr>
        <w:spacing w:after="0"/>
        <w:ind w:firstLine="709"/>
        <w:jc w:val="both"/>
        <w:rPr>
          <w:rFonts w:eastAsia="Times New Roman"/>
          <w:lang w:eastAsia="ru-RU"/>
        </w:rPr>
      </w:pPr>
      <w:r w:rsidRPr="00C55485">
        <w:rPr>
          <w:rFonts w:eastAsia="Times New Roman"/>
          <w:lang w:eastAsia="ru-RU"/>
        </w:rPr>
        <w:t xml:space="preserve">- низкая транспортная доступность из-за неудовлетворительного состояния дорожной сети; </w:t>
      </w:r>
    </w:p>
    <w:p w:rsidR="00C55485" w:rsidRPr="00824E67" w:rsidRDefault="00C55485" w:rsidP="00824E67">
      <w:pPr>
        <w:spacing w:after="0"/>
        <w:ind w:firstLine="709"/>
        <w:jc w:val="both"/>
        <w:rPr>
          <w:rFonts w:eastAsia="Times New Roman"/>
          <w:lang w:eastAsia="ru-RU"/>
        </w:rPr>
      </w:pPr>
      <w:r w:rsidRPr="00C55485">
        <w:rPr>
          <w:rFonts w:eastAsia="Times New Roman"/>
          <w:lang w:eastAsia="ru-RU"/>
        </w:rPr>
        <w:t>- необходимость развития инфраструктуры ритуальных услуг, строительство новых мест захоронений (кладбищ).</w:t>
      </w:r>
    </w:p>
    <w:p w:rsidR="00E90557" w:rsidRPr="00824E67" w:rsidRDefault="000C5E3D" w:rsidP="00824E67">
      <w:pPr>
        <w:spacing w:after="0"/>
        <w:ind w:firstLine="709"/>
        <w:jc w:val="both"/>
        <w:rPr>
          <w:b/>
          <w:color w:val="000000"/>
        </w:rPr>
      </w:pPr>
      <w:r w:rsidRPr="00C61165">
        <w:rPr>
          <w:b/>
          <w:color w:val="000000"/>
        </w:rPr>
        <w:t>Социальная сфера и сфера услуг.</w:t>
      </w:r>
      <w:r w:rsidR="00CB027A" w:rsidRPr="00C61165">
        <w:rPr>
          <w:b/>
          <w:color w:val="000000"/>
        </w:rPr>
        <w:t xml:space="preserve"> </w:t>
      </w:r>
      <w:bookmarkEnd w:id="16"/>
      <w:r w:rsidR="00E90557" w:rsidRPr="00824E67">
        <w:t xml:space="preserve">Социальная сфера воспроизводит и развивает главное богатство муниципального образования </w:t>
      </w:r>
      <w:r w:rsidR="00940A02" w:rsidRPr="00824E67">
        <w:t>-</w:t>
      </w:r>
      <w:r w:rsidR="00E90557" w:rsidRPr="00824E67">
        <w:t xml:space="preserve"> его человеческий по</w:t>
      </w:r>
      <w:r w:rsidR="0026333D" w:rsidRPr="00824E67">
        <w:t xml:space="preserve">тенциал, человеческий капитал. </w:t>
      </w:r>
      <w:r w:rsidR="00A61835" w:rsidRPr="00824E67">
        <w:t>Жизнедеятельность населения муниципального образования обеспечивается созданием и развитием социальной инфраструктуры - совокупности организаций, деятельность которых направлена на удовлетворение потребностей человека в образовании, медицинском обслуживании,</w:t>
      </w:r>
      <w:r w:rsidR="00E8021E" w:rsidRPr="00824E67">
        <w:t xml:space="preserve"> организации досуга, занятия физической культурой и спортом. </w:t>
      </w:r>
    </w:p>
    <w:p w:rsidR="00DC252C" w:rsidRPr="00824E67" w:rsidRDefault="00C635BF" w:rsidP="00DC252C">
      <w:pPr>
        <w:spacing w:after="0"/>
        <w:ind w:firstLine="709"/>
        <w:jc w:val="both"/>
      </w:pPr>
      <w:r w:rsidRPr="00824E67">
        <w:t>В</w:t>
      </w:r>
      <w:r w:rsidR="006F607F" w:rsidRPr="00824E67">
        <w:t xml:space="preserve"> связи с </w:t>
      </w:r>
      <w:bookmarkStart w:id="17" w:name="_Hlk7300055"/>
      <w:r w:rsidR="006F607F" w:rsidRPr="00824E67">
        <w:t xml:space="preserve">массовым жилищным строительством </w:t>
      </w:r>
      <w:bookmarkEnd w:id="17"/>
      <w:r w:rsidR="006F607F" w:rsidRPr="00824E67">
        <w:t>в районе наблюдаетс</w:t>
      </w:r>
      <w:r w:rsidR="00CD034B" w:rsidRPr="00824E67">
        <w:t>я</w:t>
      </w:r>
      <w:r w:rsidR="00CD034B" w:rsidRPr="00824E67">
        <w:rPr>
          <w:b/>
        </w:rPr>
        <w:t xml:space="preserve"> </w:t>
      </w:r>
      <w:bookmarkStart w:id="18" w:name="_Hlk7299905"/>
      <w:r w:rsidR="00CD034B" w:rsidRPr="00824E67">
        <w:t xml:space="preserve">нехватка </w:t>
      </w:r>
      <w:r w:rsidR="007260FB" w:rsidRPr="00824E67">
        <w:t>социальных объектов</w:t>
      </w:r>
      <w:bookmarkEnd w:id="18"/>
      <w:r w:rsidR="00CD034B" w:rsidRPr="00824E67">
        <w:t xml:space="preserve">. </w:t>
      </w:r>
      <w:r w:rsidR="00DC252C" w:rsidRPr="00824E67">
        <w:t xml:space="preserve">Помимо этого, значительное количество объектов социальной сферы построены хозяйственным способом и не соответствуют современным требованиям к данному типу объектов. </w:t>
      </w:r>
    </w:p>
    <w:p w:rsidR="002019D0" w:rsidRPr="00824E67" w:rsidRDefault="002019D0" w:rsidP="00DC252C">
      <w:pPr>
        <w:spacing w:after="0"/>
        <w:ind w:firstLine="709"/>
        <w:jc w:val="both"/>
      </w:pPr>
      <w:r w:rsidRPr="00824E67">
        <w:t>Отдельно следует отметить не развитость сферы бытовых услуг населению, особенно в поселениях II пояса.</w:t>
      </w:r>
    </w:p>
    <w:p w:rsidR="004B756E" w:rsidRPr="00295373" w:rsidRDefault="000C5E3D" w:rsidP="00295373">
      <w:pPr>
        <w:spacing w:after="0"/>
        <w:ind w:firstLine="709"/>
        <w:jc w:val="both"/>
        <w:rPr>
          <w:color w:val="000000"/>
        </w:rPr>
      </w:pPr>
      <w:bookmarkStart w:id="19" w:name="_Hlk7300123"/>
      <w:r w:rsidRPr="00C61165">
        <w:rPr>
          <w:b/>
          <w:color w:val="000000"/>
        </w:rPr>
        <w:t>Здравоохранение.</w:t>
      </w:r>
      <w:bookmarkEnd w:id="19"/>
      <w:r w:rsidR="00295373">
        <w:rPr>
          <w:b/>
          <w:color w:val="000000"/>
        </w:rPr>
        <w:t xml:space="preserve"> </w:t>
      </w:r>
      <w:r w:rsidR="004B756E" w:rsidRPr="00295373">
        <w:t xml:space="preserve">В 2014 году была реализована программа модернизации здравоохранения Пермского края и передача полномочий в сфере здравоохранения на краевой уровень. Целью проводимых организационных мероприятий является создание эффективной системы управления отраслью в условиях реализации трехуровневой системы организации медицинской помощи на территории Пермского края.  </w:t>
      </w:r>
    </w:p>
    <w:p w:rsidR="004B756E" w:rsidRPr="00295373" w:rsidRDefault="004B756E" w:rsidP="004B756E">
      <w:pPr>
        <w:spacing w:after="0"/>
        <w:ind w:firstLine="708"/>
        <w:jc w:val="both"/>
      </w:pPr>
      <w:r w:rsidRPr="00295373">
        <w:t xml:space="preserve">После передачи муниципальных учреждений здравоохранения в государственную собственность, в Пермском муниципальном районе наблюдается положительная динамика изменений, но при этом остается ряд нерешенных проблем. </w:t>
      </w:r>
    </w:p>
    <w:p w:rsidR="004B756E" w:rsidRPr="00023F13" w:rsidRDefault="004B756E" w:rsidP="004B756E">
      <w:pPr>
        <w:spacing w:after="0"/>
        <w:ind w:firstLine="708"/>
        <w:jc w:val="both"/>
        <w:rPr>
          <w:b/>
        </w:rPr>
      </w:pPr>
      <w:r w:rsidRPr="00023F13">
        <w:rPr>
          <w:b/>
        </w:rPr>
        <w:t xml:space="preserve">К положительным моментам проводимых мероприятий относится: </w:t>
      </w:r>
    </w:p>
    <w:p w:rsidR="004B756E" w:rsidRPr="00023F13" w:rsidRDefault="004B756E" w:rsidP="004B756E">
      <w:pPr>
        <w:spacing w:after="0"/>
        <w:ind w:firstLine="708"/>
        <w:jc w:val="both"/>
        <w:rPr>
          <w:b/>
        </w:rPr>
      </w:pPr>
      <w:r w:rsidRPr="00023F13">
        <w:t xml:space="preserve">- снижение общей и первичной заболеваемости среди взрослого населения; </w:t>
      </w:r>
    </w:p>
    <w:p w:rsidR="004B756E" w:rsidRPr="00023F13" w:rsidRDefault="004B756E" w:rsidP="004B756E">
      <w:pPr>
        <w:spacing w:after="0"/>
        <w:ind w:firstLine="708"/>
        <w:jc w:val="both"/>
      </w:pPr>
      <w:r w:rsidRPr="00023F13">
        <w:t>- снижение показателя смертности населения, в том числе младенческой и смертности населения трудоспособного возраста;</w:t>
      </w:r>
    </w:p>
    <w:p w:rsidR="004B756E" w:rsidRPr="00023F13" w:rsidRDefault="004B756E" w:rsidP="004B756E">
      <w:pPr>
        <w:spacing w:after="0"/>
        <w:ind w:firstLine="708"/>
        <w:jc w:val="both"/>
      </w:pPr>
      <w:r w:rsidRPr="00023F13">
        <w:lastRenderedPageBreak/>
        <w:t xml:space="preserve">- </w:t>
      </w:r>
      <w:r w:rsidRPr="00023F13">
        <w:rPr>
          <w:b/>
        </w:rPr>
        <w:t xml:space="preserve"> </w:t>
      </w:r>
      <w:r w:rsidRPr="00023F13">
        <w:t>повышение показателя обеспеченности населения врачебным персоналом;</w:t>
      </w:r>
    </w:p>
    <w:p w:rsidR="004B756E" w:rsidRPr="00023F13" w:rsidRDefault="004B756E" w:rsidP="004B756E">
      <w:pPr>
        <w:spacing w:after="0"/>
        <w:ind w:firstLine="708"/>
        <w:jc w:val="both"/>
      </w:pPr>
      <w:r w:rsidRPr="00023F13">
        <w:t>- увеличение числа объектов здравоохранения, оказывающих первичную медико-санитарную помощь;</w:t>
      </w:r>
    </w:p>
    <w:p w:rsidR="004B756E" w:rsidRPr="00023F13" w:rsidRDefault="004B756E" w:rsidP="004B756E">
      <w:pPr>
        <w:spacing w:after="0"/>
        <w:ind w:firstLine="708"/>
        <w:jc w:val="both"/>
      </w:pPr>
      <w:r w:rsidRPr="00023F13">
        <w:t xml:space="preserve">- улучшение состояния объектов здравоохранения на территории района. </w:t>
      </w:r>
    </w:p>
    <w:p w:rsidR="004B756E" w:rsidRPr="00023F13" w:rsidRDefault="004B756E" w:rsidP="004B756E">
      <w:pPr>
        <w:spacing w:after="0"/>
        <w:ind w:firstLine="708"/>
        <w:jc w:val="both"/>
        <w:rPr>
          <w:b/>
        </w:rPr>
      </w:pPr>
      <w:r w:rsidRPr="00023F13">
        <w:rPr>
          <w:b/>
        </w:rPr>
        <w:t xml:space="preserve">Вместе с тем остаются серьезные нерешенные проблемы: </w:t>
      </w:r>
    </w:p>
    <w:p w:rsidR="004B756E" w:rsidRPr="00023F13" w:rsidRDefault="004B756E" w:rsidP="004B756E">
      <w:pPr>
        <w:spacing w:after="0"/>
        <w:ind w:firstLine="708"/>
        <w:jc w:val="both"/>
      </w:pPr>
      <w:r w:rsidRPr="00023F13">
        <w:t>- несоответствие мощностей существующих медицинских учреждений на территории района числу проживающего населения;</w:t>
      </w:r>
    </w:p>
    <w:p w:rsidR="004B756E" w:rsidRPr="00023F13" w:rsidRDefault="004B756E" w:rsidP="004B756E">
      <w:pPr>
        <w:spacing w:after="0"/>
        <w:ind w:firstLine="708"/>
        <w:jc w:val="both"/>
      </w:pPr>
      <w:r w:rsidRPr="00023F13">
        <w:t>- устаревшая имущественная база некоторых фельдшерско-акушерских пунктов и врачебных амбулаторий;</w:t>
      </w:r>
    </w:p>
    <w:p w:rsidR="004B756E" w:rsidRPr="00023F13" w:rsidRDefault="004B756E" w:rsidP="004B756E">
      <w:pPr>
        <w:spacing w:after="0"/>
        <w:ind w:firstLine="708"/>
        <w:jc w:val="both"/>
      </w:pPr>
      <w:r w:rsidRPr="00023F13">
        <w:t>- недостаточный уровень оснащенности учреждений современным медицинским оборудованием;</w:t>
      </w:r>
    </w:p>
    <w:p w:rsidR="004B756E" w:rsidRPr="00023F13" w:rsidRDefault="004B756E" w:rsidP="004B756E">
      <w:pPr>
        <w:spacing w:after="0"/>
        <w:ind w:firstLine="708"/>
        <w:jc w:val="both"/>
      </w:pPr>
      <w:r w:rsidRPr="00023F13">
        <w:t>- дефицит медицинских кадров, в том числе узких специалистов и среднего медицинского персонала;</w:t>
      </w:r>
    </w:p>
    <w:p w:rsidR="004B756E" w:rsidRPr="00023F13" w:rsidRDefault="004B756E" w:rsidP="004B756E">
      <w:pPr>
        <w:spacing w:after="0"/>
        <w:ind w:firstLine="708"/>
        <w:jc w:val="both"/>
      </w:pPr>
      <w:r w:rsidRPr="00023F13">
        <w:t xml:space="preserve">-  </w:t>
      </w:r>
      <w:r w:rsidR="00023F13" w:rsidRPr="00023F13">
        <w:t>не</w:t>
      </w:r>
      <w:r w:rsidRPr="00023F13">
        <w:t>достаточный уровень развития современных информационных технологий в медицине района;</w:t>
      </w:r>
    </w:p>
    <w:p w:rsidR="004B756E" w:rsidRDefault="004B756E" w:rsidP="004B756E">
      <w:pPr>
        <w:spacing w:after="0"/>
        <w:ind w:firstLine="708"/>
        <w:jc w:val="both"/>
        <w:rPr>
          <w:color w:val="000000"/>
        </w:rPr>
      </w:pPr>
      <w:r w:rsidRPr="00434AFD">
        <w:rPr>
          <w:color w:val="000000"/>
        </w:rPr>
        <w:t>-</w:t>
      </w:r>
      <w:r w:rsidRPr="00C61165">
        <w:rPr>
          <w:color w:val="000000"/>
        </w:rPr>
        <w:t xml:space="preserve"> </w:t>
      </w:r>
      <w:r w:rsidRPr="00E776B9">
        <w:rPr>
          <w:color w:val="000000"/>
        </w:rPr>
        <w:t>недостат</w:t>
      </w:r>
      <w:r w:rsidRPr="00C61165">
        <w:rPr>
          <w:color w:val="000000"/>
        </w:rPr>
        <w:t>очный охват жителей района профилактическими мероприятиями и ди</w:t>
      </w:r>
      <w:r w:rsidR="00A47C3C">
        <w:rPr>
          <w:color w:val="000000"/>
        </w:rPr>
        <w:t>с</w:t>
      </w:r>
      <w:r w:rsidRPr="00C61165">
        <w:rPr>
          <w:color w:val="000000"/>
        </w:rPr>
        <w:t>пансеризацией;</w:t>
      </w:r>
    </w:p>
    <w:p w:rsidR="004B756E" w:rsidRDefault="00FB5E9F" w:rsidP="00074B1A">
      <w:pPr>
        <w:spacing w:after="0"/>
        <w:ind w:firstLine="709"/>
        <w:jc w:val="both"/>
        <w:rPr>
          <w:b/>
          <w:color w:val="000000"/>
        </w:rPr>
      </w:pPr>
      <w:r w:rsidRPr="007019FB">
        <w:rPr>
          <w:color w:val="000000"/>
        </w:rPr>
        <w:t>- отсутствие программы социальной поддержки медицинских работников, позволяющей решить проблему привлечения и закрепления на селе перспективных специалистов.</w:t>
      </w:r>
    </w:p>
    <w:p w:rsidR="0053578C" w:rsidRPr="005A4156" w:rsidRDefault="000C5E3D" w:rsidP="005A4156">
      <w:pPr>
        <w:spacing w:after="0"/>
        <w:ind w:firstLine="709"/>
        <w:jc w:val="both"/>
        <w:rPr>
          <w:b/>
          <w:color w:val="000000"/>
        </w:rPr>
      </w:pPr>
      <w:bookmarkStart w:id="20" w:name="_Hlk7300143"/>
      <w:r w:rsidRPr="00C545F1">
        <w:rPr>
          <w:b/>
          <w:color w:val="000000"/>
        </w:rPr>
        <w:t>Образование</w:t>
      </w:r>
      <w:bookmarkEnd w:id="20"/>
      <w:r w:rsidR="00CB6C30" w:rsidRPr="00C545F1">
        <w:rPr>
          <w:b/>
          <w:color w:val="000000"/>
        </w:rPr>
        <w:t>.</w:t>
      </w:r>
      <w:r w:rsidR="00CB6C30" w:rsidRPr="00C61165">
        <w:rPr>
          <w:b/>
          <w:color w:val="000000"/>
        </w:rPr>
        <w:t xml:space="preserve"> </w:t>
      </w:r>
      <w:r w:rsidR="00A440FA" w:rsidRPr="008238F2">
        <w:rPr>
          <w:color w:val="000000"/>
        </w:rPr>
        <w:t>Анализ ситуации в сфере образования Пермского муниципального района показывает серьезные положительные изменения в отрасли с 2010 г.: выстроена система работы с одаренными детьми, в автоном</w:t>
      </w:r>
      <w:r w:rsidR="006A3C95" w:rsidRPr="008238F2">
        <w:rPr>
          <w:color w:val="000000"/>
        </w:rPr>
        <w:t xml:space="preserve">ные учреждения </w:t>
      </w:r>
      <w:r w:rsidR="00A440FA" w:rsidRPr="008238F2">
        <w:rPr>
          <w:color w:val="000000"/>
        </w:rPr>
        <w:t>преобразовано 26 образовательных организаций, лицензии имеются у всех образовательных учреждений, очередь в ДОУ сократилась на 60 %.</w:t>
      </w:r>
    </w:p>
    <w:p w:rsidR="00A440FA" w:rsidRPr="00337673" w:rsidRDefault="00987A42" w:rsidP="005A4156">
      <w:pPr>
        <w:spacing w:after="0"/>
        <w:ind w:firstLine="708"/>
        <w:rPr>
          <w:b/>
          <w:color w:val="FF0000"/>
        </w:rPr>
      </w:pPr>
      <w:r w:rsidRPr="00A02F48">
        <w:rPr>
          <w:b/>
        </w:rPr>
        <w:t>Т</w:t>
      </w:r>
      <w:r w:rsidR="00A440FA" w:rsidRPr="00A02F48">
        <w:rPr>
          <w:b/>
        </w:rPr>
        <w:t>ребуют своего решения следующе проблемы и ограничения:</w:t>
      </w:r>
    </w:p>
    <w:p w:rsidR="005A4156" w:rsidRPr="005A4156" w:rsidRDefault="005A4156" w:rsidP="005A4156">
      <w:pPr>
        <w:spacing w:after="0"/>
        <w:ind w:firstLine="709"/>
        <w:jc w:val="both"/>
        <w:rPr>
          <w:color w:val="000000"/>
        </w:rPr>
      </w:pPr>
      <w:r w:rsidRPr="005A4156">
        <w:rPr>
          <w:color w:val="000000"/>
        </w:rPr>
        <w:t>- несоответствие ресурсного (кадрового, финансового, материально-технического) обеспечения сферы образования задачам социально-экономического развития Пермского района;</w:t>
      </w:r>
    </w:p>
    <w:p w:rsidR="005A4156" w:rsidRPr="005A4156" w:rsidRDefault="005A4156" w:rsidP="005A4156">
      <w:pPr>
        <w:spacing w:after="0"/>
        <w:ind w:firstLine="709"/>
        <w:jc w:val="both"/>
        <w:rPr>
          <w:color w:val="000000"/>
        </w:rPr>
      </w:pPr>
      <w:r w:rsidRPr="005A4156">
        <w:rPr>
          <w:color w:val="000000"/>
        </w:rPr>
        <w:t xml:space="preserve">- сильная дифференциация по доступности образовательных услуг между образовательными организациями, работающими в разных социокультурных условиях; </w:t>
      </w:r>
    </w:p>
    <w:p w:rsidR="005A4156" w:rsidRPr="005A4156" w:rsidRDefault="005A4156" w:rsidP="005A4156">
      <w:pPr>
        <w:spacing w:after="0"/>
        <w:ind w:firstLine="709"/>
        <w:jc w:val="both"/>
        <w:rPr>
          <w:color w:val="000000"/>
        </w:rPr>
      </w:pPr>
      <w:r w:rsidRPr="005A4156">
        <w:rPr>
          <w:color w:val="000000"/>
        </w:rPr>
        <w:t>- несоответствие инфраструктуры образовательных организаций требованиям федеральных государственных стандартов, в том числе требованиям стандартов для людей с особыми образовательными потребностями;</w:t>
      </w:r>
    </w:p>
    <w:p w:rsidR="005A4156" w:rsidRPr="005A4156" w:rsidRDefault="005A4156" w:rsidP="005A4156">
      <w:pPr>
        <w:spacing w:after="0"/>
        <w:ind w:firstLine="709"/>
        <w:jc w:val="both"/>
        <w:rPr>
          <w:color w:val="000000"/>
        </w:rPr>
      </w:pPr>
      <w:r w:rsidRPr="005A4156">
        <w:rPr>
          <w:color w:val="000000"/>
        </w:rPr>
        <w:t>- недостаточное развитие современной и безопасной цифровой образовательной среды, обеспечивающей высокое качество и доступность образования всех видов и уровней;</w:t>
      </w:r>
    </w:p>
    <w:p w:rsidR="005A4156" w:rsidRPr="005A4156" w:rsidRDefault="005A4156" w:rsidP="005A4156">
      <w:pPr>
        <w:spacing w:after="0"/>
        <w:ind w:firstLine="709"/>
        <w:jc w:val="both"/>
        <w:rPr>
          <w:color w:val="000000"/>
        </w:rPr>
      </w:pPr>
      <w:r w:rsidRPr="005A4156">
        <w:rPr>
          <w:color w:val="000000"/>
        </w:rPr>
        <w:t>- недостаточные темпы повышения компетентностей педагогических и управленческих кадров и обновления их состава, в том числе притока молодых специалистов в сферу образования;</w:t>
      </w:r>
    </w:p>
    <w:p w:rsidR="005A4156" w:rsidRPr="005A4156" w:rsidRDefault="005A4156" w:rsidP="005A4156">
      <w:pPr>
        <w:spacing w:after="0"/>
        <w:ind w:firstLine="709"/>
        <w:jc w:val="both"/>
        <w:rPr>
          <w:color w:val="000000"/>
        </w:rPr>
      </w:pPr>
      <w:r w:rsidRPr="005A4156">
        <w:rPr>
          <w:color w:val="000000"/>
        </w:rPr>
        <w:t>- слабая ориентация педагогических и управленческих кадров на достижение высоких результатов;</w:t>
      </w:r>
    </w:p>
    <w:p w:rsidR="005A4156" w:rsidRPr="005A4156" w:rsidRDefault="005A4156" w:rsidP="005A4156">
      <w:pPr>
        <w:spacing w:after="0"/>
        <w:ind w:firstLine="709"/>
        <w:jc w:val="both"/>
        <w:rPr>
          <w:color w:val="000000"/>
        </w:rPr>
      </w:pPr>
      <w:r w:rsidRPr="005A4156">
        <w:rPr>
          <w:color w:val="000000"/>
        </w:rPr>
        <w:t>- несоответствие ряда зданий образовательных организаций современным требованиями и нормам, необходимость вывода из эксплуатации ветхих и аварийных зданий;</w:t>
      </w:r>
    </w:p>
    <w:p w:rsidR="005A4156" w:rsidRPr="005A4156" w:rsidRDefault="005A4156" w:rsidP="005A4156">
      <w:pPr>
        <w:spacing w:after="0"/>
        <w:ind w:firstLine="709"/>
        <w:jc w:val="both"/>
        <w:rPr>
          <w:color w:val="000000"/>
        </w:rPr>
      </w:pPr>
      <w:r w:rsidRPr="005A4156">
        <w:rPr>
          <w:color w:val="000000"/>
        </w:rPr>
        <w:lastRenderedPageBreak/>
        <w:t>- нехватка кабинетов специализированных дисциплин, нехватка спортивных залов.</w:t>
      </w:r>
    </w:p>
    <w:p w:rsidR="005A4156" w:rsidRPr="00E35895" w:rsidRDefault="005A4156" w:rsidP="005A4156">
      <w:pPr>
        <w:spacing w:after="0"/>
        <w:ind w:firstLine="709"/>
        <w:jc w:val="both"/>
        <w:rPr>
          <w:color w:val="000000"/>
        </w:rPr>
      </w:pPr>
      <w:r w:rsidRPr="005A4156">
        <w:rPr>
          <w:color w:val="000000"/>
        </w:rPr>
        <w:t>Проблема цикличности «демографических ям» создает серьезные затруднения с планированием количества мест для детей разных возрастов в дошкольных и школьных организациях.</w:t>
      </w:r>
    </w:p>
    <w:p w:rsidR="005A4156" w:rsidRPr="005A4156" w:rsidRDefault="00B605F4" w:rsidP="005A4156">
      <w:pPr>
        <w:spacing w:after="0"/>
        <w:ind w:firstLine="709"/>
        <w:jc w:val="both"/>
        <w:rPr>
          <w:b/>
        </w:rPr>
      </w:pPr>
      <w:bookmarkStart w:id="21" w:name="_Hlk7300159"/>
      <w:r w:rsidRPr="005A4156">
        <w:rPr>
          <w:b/>
        </w:rPr>
        <w:t>Дополнительное образование.</w:t>
      </w:r>
      <w:r w:rsidR="00CD2926" w:rsidRPr="005A4156">
        <w:rPr>
          <w:b/>
        </w:rPr>
        <w:t xml:space="preserve"> </w:t>
      </w:r>
      <w:bookmarkStart w:id="22" w:name="_Hlk7300171"/>
      <w:bookmarkEnd w:id="21"/>
      <w:r w:rsidR="005A4156" w:rsidRPr="005A4156">
        <w:t>Система дополнительного образования в районе представлена 9 учреждениями - 2 подведомственны системе образования и 7 находятся в сфере культуры.</w:t>
      </w:r>
    </w:p>
    <w:p w:rsidR="005A4156" w:rsidRPr="005A4156" w:rsidRDefault="005A4156" w:rsidP="005A4156">
      <w:pPr>
        <w:spacing w:after="0"/>
        <w:ind w:firstLine="709"/>
        <w:jc w:val="both"/>
      </w:pPr>
      <w:r w:rsidRPr="005A4156">
        <w:t xml:space="preserve">Всего дополнительным образованием в Пермском районе охвачено более 77% детей. В системе образования работает многопрофильное учреждение - детско-юношеский центр «Ипульс» и монопрофильное учреждение спортивной направленности - детско-юношеская спортивная школа «Вихрь». </w:t>
      </w:r>
    </w:p>
    <w:p w:rsidR="005A4156" w:rsidRPr="005A4156" w:rsidRDefault="005A4156" w:rsidP="005A4156">
      <w:pPr>
        <w:spacing w:after="0"/>
        <w:ind w:firstLine="709"/>
        <w:jc w:val="both"/>
      </w:pPr>
      <w:r w:rsidRPr="005A4156">
        <w:t>В системе культуры работают 7 детских школ искусств. В 2019 году проведена реорганизация детских школ искусств. В ходе реорганизации было создано одно муниципальное бюджетное учреждение дополнительного образования «Детская школа искусств Пермского муниципального района» с семью действующими филиалами.</w:t>
      </w:r>
    </w:p>
    <w:p w:rsidR="005A4156" w:rsidRPr="005A4156" w:rsidRDefault="005A4156" w:rsidP="005A4156">
      <w:pPr>
        <w:spacing w:after="0"/>
        <w:ind w:firstLine="709"/>
        <w:jc w:val="both"/>
      </w:pPr>
      <w:r w:rsidRPr="005A4156">
        <w:t>К основным проблемам системы дополнительного образования в Пермском муниципальном районе можно отнести невысокий уровень материально-технической базы учреждений и недостаточная доступность дополнительного образования в отдаленных населенных пунктах.</w:t>
      </w:r>
    </w:p>
    <w:p w:rsidR="005A4156" w:rsidRPr="005A4156" w:rsidRDefault="000C5E3D" w:rsidP="005A4156">
      <w:pPr>
        <w:spacing w:after="0"/>
        <w:ind w:firstLine="709"/>
        <w:jc w:val="both"/>
        <w:rPr>
          <w:b/>
        </w:rPr>
      </w:pPr>
      <w:r w:rsidRPr="00BE7D57">
        <w:rPr>
          <w:b/>
        </w:rPr>
        <w:t xml:space="preserve">Культура. </w:t>
      </w:r>
      <w:bookmarkStart w:id="23" w:name="_Hlk7300182"/>
      <w:bookmarkEnd w:id="22"/>
      <w:r w:rsidR="005A4156">
        <w:t xml:space="preserve">В условиях перехода на муниципальное управление и модернизации сферы культуры кадровая проблема становится одной из ключевых, так как экономический потенциал отрасли культуры в первую очередь определяют трудовые ресурсы. На текущий момент созданы благоприятные условия для привлечения и закрепления на селе высококвалифицированных кадров. </w:t>
      </w:r>
    </w:p>
    <w:p w:rsidR="005A4156" w:rsidRDefault="005A4156" w:rsidP="005A4156">
      <w:pPr>
        <w:spacing w:after="0"/>
        <w:ind w:firstLine="709"/>
        <w:jc w:val="both"/>
      </w:pPr>
      <w:r>
        <w:t>Актуальной проблемой развития сегодня становится выравнивание условий деятельности культурно-досуговых учреждений, находящихся в ведении администраций сельских поселений, с целью оказания социальных услуг в соответствии с единым стандартом, обеспечения равной доступности к сфере культуры жителей самых отдаленных населенных пунктов. Это, в свою очередь, предполагает выработку на уровне Пермского муниципального района единой для всех сельских поселений программы развития сферы культуры и досуга, определяющий вклад каждого из уровней бюджета в развитие приоритетных направлений культурно-просветительской деятельности, общие критерии оценки эффективности этой работы.</w:t>
      </w:r>
    </w:p>
    <w:p w:rsidR="005A4156" w:rsidRDefault="005A4156" w:rsidP="005A4156">
      <w:pPr>
        <w:spacing w:after="0"/>
        <w:ind w:firstLine="709"/>
        <w:jc w:val="both"/>
      </w:pPr>
      <w:r>
        <w:t>На сегодняшний день активными темпами идет обновление и модернизация материально-технической базы отрасли. При всем этом материально-техническая база большинства КДУ не отвечает современным требованиям и не позволяет реализовать новые творческие проекты, привлекающие современного человека. Решение этой проблемы позволит выровнять условия доступности к современному досуговому и творческому продукту.</w:t>
      </w:r>
    </w:p>
    <w:p w:rsidR="005A4156" w:rsidRDefault="005A4156" w:rsidP="005A4156">
      <w:pPr>
        <w:spacing w:after="0"/>
        <w:ind w:firstLine="709"/>
        <w:jc w:val="both"/>
      </w:pPr>
      <w:r>
        <w:t xml:space="preserve">В нынешних условиях, когда учреждения культуры находятся в ведомстве администраций сельских поселений района, существуют проблемы недофинансированности отрасли, отсутствие возможности консолидации ресурсов для реализации современных, прорывных проектов. Обособленность учреждений не позволяет создать единое культурное пространство района, развивать мероприятия событийного туризма, привлекать к участию не только коллективы района, но и края и других регионов </w:t>
      </w:r>
      <w:r>
        <w:lastRenderedPageBreak/>
        <w:t xml:space="preserve">России. В 2018 году в районе начались объединительные процессы по укрупнению учреждений, объединению ресурсов и оптимизации сети учреждений культуры. </w:t>
      </w:r>
    </w:p>
    <w:p w:rsidR="005A4156" w:rsidRPr="005A4156" w:rsidRDefault="00281678" w:rsidP="005A4156">
      <w:pPr>
        <w:spacing w:after="0"/>
        <w:ind w:firstLine="709"/>
        <w:jc w:val="both"/>
        <w:rPr>
          <w:b/>
        </w:rPr>
      </w:pPr>
      <w:r w:rsidRPr="005A4156">
        <w:rPr>
          <w:b/>
        </w:rPr>
        <w:t>Спорт.</w:t>
      </w:r>
      <w:r w:rsidR="00C95FE6" w:rsidRPr="005A4156">
        <w:rPr>
          <w:b/>
        </w:rPr>
        <w:t xml:space="preserve"> </w:t>
      </w:r>
      <w:bookmarkEnd w:id="23"/>
      <w:r w:rsidR="005A4156" w:rsidRPr="005A4156">
        <w:t>Обеспеченность спортивными объектами и их доступность для жителей в Пермском муниципальном районе одна из самых высоких в Пермском крае.</w:t>
      </w:r>
    </w:p>
    <w:p w:rsidR="005A4156" w:rsidRPr="005A4156" w:rsidRDefault="005A4156" w:rsidP="005A4156">
      <w:pPr>
        <w:spacing w:after="0"/>
        <w:ind w:firstLine="709"/>
        <w:jc w:val="both"/>
      </w:pPr>
      <w:r w:rsidRPr="005A4156">
        <w:t xml:space="preserve">В Пермском районе ежегодно увеличивается количество человек, систематически занимающихся физической культурой и спортом. В 2018 году их количество составляет более 37%. До 76% выросло число детей, занимающихся физкультурой и спортом. Развивается спортивная инфраструктура - строятся межшкольные стадионы и малые спортивные площадки. </w:t>
      </w:r>
    </w:p>
    <w:p w:rsidR="005A4156" w:rsidRPr="005A4156" w:rsidRDefault="005A4156" w:rsidP="005A4156">
      <w:pPr>
        <w:spacing w:after="0"/>
        <w:ind w:firstLine="709"/>
        <w:jc w:val="both"/>
        <w:rPr>
          <w:b/>
        </w:rPr>
      </w:pPr>
      <w:r w:rsidRPr="005A4156">
        <w:rPr>
          <w:b/>
        </w:rPr>
        <w:t>Вместе с тем существует ряд проблем:</w:t>
      </w:r>
    </w:p>
    <w:p w:rsidR="005A4156" w:rsidRPr="005A4156" w:rsidRDefault="005A4156" w:rsidP="005A4156">
      <w:pPr>
        <w:spacing w:after="0"/>
        <w:ind w:firstLine="709"/>
        <w:jc w:val="both"/>
      </w:pPr>
      <w:r w:rsidRPr="005A4156">
        <w:t>- неравномерное обеспечение современной инфраструктурой по территории района делает невозможным создание для всех категорий и групп населения условий для занятия физической культурой и спортом, массовым спортом;</w:t>
      </w:r>
    </w:p>
    <w:p w:rsidR="005A4156" w:rsidRPr="005A4156" w:rsidRDefault="005A4156" w:rsidP="005A4156">
      <w:pPr>
        <w:spacing w:after="0"/>
        <w:ind w:firstLine="709"/>
        <w:jc w:val="both"/>
      </w:pPr>
      <w:r w:rsidRPr="005A4156">
        <w:t>- недостаточное количество мероприятий по вовлечению в физкультуру и спорт людей с особыми жизненными потребностями;</w:t>
      </w:r>
    </w:p>
    <w:p w:rsidR="005A4156" w:rsidRPr="00177DEB" w:rsidRDefault="005A4156" w:rsidP="00177DEB">
      <w:pPr>
        <w:spacing w:after="0"/>
        <w:ind w:firstLine="709"/>
        <w:jc w:val="both"/>
      </w:pPr>
      <w:r w:rsidRPr="005A4156">
        <w:t>- отсутствие спортивного центра для сборных команд для подготовки спортивного резерва.</w:t>
      </w:r>
    </w:p>
    <w:p w:rsidR="00177DEB" w:rsidRPr="00177DEB" w:rsidRDefault="005935FE" w:rsidP="00177DEB">
      <w:pPr>
        <w:spacing w:after="0"/>
        <w:ind w:firstLine="709"/>
        <w:jc w:val="both"/>
        <w:rPr>
          <w:color w:val="000000"/>
        </w:rPr>
      </w:pPr>
      <w:bookmarkStart w:id="24" w:name="_Hlk7300214"/>
      <w:r w:rsidRPr="00EB44F3">
        <w:rPr>
          <w:b/>
          <w:color w:val="000000"/>
        </w:rPr>
        <w:t>Экология</w:t>
      </w:r>
      <w:r w:rsidR="00F01408" w:rsidRPr="00EB44F3">
        <w:rPr>
          <w:b/>
          <w:color w:val="000000"/>
        </w:rPr>
        <w:t xml:space="preserve">. </w:t>
      </w:r>
      <w:bookmarkEnd w:id="24"/>
      <w:r w:rsidR="00177DEB" w:rsidRPr="00177DEB">
        <w:rPr>
          <w:color w:val="000000"/>
        </w:rPr>
        <w:t xml:space="preserve">Масса выбросов загрязняющих веществ в атмосферу имеет тенденцию к снижению. Не исключено, что при более полном охвате предприятий Пермского муниципального района и его жителей учетом объемов образующихся отходов от хозяйственной деятельности и ЖКХ показатели могут измениться в сторону увеличения. </w:t>
      </w:r>
    </w:p>
    <w:p w:rsidR="00177DEB" w:rsidRPr="00177DEB" w:rsidRDefault="00177DEB" w:rsidP="00177DEB">
      <w:pPr>
        <w:spacing w:after="0"/>
        <w:ind w:firstLine="709"/>
        <w:jc w:val="both"/>
        <w:rPr>
          <w:b/>
          <w:color w:val="000000"/>
        </w:rPr>
      </w:pPr>
      <w:r w:rsidRPr="00177DEB">
        <w:rPr>
          <w:b/>
          <w:color w:val="000000"/>
        </w:rPr>
        <w:t xml:space="preserve">При этом существует ряд проблем: </w:t>
      </w:r>
    </w:p>
    <w:p w:rsidR="00177DEB" w:rsidRPr="00177DEB" w:rsidRDefault="00177DEB" w:rsidP="00177DEB">
      <w:pPr>
        <w:spacing w:after="0"/>
        <w:ind w:firstLine="709"/>
        <w:jc w:val="both"/>
        <w:rPr>
          <w:color w:val="000000"/>
        </w:rPr>
      </w:pPr>
      <w:r w:rsidRPr="00177DEB">
        <w:rPr>
          <w:color w:val="000000"/>
        </w:rPr>
        <w:t>- негативное влияние на окружающую среду оказывает миграционный прирост населения и рост его автомобилизации, а также рост числа субъектов малого предпринимательства;</w:t>
      </w:r>
    </w:p>
    <w:p w:rsidR="00177DEB" w:rsidRPr="00177DEB" w:rsidRDefault="00177DEB" w:rsidP="00177DEB">
      <w:pPr>
        <w:spacing w:after="0"/>
        <w:ind w:firstLine="709"/>
        <w:jc w:val="both"/>
        <w:rPr>
          <w:color w:val="000000"/>
        </w:rPr>
      </w:pPr>
      <w:r w:rsidRPr="00177DEB">
        <w:rPr>
          <w:color w:val="000000"/>
        </w:rPr>
        <w:t>- низкое качество питьевой воды для населения, в том числе для жителей населенных пунктов, не оборудованных современными системами централизованного водоснабжения;</w:t>
      </w:r>
    </w:p>
    <w:p w:rsidR="00177DEB" w:rsidRPr="00177DEB" w:rsidRDefault="00177DEB" w:rsidP="00177DEB">
      <w:pPr>
        <w:spacing w:after="0"/>
        <w:ind w:firstLine="709"/>
        <w:jc w:val="both"/>
        <w:rPr>
          <w:color w:val="000000"/>
        </w:rPr>
      </w:pPr>
      <w:r w:rsidRPr="00177DEB">
        <w:rPr>
          <w:color w:val="000000"/>
        </w:rPr>
        <w:t>- отсутствие в ряде населенных пунктов системы водоотведения;</w:t>
      </w:r>
    </w:p>
    <w:p w:rsidR="00177DEB" w:rsidRPr="0067283F" w:rsidRDefault="00177DEB" w:rsidP="00855037">
      <w:pPr>
        <w:spacing w:after="0"/>
        <w:ind w:firstLine="709"/>
        <w:jc w:val="both"/>
        <w:rPr>
          <w:color w:val="000000"/>
        </w:rPr>
      </w:pPr>
      <w:r w:rsidRPr="00177DEB">
        <w:rPr>
          <w:color w:val="000000"/>
        </w:rPr>
        <w:t>- большое количество несанкционированных свалок.</w:t>
      </w:r>
    </w:p>
    <w:p w:rsidR="005935FE" w:rsidRPr="00501F29" w:rsidRDefault="005935FE" w:rsidP="008529BB">
      <w:pPr>
        <w:spacing w:after="0"/>
        <w:ind w:firstLine="708"/>
        <w:jc w:val="both"/>
        <w:rPr>
          <w:color w:val="000000"/>
        </w:rPr>
      </w:pPr>
      <w:r w:rsidRPr="00501F29">
        <w:rPr>
          <w:b/>
          <w:color w:val="000000"/>
        </w:rPr>
        <w:t>Экономическая сфера</w:t>
      </w:r>
      <w:r w:rsidR="00D25608" w:rsidRPr="00501F29">
        <w:rPr>
          <w:b/>
          <w:color w:val="000000"/>
        </w:rPr>
        <w:t xml:space="preserve">. </w:t>
      </w:r>
      <w:r w:rsidR="00E6205B" w:rsidRPr="00501F29">
        <w:rPr>
          <w:color w:val="000000"/>
        </w:rPr>
        <w:t xml:space="preserve">«Традиционными» отраслями </w:t>
      </w:r>
      <w:r w:rsidRPr="00501F29">
        <w:rPr>
          <w:color w:val="000000"/>
        </w:rPr>
        <w:t>экономики Пермского муниципального района являются:</w:t>
      </w:r>
    </w:p>
    <w:p w:rsidR="005935FE" w:rsidRPr="008826DE" w:rsidRDefault="005935FE" w:rsidP="005935FE">
      <w:pPr>
        <w:spacing w:after="0"/>
        <w:ind w:firstLine="709"/>
        <w:jc w:val="both"/>
        <w:rPr>
          <w:color w:val="000000"/>
        </w:rPr>
      </w:pPr>
      <w:r w:rsidRPr="008826DE">
        <w:rPr>
          <w:color w:val="000000"/>
        </w:rPr>
        <w:t>- сельское хозяйство</w:t>
      </w:r>
      <w:r w:rsidRPr="008826DE">
        <w:rPr>
          <w:color w:val="000000"/>
        </w:rPr>
        <w:tab/>
        <w:t>;</w:t>
      </w:r>
    </w:p>
    <w:p w:rsidR="005935FE" w:rsidRPr="008826DE" w:rsidRDefault="005935FE" w:rsidP="005935FE">
      <w:pPr>
        <w:spacing w:after="0"/>
        <w:ind w:firstLine="709"/>
        <w:jc w:val="both"/>
        <w:rPr>
          <w:color w:val="000000"/>
        </w:rPr>
      </w:pPr>
      <w:r w:rsidRPr="008826DE">
        <w:rPr>
          <w:color w:val="000000"/>
        </w:rPr>
        <w:t>- добыча топливно-энергетических полезных ископаемых и стройматериалов;</w:t>
      </w:r>
      <w:r w:rsidRPr="008826DE">
        <w:rPr>
          <w:color w:val="000000"/>
        </w:rPr>
        <w:tab/>
      </w:r>
    </w:p>
    <w:p w:rsidR="005935FE" w:rsidRDefault="005935FE" w:rsidP="00646A92">
      <w:pPr>
        <w:spacing w:after="0"/>
        <w:ind w:firstLine="709"/>
        <w:jc w:val="both"/>
        <w:rPr>
          <w:color w:val="000000"/>
        </w:rPr>
      </w:pPr>
      <w:r w:rsidRPr="008826DE">
        <w:rPr>
          <w:color w:val="000000"/>
        </w:rPr>
        <w:t>- обрабатывающие производства, в том числе производство пищевых продуктов;</w:t>
      </w:r>
    </w:p>
    <w:p w:rsidR="00B83C52" w:rsidRPr="007B5DD7" w:rsidRDefault="00B83C52" w:rsidP="00646A92">
      <w:pPr>
        <w:spacing w:after="0"/>
        <w:ind w:firstLine="709"/>
        <w:jc w:val="both"/>
        <w:rPr>
          <w:color w:val="000000"/>
        </w:rPr>
      </w:pPr>
      <w:r w:rsidRPr="007B5DD7">
        <w:rPr>
          <w:color w:val="000000"/>
        </w:rPr>
        <w:t>- строительство;</w:t>
      </w:r>
    </w:p>
    <w:p w:rsidR="006C008F" w:rsidRPr="008826DE" w:rsidRDefault="005935FE" w:rsidP="005935FE">
      <w:pPr>
        <w:spacing w:after="0"/>
        <w:ind w:firstLine="709"/>
        <w:jc w:val="both"/>
        <w:rPr>
          <w:b/>
          <w:color w:val="000000"/>
          <w:sz w:val="20"/>
          <w:szCs w:val="20"/>
        </w:rPr>
      </w:pPr>
      <w:r w:rsidRPr="008826DE">
        <w:rPr>
          <w:color w:val="000000"/>
        </w:rPr>
        <w:t>- транспорт и связь.</w:t>
      </w:r>
    </w:p>
    <w:p w:rsidR="00754B2E" w:rsidRPr="00754B2E" w:rsidRDefault="005935FE" w:rsidP="00754B2E">
      <w:pPr>
        <w:spacing w:after="0"/>
        <w:ind w:firstLine="709"/>
        <w:jc w:val="both"/>
        <w:rPr>
          <w:color w:val="000000"/>
        </w:rPr>
      </w:pPr>
      <w:r w:rsidRPr="008826DE">
        <w:rPr>
          <w:color w:val="000000"/>
        </w:rPr>
        <w:t xml:space="preserve">Стоимостные показатели состояния экономики демонстрируют положительную динамику. Актуальными для экономики Пермского муниципального района становятся вопросы эффективности производств, опережающего роста производительности труда по сравнению с ростом заработной платы, снижение себестоимости продукции и повышение рентабельности. </w:t>
      </w:r>
      <w:r w:rsidRPr="006B1AD6">
        <w:rPr>
          <w:color w:val="000000"/>
        </w:rPr>
        <w:t>Острой проблемой является снижение объемов инвестиций в реальный сектор экономики.</w:t>
      </w:r>
      <w:r w:rsidR="00D25608" w:rsidRPr="00940F07">
        <w:rPr>
          <w:color w:val="000000"/>
        </w:rPr>
        <w:t xml:space="preserve"> </w:t>
      </w:r>
      <w:r w:rsidRPr="00940F07">
        <w:rPr>
          <w:color w:val="000000"/>
        </w:rPr>
        <w:t>В целом, в экономике района наблюдается медленный рост производительности труда, предопределяющий низкие темпы экономического развития.</w:t>
      </w:r>
      <w:r w:rsidRPr="008826DE">
        <w:rPr>
          <w:color w:val="000000"/>
        </w:rPr>
        <w:t xml:space="preserve"> </w:t>
      </w:r>
      <w:r w:rsidRPr="0039325A">
        <w:rPr>
          <w:color w:val="000000"/>
        </w:rPr>
        <w:t>Существующая структура экономики не обеспечивает стабильные высокие темпы экономического роста и занятость населения.</w:t>
      </w:r>
    </w:p>
    <w:p w:rsidR="00A31271" w:rsidRPr="00A31271" w:rsidRDefault="005935FE" w:rsidP="00A31271">
      <w:pPr>
        <w:spacing w:after="0"/>
        <w:ind w:firstLine="709"/>
        <w:jc w:val="both"/>
        <w:rPr>
          <w:color w:val="000000"/>
        </w:rPr>
      </w:pPr>
      <w:r w:rsidRPr="00966A93">
        <w:rPr>
          <w:b/>
          <w:color w:val="000000"/>
        </w:rPr>
        <w:lastRenderedPageBreak/>
        <w:t>Сельское хозяйство</w:t>
      </w:r>
      <w:r w:rsidRPr="00966A93">
        <w:rPr>
          <w:color w:val="000000"/>
        </w:rPr>
        <w:t>.</w:t>
      </w:r>
      <w:r>
        <w:rPr>
          <w:color w:val="000000"/>
        </w:rPr>
        <w:t xml:space="preserve"> </w:t>
      </w:r>
      <w:r w:rsidR="00A31271" w:rsidRPr="00A31271">
        <w:rPr>
          <w:color w:val="000000"/>
        </w:rPr>
        <w:t>В сельском хозяйстве района отмечается незначительное ухудшение некоторых производственных показателей, таких как сокращение посевных площадей по культурам, снижение урожайности, сокращение поголовья крупного рогатого скота, в том числе коров, медленное обновление материально- технической базы хозяйств, падение плодородия почв.</w:t>
      </w:r>
    </w:p>
    <w:p w:rsidR="00A31271" w:rsidRPr="00A31271" w:rsidRDefault="00A31271" w:rsidP="00A31271">
      <w:pPr>
        <w:spacing w:after="0"/>
        <w:ind w:firstLine="709"/>
        <w:jc w:val="both"/>
        <w:rPr>
          <w:color w:val="000000"/>
        </w:rPr>
      </w:pPr>
      <w:r w:rsidRPr="00A31271">
        <w:rPr>
          <w:color w:val="000000"/>
        </w:rPr>
        <w:t>Положительно развивается отрасль животноводства, растет продуктивность животных. Улучшаются производственные показатели: производство молока и мяса. Район является лидером Пермского края по производству скота и птицы на убой (в живом весе).</w:t>
      </w:r>
    </w:p>
    <w:p w:rsidR="00A31271" w:rsidRPr="00A31271" w:rsidRDefault="00A31271" w:rsidP="00A31271">
      <w:pPr>
        <w:spacing w:after="0"/>
        <w:ind w:firstLine="709"/>
        <w:jc w:val="both"/>
        <w:rPr>
          <w:color w:val="000000"/>
        </w:rPr>
      </w:pPr>
      <w:r w:rsidRPr="00A31271">
        <w:rPr>
          <w:color w:val="000000"/>
        </w:rPr>
        <w:t>Успешное функционирование агропромышленного комплекса во многом зависит от реализации стратегических инвестиционных проектов, наращивания объемов производства, эффективности использования ресурсов и стабильности комплексного развития сельских территорий. Специфика сельского хозяйства заключается в том, что нельзя резко нарастить объемы выпускаемой продукции «с завтрашнего дня». Длительность производственного цикла оказывает существенное влияние на функционирование предприятий агропромышленного комплекса, а также на их инвестиционную привлекательность.</w:t>
      </w:r>
    </w:p>
    <w:p w:rsidR="00A31271" w:rsidRPr="00A31271" w:rsidRDefault="00A31271" w:rsidP="00A31271">
      <w:pPr>
        <w:spacing w:after="0"/>
        <w:ind w:firstLine="709"/>
        <w:jc w:val="both"/>
        <w:rPr>
          <w:color w:val="000000"/>
        </w:rPr>
      </w:pPr>
      <w:r w:rsidRPr="00A31271">
        <w:rPr>
          <w:color w:val="000000"/>
        </w:rPr>
        <w:t>Однако, несмотря на слабую инвестиционную деятельность в агропромышленном комплексе, в сельскохозяйственных предприятиях улучшаются условия труда, развивается социальная инфраструктура села, что способствуют привлечению на работу и закреплению в сельскохозяйственном производстве специалистов и рабочих, выпускников сельскохозяйственных академий, других вузов, сельскохозяйственных техникумов.</w:t>
      </w:r>
    </w:p>
    <w:p w:rsidR="00A31271" w:rsidRPr="00A31271" w:rsidRDefault="00A31271" w:rsidP="00A31271">
      <w:pPr>
        <w:spacing w:after="0"/>
        <w:ind w:firstLine="709"/>
        <w:jc w:val="both"/>
        <w:rPr>
          <w:b/>
          <w:color w:val="000000"/>
        </w:rPr>
      </w:pPr>
      <w:r w:rsidRPr="00A31271">
        <w:rPr>
          <w:b/>
          <w:color w:val="000000"/>
        </w:rPr>
        <w:t>Основными причинами относительно медленного развития отрасли сельского хозяйства являются:</w:t>
      </w:r>
    </w:p>
    <w:p w:rsidR="00A31271" w:rsidRPr="00A31271" w:rsidRDefault="00A31271" w:rsidP="00A31271">
      <w:pPr>
        <w:spacing w:after="0"/>
        <w:ind w:firstLine="709"/>
        <w:jc w:val="both"/>
        <w:rPr>
          <w:color w:val="000000"/>
        </w:rPr>
      </w:pPr>
      <w:r w:rsidRPr="00A31271">
        <w:rPr>
          <w:color w:val="000000"/>
        </w:rPr>
        <w:t>- неблагоприятные условия функционирования сельского хозяйства, которые затрудняют доступ сельскохозяйственных товаропроизводителей к рынкам новых технологий, финансовых, материально-технических и информационных ресурсов, сбыта готовой продукции;</w:t>
      </w:r>
    </w:p>
    <w:p w:rsidR="00A31271" w:rsidRPr="00A31271" w:rsidRDefault="00A31271" w:rsidP="00A31271">
      <w:pPr>
        <w:spacing w:after="0"/>
        <w:ind w:firstLine="709"/>
        <w:jc w:val="both"/>
        <w:rPr>
          <w:color w:val="000000"/>
        </w:rPr>
      </w:pPr>
      <w:r w:rsidRPr="00A31271">
        <w:rPr>
          <w:color w:val="000000"/>
        </w:rPr>
        <w:t>- финансовая неустойчивость отрасли, обусловленная нестабильностью рынков сельскохозяйственной продукции, сырья и продовольствия, недостаточным притоком частных инвестиций;</w:t>
      </w:r>
    </w:p>
    <w:p w:rsidR="00A31271" w:rsidRPr="00A31271" w:rsidRDefault="00A31271" w:rsidP="00A31271">
      <w:pPr>
        <w:spacing w:after="0"/>
        <w:ind w:firstLine="709"/>
        <w:jc w:val="both"/>
        <w:rPr>
          <w:color w:val="000000"/>
        </w:rPr>
      </w:pPr>
      <w:r w:rsidRPr="00A31271">
        <w:rPr>
          <w:color w:val="000000"/>
        </w:rPr>
        <w:t>- низкие темпы структурно-технологической модернизации отрасли, обновления основных производственных фондов, не решенные системные проблемы - снижение почвенного плодородия, неразвитая система семеноводства и племенного животноводства, вопросы собственности на землю и имущество сельскохозяйственных организаций;</w:t>
      </w:r>
    </w:p>
    <w:p w:rsidR="00A31271" w:rsidRPr="00A31271" w:rsidRDefault="00A31271" w:rsidP="00A31271">
      <w:pPr>
        <w:spacing w:after="0"/>
        <w:ind w:firstLine="709"/>
        <w:jc w:val="both"/>
        <w:rPr>
          <w:color w:val="000000"/>
        </w:rPr>
      </w:pPr>
      <w:r w:rsidRPr="00A31271">
        <w:rPr>
          <w:color w:val="000000"/>
        </w:rPr>
        <w:t>- дефицит квалифицированных кадров, вызванный низким уровнем заработной платы и специфическими условиями труда;</w:t>
      </w:r>
    </w:p>
    <w:p w:rsidR="00A31271" w:rsidRPr="00A31271" w:rsidRDefault="00A31271" w:rsidP="00A31271">
      <w:pPr>
        <w:spacing w:after="0"/>
        <w:ind w:firstLine="709"/>
        <w:jc w:val="both"/>
        <w:rPr>
          <w:color w:val="000000"/>
        </w:rPr>
      </w:pPr>
      <w:r w:rsidRPr="00A31271">
        <w:rPr>
          <w:color w:val="000000"/>
        </w:rPr>
        <w:t>- недостаточное количество сельскохозяйственных потребительских кооперативов.</w:t>
      </w:r>
    </w:p>
    <w:p w:rsidR="00A31271" w:rsidRPr="00150296" w:rsidRDefault="00A31271" w:rsidP="00A31271">
      <w:pPr>
        <w:spacing w:after="0"/>
        <w:ind w:firstLine="709"/>
        <w:jc w:val="both"/>
        <w:rPr>
          <w:b/>
          <w:color w:val="000000"/>
        </w:rPr>
      </w:pPr>
      <w:r w:rsidRPr="00150296">
        <w:rPr>
          <w:b/>
          <w:color w:val="000000"/>
        </w:rPr>
        <w:t xml:space="preserve">Причинами, сдерживающими развитие малых форм хозяйствования на селе являются: </w:t>
      </w:r>
    </w:p>
    <w:p w:rsidR="00A31271" w:rsidRPr="00A31271" w:rsidRDefault="00A31271" w:rsidP="00A31271">
      <w:pPr>
        <w:spacing w:after="0"/>
        <w:ind w:firstLine="709"/>
        <w:jc w:val="both"/>
        <w:rPr>
          <w:color w:val="000000"/>
        </w:rPr>
      </w:pPr>
      <w:r w:rsidRPr="00A31271">
        <w:rPr>
          <w:color w:val="000000"/>
        </w:rPr>
        <w:t>- пассивность населения в целом;</w:t>
      </w:r>
    </w:p>
    <w:p w:rsidR="00A31271" w:rsidRPr="00A31271" w:rsidRDefault="00A31271" w:rsidP="00A31271">
      <w:pPr>
        <w:spacing w:after="0"/>
        <w:ind w:firstLine="709"/>
        <w:jc w:val="both"/>
        <w:rPr>
          <w:color w:val="000000"/>
        </w:rPr>
      </w:pPr>
      <w:r w:rsidRPr="00A31271">
        <w:rPr>
          <w:color w:val="000000"/>
        </w:rPr>
        <w:t>- отсутствие организации закупок сельскохозяйственной продукции у населения, трудности её сбыта на рынках;</w:t>
      </w:r>
    </w:p>
    <w:p w:rsidR="00A31271" w:rsidRPr="00A31271" w:rsidRDefault="00A31271" w:rsidP="00A31271">
      <w:pPr>
        <w:spacing w:after="0"/>
        <w:ind w:firstLine="709"/>
        <w:jc w:val="both"/>
        <w:rPr>
          <w:color w:val="000000"/>
        </w:rPr>
      </w:pPr>
      <w:r w:rsidRPr="00A31271">
        <w:rPr>
          <w:color w:val="000000"/>
        </w:rPr>
        <w:t>- трудности доступа к финансовым ресурсам;</w:t>
      </w:r>
    </w:p>
    <w:p w:rsidR="00A31271" w:rsidRPr="00A31271" w:rsidRDefault="00A31271" w:rsidP="00A31271">
      <w:pPr>
        <w:spacing w:after="0"/>
        <w:ind w:firstLine="709"/>
        <w:jc w:val="both"/>
        <w:rPr>
          <w:color w:val="000000"/>
        </w:rPr>
      </w:pPr>
      <w:r w:rsidRPr="00A31271">
        <w:rPr>
          <w:color w:val="000000"/>
        </w:rPr>
        <w:t>- трудности в приобретении средств малой механизации и оборудования;</w:t>
      </w:r>
    </w:p>
    <w:p w:rsidR="00A31271" w:rsidRPr="00A31271" w:rsidRDefault="00A31271" w:rsidP="00A31271">
      <w:pPr>
        <w:spacing w:after="0"/>
        <w:ind w:firstLine="709"/>
        <w:jc w:val="both"/>
        <w:rPr>
          <w:color w:val="000000"/>
        </w:rPr>
      </w:pPr>
      <w:r w:rsidRPr="00A31271">
        <w:rPr>
          <w:color w:val="000000"/>
        </w:rPr>
        <w:t>- трудности в заготовке кормов для сельскохозяйственных животных;</w:t>
      </w:r>
    </w:p>
    <w:p w:rsidR="00A31271" w:rsidRPr="00A31271" w:rsidRDefault="00A31271" w:rsidP="00A31271">
      <w:pPr>
        <w:spacing w:after="0"/>
        <w:ind w:firstLine="709"/>
        <w:jc w:val="both"/>
        <w:rPr>
          <w:color w:val="000000"/>
        </w:rPr>
      </w:pPr>
      <w:r w:rsidRPr="00A31271">
        <w:rPr>
          <w:color w:val="000000"/>
        </w:rPr>
        <w:lastRenderedPageBreak/>
        <w:t>- отсутствие пастбищ для выпаса скота;</w:t>
      </w:r>
    </w:p>
    <w:p w:rsidR="00A31271" w:rsidRPr="00047D9C" w:rsidRDefault="00A31271" w:rsidP="00047D9C">
      <w:pPr>
        <w:spacing w:after="0"/>
        <w:ind w:firstLine="709"/>
        <w:jc w:val="both"/>
        <w:rPr>
          <w:color w:val="000000"/>
        </w:rPr>
      </w:pPr>
      <w:r w:rsidRPr="00A31271">
        <w:rPr>
          <w:color w:val="000000"/>
        </w:rPr>
        <w:t>- трудности в строительстве животноводческих помещений и других необходимых производственных объектов.</w:t>
      </w:r>
    </w:p>
    <w:p w:rsidR="00047D9C" w:rsidRPr="00047D9C" w:rsidRDefault="00566CFE" w:rsidP="00047D9C">
      <w:pPr>
        <w:spacing w:after="0"/>
        <w:ind w:firstLine="709"/>
        <w:jc w:val="both"/>
        <w:rPr>
          <w:color w:val="000000"/>
        </w:rPr>
      </w:pPr>
      <w:r w:rsidRPr="00047D9C">
        <w:rPr>
          <w:b/>
        </w:rPr>
        <w:t xml:space="preserve">Малое и среднее </w:t>
      </w:r>
      <w:r w:rsidR="005935FE" w:rsidRPr="00047D9C">
        <w:rPr>
          <w:b/>
        </w:rPr>
        <w:t xml:space="preserve">предпринимательство. </w:t>
      </w:r>
      <w:bookmarkStart w:id="25" w:name="_Hlk520807518"/>
      <w:r w:rsidR="00047D9C" w:rsidRPr="00047D9C">
        <w:t xml:space="preserve">Малое </w:t>
      </w:r>
      <w:r w:rsidR="00047D9C" w:rsidRPr="00047D9C">
        <w:rPr>
          <w:color w:val="000000"/>
        </w:rPr>
        <w:t>предпринимательство в Пермском муниципальном районе в основном представлено в розничной торговле, жилищно-коммунальном хозяйстве, в сфере сервиса и бытовых услуг, строительстве и транспорте, в сфере операций с недвижимым имуществом. Наблюдается незначительное оживление малого бизнеса в сельском хозяйстве, в обрабатывающих производствах. Однако малый бизнес муниципального образования характеризуется неравномерностью его развитости по территории района в разрезе отраслей и сфер приложения труда. Так, например, если розничная торговля представлена в районе повсеместно в большинстве населенных пунктов, то сфера сервиса и бытовых услуг почти не представлена в отдаленных и труднодоступных населенных пунктах.</w:t>
      </w:r>
    </w:p>
    <w:p w:rsidR="00047D9C" w:rsidRPr="00047D9C" w:rsidRDefault="00047D9C" w:rsidP="00047D9C">
      <w:pPr>
        <w:spacing w:after="0"/>
        <w:ind w:firstLine="709"/>
        <w:jc w:val="both"/>
        <w:rPr>
          <w:color w:val="000000"/>
        </w:rPr>
      </w:pPr>
      <w:r w:rsidRPr="00047D9C">
        <w:rPr>
          <w:color w:val="000000"/>
        </w:rPr>
        <w:t xml:space="preserve">При этом отмечается тенденция роста численности субъектов малого предпринимательства как за счет увеличения числа индивидуальных предпринимателей, так и за счет увеличения численности юридических лиц. </w:t>
      </w:r>
    </w:p>
    <w:p w:rsidR="00047D9C" w:rsidRPr="00047D9C" w:rsidRDefault="00047D9C" w:rsidP="00047D9C">
      <w:pPr>
        <w:spacing w:after="0"/>
        <w:ind w:firstLine="709"/>
        <w:jc w:val="both"/>
        <w:rPr>
          <w:color w:val="000000"/>
        </w:rPr>
      </w:pPr>
      <w:r w:rsidRPr="00047D9C">
        <w:rPr>
          <w:color w:val="000000"/>
        </w:rPr>
        <w:t>Среднее предпринимательство района развито в основном в сфере торговли, обрабатывающих производствах, а также в сельском хозяйстве.</w:t>
      </w:r>
    </w:p>
    <w:p w:rsidR="00047D9C" w:rsidRPr="00047D9C" w:rsidRDefault="00047D9C" w:rsidP="00047D9C">
      <w:pPr>
        <w:spacing w:after="0"/>
        <w:ind w:firstLine="709"/>
        <w:jc w:val="both"/>
        <w:rPr>
          <w:color w:val="000000"/>
        </w:rPr>
      </w:pPr>
      <w:r w:rsidRPr="00047D9C">
        <w:rPr>
          <w:color w:val="000000"/>
        </w:rPr>
        <w:t>Основные проблемы и сдерживающие моменты как для малого, так и среднего предпринимательства схожи и это:</w:t>
      </w:r>
    </w:p>
    <w:p w:rsidR="00047D9C" w:rsidRPr="00047D9C" w:rsidRDefault="00047D9C" w:rsidP="00047D9C">
      <w:pPr>
        <w:spacing w:after="0"/>
        <w:ind w:firstLine="709"/>
        <w:jc w:val="both"/>
        <w:rPr>
          <w:color w:val="000000"/>
        </w:rPr>
      </w:pPr>
      <w:r w:rsidRPr="00047D9C">
        <w:rPr>
          <w:color w:val="000000"/>
        </w:rPr>
        <w:t>- высокие налоги;</w:t>
      </w:r>
    </w:p>
    <w:p w:rsidR="00047D9C" w:rsidRPr="00047D9C" w:rsidRDefault="00047D9C" w:rsidP="00047D9C">
      <w:pPr>
        <w:spacing w:after="0"/>
        <w:ind w:firstLine="709"/>
        <w:jc w:val="both"/>
        <w:rPr>
          <w:color w:val="000000"/>
        </w:rPr>
      </w:pPr>
      <w:r w:rsidRPr="00047D9C">
        <w:rPr>
          <w:color w:val="000000"/>
        </w:rPr>
        <w:t>- дефицит оборотных средств для ведения хозяйственной деятельности;</w:t>
      </w:r>
    </w:p>
    <w:p w:rsidR="00047D9C" w:rsidRPr="00047D9C" w:rsidRDefault="00047D9C" w:rsidP="00047D9C">
      <w:pPr>
        <w:spacing w:after="0"/>
        <w:ind w:firstLine="709"/>
        <w:jc w:val="both"/>
        <w:rPr>
          <w:color w:val="000000"/>
        </w:rPr>
      </w:pPr>
      <w:r w:rsidRPr="00047D9C">
        <w:rPr>
          <w:color w:val="000000"/>
        </w:rPr>
        <w:t>- значительные трудности выхода на новые и существующие рынки и доступа к кредитным, финансовым, земельным и инвестиционным ресурсам.</w:t>
      </w:r>
    </w:p>
    <w:p w:rsidR="00047D9C" w:rsidRPr="00047D9C" w:rsidRDefault="00047D9C" w:rsidP="00047D9C">
      <w:pPr>
        <w:spacing w:after="0"/>
        <w:ind w:firstLine="709"/>
        <w:jc w:val="both"/>
        <w:rPr>
          <w:color w:val="000000"/>
        </w:rPr>
      </w:pPr>
      <w:r w:rsidRPr="00047D9C">
        <w:rPr>
          <w:color w:val="000000"/>
        </w:rPr>
        <w:t>- высокий уровень конкуренции;</w:t>
      </w:r>
    </w:p>
    <w:p w:rsidR="00047D9C" w:rsidRPr="00047D9C" w:rsidRDefault="00047D9C" w:rsidP="00047D9C">
      <w:pPr>
        <w:spacing w:after="0"/>
        <w:ind w:firstLine="709"/>
        <w:jc w:val="both"/>
        <w:rPr>
          <w:color w:val="000000"/>
        </w:rPr>
      </w:pPr>
      <w:r w:rsidRPr="00047D9C">
        <w:rPr>
          <w:color w:val="000000"/>
        </w:rPr>
        <w:t>- снижение покупательного спроса на выпускаемую продукцию, товары, работы, услуги;</w:t>
      </w:r>
    </w:p>
    <w:p w:rsidR="00047D9C" w:rsidRPr="00047D9C" w:rsidRDefault="00047D9C" w:rsidP="00047D9C">
      <w:pPr>
        <w:spacing w:after="0"/>
        <w:ind w:firstLine="709"/>
        <w:jc w:val="both"/>
        <w:rPr>
          <w:color w:val="000000"/>
        </w:rPr>
      </w:pPr>
      <w:r w:rsidRPr="00047D9C">
        <w:rPr>
          <w:color w:val="000000"/>
        </w:rPr>
        <w:t>- рост тарифов на энергоресурсы;</w:t>
      </w:r>
    </w:p>
    <w:p w:rsidR="00047D9C" w:rsidRDefault="00047D9C" w:rsidP="00600CCD">
      <w:pPr>
        <w:spacing w:after="0"/>
        <w:ind w:firstLine="709"/>
        <w:jc w:val="both"/>
        <w:rPr>
          <w:color w:val="000000"/>
        </w:rPr>
      </w:pPr>
      <w:r w:rsidRPr="00047D9C">
        <w:rPr>
          <w:color w:val="000000"/>
        </w:rPr>
        <w:t>- проблема с кадрами и др.</w:t>
      </w:r>
    </w:p>
    <w:p w:rsidR="00600CCD" w:rsidRPr="00600CCD" w:rsidRDefault="00423F99" w:rsidP="00600CCD">
      <w:pPr>
        <w:spacing w:after="0"/>
        <w:ind w:firstLine="709"/>
        <w:jc w:val="both"/>
      </w:pPr>
      <w:r w:rsidRPr="00600CCD">
        <w:rPr>
          <w:b/>
        </w:rPr>
        <w:t>Туризм.</w:t>
      </w:r>
      <w:r w:rsidR="008826DE" w:rsidRPr="00600CCD">
        <w:t xml:space="preserve"> </w:t>
      </w:r>
      <w:bookmarkEnd w:id="25"/>
      <w:r w:rsidR="00600CCD" w:rsidRPr="00600CCD">
        <w:t>Пермский район обладает всеми факторами для развития на его территории туризма. К таким факторам относятся природные и рекреационные ресурсы, объекты культурного и исторического наследия. Наличие этих факторов послужило толчком к развитию сферы туризма на территории района. В итоге в настоящее время в районе функционируют субъекты, оказывающие различные виды туризма:</w:t>
      </w:r>
    </w:p>
    <w:p w:rsidR="00600CCD" w:rsidRPr="00600CCD" w:rsidRDefault="00600CCD" w:rsidP="00600CCD">
      <w:pPr>
        <w:spacing w:after="0"/>
        <w:ind w:firstLine="709"/>
        <w:jc w:val="both"/>
      </w:pPr>
      <w:r w:rsidRPr="00600CCD">
        <w:t>- лечебный, представителем которого является Курорт «Усть-Качка»;</w:t>
      </w:r>
    </w:p>
    <w:p w:rsidR="00600CCD" w:rsidRPr="00600CCD" w:rsidRDefault="00600CCD" w:rsidP="00600CCD">
      <w:pPr>
        <w:spacing w:after="0"/>
        <w:ind w:firstLine="709"/>
        <w:jc w:val="both"/>
      </w:pPr>
      <w:r w:rsidRPr="00600CCD">
        <w:t>- оздоровительно-развлекательный, представлен базами отдыха, расположенными на территории района;</w:t>
      </w:r>
    </w:p>
    <w:p w:rsidR="00600CCD" w:rsidRPr="00600CCD" w:rsidRDefault="00600CCD" w:rsidP="00600CCD">
      <w:pPr>
        <w:spacing w:after="0"/>
        <w:ind w:firstLine="709"/>
        <w:jc w:val="both"/>
      </w:pPr>
      <w:r w:rsidRPr="00600CCD">
        <w:t>- культурно-познавательный, который реализуется в виде экскурсий по историческим местам, музеям. Наиболее ярким представителем данного направления является Архитектурно-этнографический музей деревянного зодчества «Хохловка»;</w:t>
      </w:r>
    </w:p>
    <w:p w:rsidR="00600CCD" w:rsidRPr="00600CCD" w:rsidRDefault="00600CCD" w:rsidP="00600CCD">
      <w:pPr>
        <w:spacing w:after="0"/>
        <w:ind w:firstLine="709"/>
        <w:jc w:val="both"/>
      </w:pPr>
      <w:r w:rsidRPr="00600CCD">
        <w:t>- религиозный (паломнический), который связан с посещением различных храмовых сооружений. На территории района таких сооружений 20, среди них памятники градостроительства и архитектуры федерального и регионального значения;</w:t>
      </w:r>
    </w:p>
    <w:p w:rsidR="00600CCD" w:rsidRPr="00600CCD" w:rsidRDefault="00600CCD" w:rsidP="00600CCD">
      <w:pPr>
        <w:spacing w:after="0"/>
        <w:ind w:firstLine="709"/>
        <w:jc w:val="both"/>
      </w:pPr>
      <w:r w:rsidRPr="00600CCD">
        <w:t xml:space="preserve">- деловой, активный и другие. </w:t>
      </w:r>
    </w:p>
    <w:p w:rsidR="00600CCD" w:rsidRPr="00600CCD" w:rsidRDefault="00600CCD" w:rsidP="00600CCD">
      <w:pPr>
        <w:spacing w:after="0"/>
        <w:ind w:firstLine="709"/>
        <w:jc w:val="both"/>
      </w:pPr>
      <w:r w:rsidRPr="00A314DC">
        <w:rPr>
          <w:b/>
        </w:rPr>
        <w:lastRenderedPageBreak/>
        <w:t>За последние шесть лет в сфере туризма произошли следующие положительные сдвиги:</w:t>
      </w:r>
      <w:r w:rsidRPr="00600CCD">
        <w:t xml:space="preserve"> увеличилось количество мест размещения, выросло число экскурсантов, обслуженных музеями, увеличились объемы инвестиций в сферу туризма, расширился перечень услуг в объектах туризма.</w:t>
      </w:r>
    </w:p>
    <w:p w:rsidR="00600CCD" w:rsidRPr="00A314DC" w:rsidRDefault="00600CCD" w:rsidP="00600CCD">
      <w:pPr>
        <w:spacing w:after="0"/>
        <w:ind w:firstLine="709"/>
        <w:jc w:val="both"/>
        <w:rPr>
          <w:b/>
        </w:rPr>
      </w:pPr>
      <w:r w:rsidRPr="00A314DC">
        <w:rPr>
          <w:b/>
        </w:rPr>
        <w:t>Основные проблемы, тормозящие развитие одной из перспективных сфер экономики района - туризма:</w:t>
      </w:r>
    </w:p>
    <w:p w:rsidR="00600CCD" w:rsidRPr="00600CCD" w:rsidRDefault="00600CCD" w:rsidP="00600CCD">
      <w:pPr>
        <w:spacing w:after="0"/>
        <w:ind w:firstLine="709"/>
        <w:jc w:val="both"/>
      </w:pPr>
      <w:r w:rsidRPr="00600CCD">
        <w:t>- невысокий уровень качества турпродукта;</w:t>
      </w:r>
    </w:p>
    <w:p w:rsidR="00600CCD" w:rsidRPr="00600CCD" w:rsidRDefault="00600CCD" w:rsidP="00600CCD">
      <w:pPr>
        <w:spacing w:after="0"/>
        <w:ind w:firstLine="709"/>
        <w:jc w:val="both"/>
      </w:pPr>
      <w:r w:rsidRPr="00600CCD">
        <w:t xml:space="preserve">- неудовлетворительное состояние транспортной сети к отдельным объектам туристского показа (дороги, маршрутизированный транспорт, парковки); </w:t>
      </w:r>
    </w:p>
    <w:p w:rsidR="00600CCD" w:rsidRPr="00600CCD" w:rsidRDefault="00600CCD" w:rsidP="00600CCD">
      <w:pPr>
        <w:spacing w:after="0"/>
        <w:ind w:firstLine="709"/>
        <w:jc w:val="both"/>
      </w:pPr>
      <w:r w:rsidRPr="00600CCD">
        <w:t>- неподготовленность объектов культурного наследия района для посещений туристами;</w:t>
      </w:r>
    </w:p>
    <w:p w:rsidR="00600CCD" w:rsidRPr="00600CCD" w:rsidRDefault="00600CCD" w:rsidP="00600CCD">
      <w:pPr>
        <w:spacing w:after="0"/>
        <w:ind w:firstLine="709"/>
        <w:jc w:val="both"/>
      </w:pPr>
      <w:r w:rsidRPr="00600CCD">
        <w:t>- недостаточно развитая обеспечивающая инженерная инфраструктура (тепло-, газо, водопроводы, система водоотведения, электроснабжения и пр.), телекоммуникационных сетей (сотовая связь, интернет, кабельное телевидение);</w:t>
      </w:r>
    </w:p>
    <w:p w:rsidR="00600CCD" w:rsidRPr="00600CCD" w:rsidRDefault="00600CCD" w:rsidP="00600CCD">
      <w:pPr>
        <w:spacing w:after="0"/>
        <w:ind w:firstLine="709"/>
        <w:jc w:val="both"/>
      </w:pPr>
      <w:r w:rsidRPr="00600CCD">
        <w:t>- недостаточный уровень квалификации персонала сферы гостеприимства в отдельных объектах сферы туризма;</w:t>
      </w:r>
    </w:p>
    <w:p w:rsidR="00600CCD" w:rsidRPr="00600CCD" w:rsidRDefault="00600CCD" w:rsidP="00600CCD">
      <w:pPr>
        <w:spacing w:after="0"/>
        <w:ind w:firstLine="709"/>
        <w:jc w:val="both"/>
      </w:pPr>
      <w:r w:rsidRPr="00600CCD">
        <w:t>- отсутствие масштабных событий;</w:t>
      </w:r>
    </w:p>
    <w:p w:rsidR="00600CCD" w:rsidRPr="00600CCD" w:rsidRDefault="00600CCD" w:rsidP="00600CCD">
      <w:pPr>
        <w:spacing w:after="0"/>
        <w:ind w:firstLine="709"/>
        <w:jc w:val="both"/>
      </w:pPr>
      <w:r w:rsidRPr="00600CCD">
        <w:t>- недостаточная заполняемость коллективных средств размещения в будние дни;</w:t>
      </w:r>
    </w:p>
    <w:p w:rsidR="00600CCD" w:rsidRPr="00600CCD" w:rsidRDefault="00600CCD" w:rsidP="00600CCD">
      <w:pPr>
        <w:spacing w:after="0"/>
        <w:ind w:firstLine="709"/>
        <w:jc w:val="both"/>
      </w:pPr>
      <w:r w:rsidRPr="00600CCD">
        <w:t>- отсутствие парков развлечений, недостаточное количество туристских маршрутов, велотроп;</w:t>
      </w:r>
    </w:p>
    <w:p w:rsidR="00600CCD" w:rsidRPr="00600CCD" w:rsidRDefault="00600CCD" w:rsidP="00600CCD">
      <w:pPr>
        <w:spacing w:after="0"/>
        <w:ind w:firstLine="709"/>
        <w:jc w:val="both"/>
      </w:pPr>
      <w:r w:rsidRPr="00600CCD">
        <w:t>- наличие отдельных элементов недобросовестной конкуренции.</w:t>
      </w:r>
    </w:p>
    <w:p w:rsidR="00600CCD" w:rsidRPr="00EB5AA7" w:rsidRDefault="00600CCD" w:rsidP="00EB5AA7">
      <w:pPr>
        <w:spacing w:after="0"/>
        <w:ind w:firstLine="709"/>
        <w:jc w:val="both"/>
      </w:pPr>
      <w:r w:rsidRPr="00600CCD">
        <w:t>- слабая скоординированность деятельности 38 субъектов сферы туризма, отсутствие единой политики в сфере туризма, недостаток маркетинговых мероприятий, рекламных акций, информационных материалов о туристическом потенциале района и, как следствие, невысокий туристический имидж Пермского муниципального района в целом.</w:t>
      </w:r>
    </w:p>
    <w:p w:rsidR="00AF17E9" w:rsidRDefault="00034361" w:rsidP="00600CCD">
      <w:pPr>
        <w:spacing w:after="0"/>
        <w:ind w:firstLine="709"/>
        <w:jc w:val="both"/>
        <w:rPr>
          <w:color w:val="000000"/>
          <w:szCs w:val="22"/>
        </w:rPr>
      </w:pPr>
      <w:r>
        <w:rPr>
          <w:b/>
          <w:color w:val="000000"/>
        </w:rPr>
        <w:t>Муниципальный бюджет</w:t>
      </w:r>
      <w:r w:rsidR="00FA7D12">
        <w:rPr>
          <w:b/>
          <w:color w:val="000000"/>
        </w:rPr>
        <w:t xml:space="preserve">. </w:t>
      </w:r>
      <w:r w:rsidR="00EB5AA7" w:rsidRPr="00EB5AA7">
        <w:rPr>
          <w:color w:val="000000"/>
        </w:rPr>
        <w:t>Общей проблемой бюджета Пермского муниципального района является недостаток собственной доходной базы по сравнению с потребностью в финансировании расходных обязательств, принимаемых в соответствии с полномочиями, установленными Федеральным законом от 06.10.2003 № 131-ФЗ «Об общих принципах организации местного самоуправления в Российской Федерации» из-за действующего механизма выравнивания бюджетной обеспеченности. К бюджетным проблемам можно также отнести нисходящую динамику доли собственных доходов в консолидированном бюджете. Отрицательную динамику имеют планируемые доходы от использования муниципального имущества. Продолжающиеся изменения в распределении полномочий между уровнями бюджетов и источников их финансирования сказываются на точности бюджетного планирования. Консолидированный бюджет Пермского муниципального района сохраняет дотационный характер.</w:t>
      </w:r>
    </w:p>
    <w:p w:rsidR="00EB5AA7" w:rsidRPr="00EB5AA7" w:rsidRDefault="00EB5AA7" w:rsidP="00EB5AA7">
      <w:pPr>
        <w:spacing w:after="0"/>
        <w:ind w:firstLine="709"/>
        <w:jc w:val="both"/>
        <w:rPr>
          <w:b/>
          <w:color w:val="000000"/>
          <w:szCs w:val="22"/>
        </w:rPr>
      </w:pPr>
      <w:r w:rsidRPr="00EB5AA7">
        <w:rPr>
          <w:b/>
          <w:color w:val="000000"/>
          <w:szCs w:val="22"/>
        </w:rPr>
        <w:t>Основными проблемами в области бюджетной политики являются:</w:t>
      </w:r>
    </w:p>
    <w:p w:rsidR="00EB5AA7" w:rsidRPr="00EB5AA7" w:rsidRDefault="00EB5AA7" w:rsidP="00EB5AA7">
      <w:pPr>
        <w:spacing w:after="0"/>
        <w:ind w:firstLine="709"/>
        <w:jc w:val="both"/>
        <w:rPr>
          <w:color w:val="000000"/>
          <w:szCs w:val="22"/>
        </w:rPr>
      </w:pPr>
      <w:r w:rsidRPr="00EB5AA7">
        <w:rPr>
          <w:color w:val="000000"/>
          <w:szCs w:val="22"/>
        </w:rPr>
        <w:t>- относительно высокий уровень недоимки в консолидированный бюджет района, в большей степени - по земельному налогу, налогу на имущество физических лиц, транспортному налогу по физическим лицам из-за отсутствия действенных рычагов управления данным процессом согласно действующему в настоящий момент законодательству Российской Федерации;</w:t>
      </w:r>
    </w:p>
    <w:p w:rsidR="00EB5AA7" w:rsidRPr="00EB5AA7" w:rsidRDefault="00EB5AA7" w:rsidP="00EB5AA7">
      <w:pPr>
        <w:spacing w:after="0"/>
        <w:ind w:firstLine="709"/>
        <w:jc w:val="both"/>
        <w:rPr>
          <w:color w:val="000000"/>
          <w:szCs w:val="22"/>
        </w:rPr>
      </w:pPr>
      <w:r w:rsidRPr="00EB5AA7">
        <w:rPr>
          <w:color w:val="000000"/>
          <w:szCs w:val="22"/>
        </w:rPr>
        <w:t>- незавершённость надлежащего оформления прав собственности на земельные участки и недвижимое имущество на территории Пермского муниципального района;</w:t>
      </w:r>
    </w:p>
    <w:p w:rsidR="00EB5AA7" w:rsidRPr="00EB5AA7" w:rsidRDefault="00EB5AA7" w:rsidP="00EB5AA7">
      <w:pPr>
        <w:spacing w:after="0"/>
        <w:ind w:firstLine="709"/>
        <w:jc w:val="both"/>
        <w:rPr>
          <w:color w:val="000000"/>
          <w:szCs w:val="22"/>
        </w:rPr>
      </w:pPr>
      <w:r w:rsidRPr="00EB5AA7">
        <w:rPr>
          <w:color w:val="000000"/>
          <w:szCs w:val="22"/>
        </w:rPr>
        <w:lastRenderedPageBreak/>
        <w:t>- высокая зависимость бюджета района от объемов финансовой помощи, передаваемой из краевого бюджета;</w:t>
      </w:r>
    </w:p>
    <w:p w:rsidR="00EB5AA7" w:rsidRDefault="00EB5AA7" w:rsidP="00EB5AA7">
      <w:pPr>
        <w:spacing w:after="0"/>
        <w:ind w:firstLine="709"/>
        <w:jc w:val="both"/>
        <w:rPr>
          <w:color w:val="000000"/>
          <w:szCs w:val="22"/>
        </w:rPr>
      </w:pPr>
      <w:r w:rsidRPr="00EB5AA7">
        <w:rPr>
          <w:color w:val="000000"/>
          <w:szCs w:val="22"/>
        </w:rPr>
        <w:t>- высокие риски роста дефицита бюджета в связи с развивающимся жилищным строительством и увеличением сети бюджетных учреждений, накладывающие существенные обременения на муниципальные бюджеты сельс</w:t>
      </w:r>
      <w:r>
        <w:rPr>
          <w:color w:val="000000"/>
          <w:szCs w:val="22"/>
        </w:rPr>
        <w:t>ких поселений и района в целом.</w:t>
      </w:r>
    </w:p>
    <w:p w:rsidR="00EB5AA7" w:rsidRPr="005935FE" w:rsidRDefault="00EB5AA7" w:rsidP="00EB5AA7">
      <w:pPr>
        <w:spacing w:after="0"/>
        <w:jc w:val="center"/>
        <w:rPr>
          <w:color w:val="000000"/>
          <w:szCs w:val="22"/>
        </w:rPr>
      </w:pPr>
      <w:r w:rsidRPr="005935FE">
        <w:rPr>
          <w:b/>
          <w:color w:val="000000"/>
          <w:sz w:val="20"/>
          <w:szCs w:val="20"/>
        </w:rPr>
        <w:t xml:space="preserve">Диаграмма </w:t>
      </w:r>
      <w:r>
        <w:rPr>
          <w:b/>
          <w:color w:val="000000"/>
          <w:sz w:val="20"/>
          <w:szCs w:val="20"/>
        </w:rPr>
        <w:t>19</w:t>
      </w:r>
      <w:r w:rsidRPr="005935FE">
        <w:rPr>
          <w:color w:val="000000"/>
          <w:sz w:val="20"/>
          <w:szCs w:val="20"/>
        </w:rPr>
        <w:t>. Структура бюджета по поступлениям</w:t>
      </w:r>
      <w:r w:rsidRPr="005935FE">
        <w:rPr>
          <w:color w:val="000000"/>
          <w:szCs w:val="22"/>
        </w:rPr>
        <w:t>.</w:t>
      </w:r>
    </w:p>
    <w:p w:rsidR="00EB5AA7" w:rsidRPr="00567250" w:rsidRDefault="00EB5AA7" w:rsidP="00EB5AA7">
      <w:pPr>
        <w:pStyle w:val="msonormalbullet2gif"/>
        <w:spacing w:after="0" w:afterAutospacing="0"/>
        <w:contextualSpacing/>
        <w:jc w:val="both"/>
        <w:rPr>
          <w:color w:val="000000"/>
        </w:rPr>
      </w:pPr>
      <w:r>
        <w:rPr>
          <w:noProof/>
          <w:color w:val="000000"/>
          <w:lang w:val="ru-RU" w:bidi="ar-SA"/>
        </w:rPr>
        <w:drawing>
          <wp:inline distT="0" distB="0" distL="0" distR="0" wp14:anchorId="024AEF92" wp14:editId="0FD56858">
            <wp:extent cx="5937885" cy="2101850"/>
            <wp:effectExtent l="19050" t="0" r="571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cstate="print"/>
                    <a:srcRect/>
                    <a:stretch>
                      <a:fillRect/>
                    </a:stretch>
                  </pic:blipFill>
                  <pic:spPr bwMode="auto">
                    <a:xfrm>
                      <a:off x="0" y="0"/>
                      <a:ext cx="5937885" cy="2101850"/>
                    </a:xfrm>
                    <a:prstGeom prst="rect">
                      <a:avLst/>
                    </a:prstGeom>
                    <a:noFill/>
                    <a:ln w="9525">
                      <a:noFill/>
                      <a:miter lim="800000"/>
                      <a:headEnd/>
                      <a:tailEnd/>
                    </a:ln>
                  </pic:spPr>
                </pic:pic>
              </a:graphicData>
            </a:graphic>
          </wp:inline>
        </w:drawing>
      </w:r>
    </w:p>
    <w:p w:rsidR="00EB5AA7" w:rsidRPr="00EB5AA7" w:rsidRDefault="00EB5AA7" w:rsidP="00EB5AA7">
      <w:pPr>
        <w:spacing w:after="0"/>
        <w:jc w:val="both"/>
        <w:rPr>
          <w:color w:val="000000"/>
          <w:szCs w:val="22"/>
        </w:rPr>
      </w:pPr>
    </w:p>
    <w:p w:rsidR="00EB5AA7" w:rsidRPr="00EB5AA7" w:rsidRDefault="00EB5AA7" w:rsidP="00EB5AA7">
      <w:pPr>
        <w:spacing w:after="0"/>
        <w:ind w:firstLine="709"/>
        <w:jc w:val="both"/>
        <w:rPr>
          <w:b/>
          <w:color w:val="000000"/>
          <w:szCs w:val="22"/>
        </w:rPr>
      </w:pPr>
      <w:r w:rsidRPr="00EB5AA7">
        <w:rPr>
          <w:b/>
          <w:color w:val="000000"/>
          <w:szCs w:val="22"/>
        </w:rPr>
        <w:t>Таким образом, барьерами развития Пермского муниципального района являются:</w:t>
      </w:r>
    </w:p>
    <w:p w:rsidR="00EB5AA7" w:rsidRPr="00EB5AA7" w:rsidRDefault="00EB5AA7" w:rsidP="00EB5AA7">
      <w:pPr>
        <w:spacing w:after="0"/>
        <w:ind w:firstLine="709"/>
        <w:jc w:val="both"/>
        <w:rPr>
          <w:color w:val="000000"/>
          <w:szCs w:val="22"/>
        </w:rPr>
      </w:pPr>
      <w:r w:rsidRPr="00EB5AA7">
        <w:rPr>
          <w:color w:val="000000"/>
          <w:szCs w:val="22"/>
        </w:rPr>
        <w:t>- разрыв между мощностью социальной инфраструктуры и фактической потребностью в социальной услуге (обусловлен стремительным ростом численности населения);</w:t>
      </w:r>
    </w:p>
    <w:p w:rsidR="00EB5AA7" w:rsidRPr="00EB5AA7" w:rsidRDefault="00EB5AA7" w:rsidP="00EB5AA7">
      <w:pPr>
        <w:spacing w:after="0"/>
        <w:ind w:firstLine="709"/>
        <w:jc w:val="both"/>
        <w:rPr>
          <w:color w:val="000000"/>
          <w:szCs w:val="22"/>
        </w:rPr>
      </w:pPr>
      <w:r w:rsidRPr="00EB5AA7">
        <w:rPr>
          <w:color w:val="000000"/>
          <w:szCs w:val="22"/>
        </w:rPr>
        <w:t>- недостаток мест приложения труда на территории Пермского муниципального района, что приводит к оттоку трудоспособного населения и уменьшению доли собственных доходов в консолидированном бюджете района;</w:t>
      </w:r>
    </w:p>
    <w:p w:rsidR="00EB5AA7" w:rsidRPr="00EB5AA7" w:rsidRDefault="00EB5AA7" w:rsidP="00EB5AA7">
      <w:pPr>
        <w:spacing w:after="0"/>
        <w:ind w:firstLine="709"/>
        <w:jc w:val="both"/>
        <w:rPr>
          <w:color w:val="000000"/>
          <w:szCs w:val="22"/>
        </w:rPr>
      </w:pPr>
      <w:r w:rsidRPr="00EB5AA7">
        <w:rPr>
          <w:color w:val="000000"/>
          <w:szCs w:val="22"/>
        </w:rPr>
        <w:t>- увеличение текущих расходов на содержание социальной инфраструктуры в связи с увеличением количества социальных объектов;</w:t>
      </w:r>
    </w:p>
    <w:p w:rsidR="00EB5AA7" w:rsidRPr="00EB5AA7" w:rsidRDefault="00EB5AA7" w:rsidP="00EB5AA7">
      <w:pPr>
        <w:spacing w:after="0"/>
        <w:ind w:firstLine="709"/>
        <w:jc w:val="both"/>
        <w:rPr>
          <w:color w:val="000000"/>
          <w:szCs w:val="22"/>
        </w:rPr>
      </w:pPr>
      <w:r w:rsidRPr="00EB5AA7">
        <w:rPr>
          <w:color w:val="000000"/>
          <w:szCs w:val="22"/>
        </w:rPr>
        <w:t>- сокращение бюджета развития на создание комфортных условий проживания граждан;</w:t>
      </w:r>
    </w:p>
    <w:p w:rsidR="00EB5AA7" w:rsidRPr="00EB5AA7" w:rsidRDefault="00EB5AA7" w:rsidP="00EB5AA7">
      <w:pPr>
        <w:spacing w:after="0"/>
        <w:ind w:firstLine="709"/>
        <w:jc w:val="both"/>
        <w:rPr>
          <w:color w:val="000000"/>
          <w:szCs w:val="22"/>
        </w:rPr>
      </w:pPr>
      <w:r w:rsidRPr="00EB5AA7">
        <w:rPr>
          <w:color w:val="000000"/>
          <w:szCs w:val="22"/>
        </w:rPr>
        <w:t>- неразвитость транспортной сети территории II пояса Пермской городской агломерации.</w:t>
      </w:r>
    </w:p>
    <w:p w:rsidR="00FF38ED" w:rsidRDefault="00FF38ED" w:rsidP="00BD040E">
      <w:pPr>
        <w:spacing w:after="0"/>
        <w:jc w:val="both"/>
        <w:rPr>
          <w:color w:val="000000"/>
          <w:szCs w:val="22"/>
        </w:rPr>
      </w:pPr>
    </w:p>
    <w:p w:rsidR="00BD040E" w:rsidRDefault="00BD040E" w:rsidP="00BD040E">
      <w:pPr>
        <w:spacing w:after="0"/>
        <w:jc w:val="both"/>
        <w:rPr>
          <w:color w:val="000000"/>
          <w:szCs w:val="22"/>
        </w:rPr>
      </w:pPr>
    </w:p>
    <w:p w:rsidR="005935FE" w:rsidRDefault="00D7185A" w:rsidP="00BD040E">
      <w:pPr>
        <w:spacing w:after="0"/>
        <w:ind w:firstLine="708"/>
        <w:jc w:val="both"/>
        <w:rPr>
          <w:b/>
        </w:rPr>
      </w:pPr>
      <w:r w:rsidRPr="009047AD">
        <w:rPr>
          <w:b/>
        </w:rPr>
        <w:t>3</w:t>
      </w:r>
      <w:r w:rsidR="005935FE" w:rsidRPr="009047AD">
        <w:rPr>
          <w:b/>
        </w:rPr>
        <w:t xml:space="preserve">.2. Риски и ограничения развития </w:t>
      </w:r>
      <w:r w:rsidR="00A655F3" w:rsidRPr="009047AD">
        <w:rPr>
          <w:b/>
        </w:rPr>
        <w:t>Пермского муниципального района</w:t>
      </w:r>
    </w:p>
    <w:p w:rsidR="00B1115C" w:rsidRPr="00B1115C" w:rsidRDefault="00B1115C" w:rsidP="00B1115C">
      <w:pPr>
        <w:spacing w:after="0"/>
        <w:jc w:val="both"/>
        <w:rPr>
          <w:rFonts w:eastAsia="Times New Roman"/>
        </w:rPr>
      </w:pPr>
      <w:r w:rsidRPr="00B1115C">
        <w:rPr>
          <w:rFonts w:eastAsia="Times New Roman"/>
        </w:rPr>
        <w:t>Согласно укрупненной классификации основных направлений развития Пермского муниципального района можно выделить основные группы факторов, способных оказывать негативное влияние на уровень конкурентоспособности:</w:t>
      </w:r>
    </w:p>
    <w:p w:rsidR="00B1115C" w:rsidRPr="00B1115C" w:rsidRDefault="00B1115C" w:rsidP="00B1115C">
      <w:pPr>
        <w:spacing w:after="0"/>
        <w:ind w:firstLine="708"/>
        <w:jc w:val="both"/>
        <w:rPr>
          <w:rFonts w:eastAsia="Times New Roman"/>
        </w:rPr>
      </w:pPr>
      <w:r w:rsidRPr="00B1115C">
        <w:rPr>
          <w:rFonts w:eastAsia="Times New Roman"/>
        </w:rPr>
        <w:t>- инфраструктурные;</w:t>
      </w:r>
    </w:p>
    <w:p w:rsidR="00B1115C" w:rsidRPr="00B1115C" w:rsidRDefault="00B1115C" w:rsidP="00B1115C">
      <w:pPr>
        <w:spacing w:after="0"/>
        <w:ind w:firstLine="708"/>
        <w:jc w:val="both"/>
        <w:rPr>
          <w:rFonts w:eastAsia="Times New Roman"/>
        </w:rPr>
      </w:pPr>
      <w:r w:rsidRPr="00B1115C">
        <w:rPr>
          <w:rFonts w:eastAsia="Times New Roman"/>
        </w:rPr>
        <w:t>- экономические;</w:t>
      </w:r>
    </w:p>
    <w:p w:rsidR="00B1115C" w:rsidRPr="00B1115C" w:rsidRDefault="00B1115C" w:rsidP="00B1115C">
      <w:pPr>
        <w:spacing w:after="0"/>
        <w:ind w:firstLine="708"/>
        <w:jc w:val="both"/>
        <w:rPr>
          <w:rFonts w:eastAsia="Times New Roman"/>
        </w:rPr>
      </w:pPr>
      <w:r w:rsidRPr="00B1115C">
        <w:rPr>
          <w:rFonts w:eastAsia="Times New Roman"/>
        </w:rPr>
        <w:t>- социальные;</w:t>
      </w:r>
    </w:p>
    <w:p w:rsidR="00B1115C" w:rsidRPr="00B1115C" w:rsidRDefault="00B1115C" w:rsidP="00B1115C">
      <w:pPr>
        <w:spacing w:after="0"/>
        <w:ind w:firstLine="708"/>
        <w:jc w:val="both"/>
        <w:rPr>
          <w:rFonts w:eastAsia="Times New Roman"/>
        </w:rPr>
      </w:pPr>
      <w:r w:rsidRPr="00B1115C">
        <w:rPr>
          <w:rFonts w:eastAsia="Times New Roman"/>
        </w:rPr>
        <w:t xml:space="preserve">- административные. </w:t>
      </w:r>
    </w:p>
    <w:p w:rsidR="00B1115C" w:rsidRPr="00B1115C" w:rsidRDefault="00B1115C" w:rsidP="00B1115C">
      <w:pPr>
        <w:spacing w:after="0"/>
        <w:ind w:firstLine="708"/>
        <w:jc w:val="both"/>
        <w:rPr>
          <w:rFonts w:eastAsia="Times New Roman"/>
        </w:rPr>
      </w:pPr>
      <w:r w:rsidRPr="00B1115C">
        <w:rPr>
          <w:rFonts w:eastAsia="Times New Roman"/>
        </w:rPr>
        <w:t>В каждой группе факторов можно выделить приоритетные с точки зрения накладываемых ограничений и степени риска их реализации.</w:t>
      </w:r>
    </w:p>
    <w:p w:rsidR="00B1115C" w:rsidRPr="00B1115C" w:rsidRDefault="00B1115C" w:rsidP="00B1115C">
      <w:pPr>
        <w:spacing w:after="0"/>
        <w:ind w:firstLine="708"/>
        <w:jc w:val="both"/>
        <w:rPr>
          <w:rFonts w:eastAsia="Times New Roman"/>
        </w:rPr>
      </w:pPr>
      <w:r w:rsidRPr="00B1115C">
        <w:rPr>
          <w:rFonts w:eastAsia="Times New Roman"/>
          <w:b/>
        </w:rPr>
        <w:lastRenderedPageBreak/>
        <w:t>Инфраструктурные ограничения</w:t>
      </w:r>
      <w:r w:rsidRPr="00B1115C">
        <w:rPr>
          <w:rFonts w:eastAsia="Times New Roman"/>
        </w:rPr>
        <w:t xml:space="preserve"> связаны с неспособностью инженерной и транспортной инфраструктуры обеспечить бесперебойное обслуживание потребностей развивающегося производства, социальной инфраструктуры и жилищного сектора с соблюдением требований комплексного пространственного развития и ограничений по уровню антропогенной нагрузки на территорию.</w:t>
      </w:r>
    </w:p>
    <w:p w:rsidR="00B1115C" w:rsidRPr="00B1115C" w:rsidRDefault="00B1115C" w:rsidP="00B1115C">
      <w:pPr>
        <w:spacing w:after="0"/>
        <w:ind w:firstLine="708"/>
        <w:jc w:val="both"/>
        <w:rPr>
          <w:rFonts w:eastAsia="Times New Roman"/>
        </w:rPr>
      </w:pPr>
      <w:r w:rsidRPr="00B1115C">
        <w:rPr>
          <w:rFonts w:eastAsia="Times New Roman"/>
          <w:b/>
        </w:rPr>
        <w:t>Экономические ограничения</w:t>
      </w:r>
      <w:r w:rsidRPr="00B1115C">
        <w:rPr>
          <w:rFonts w:eastAsia="Times New Roman"/>
        </w:rPr>
        <w:t xml:space="preserve"> связаны с нестабильностью экономики и законодательства, оказывающего влияние на субъекты экономической деятельности, с нехваткой финансовых ресурсов субъектов бизнеса на пополнение, модернизацию и развитие производства, товаров, продукции и услуг, материально-технической базы, на привлечение высококвалифицированных специалистов и т.п., с формализацией доступа субъектов малого и среднего предпринимательства к финансово-кредитной поддержке, с наличием барьеров (административных, правовых и т.п.) для привлечения инвестиций в экономику района, с ростом нагрузки на муниципальный бюджет, обусловленным развитием социальной и инженерной инфраструктуры по причине роста численности населения. </w:t>
      </w:r>
    </w:p>
    <w:p w:rsidR="00B1115C" w:rsidRPr="00B1115C" w:rsidRDefault="00B1115C" w:rsidP="00816AE4">
      <w:pPr>
        <w:spacing w:after="0"/>
        <w:ind w:firstLine="708"/>
        <w:jc w:val="both"/>
        <w:rPr>
          <w:rFonts w:eastAsia="Times New Roman"/>
        </w:rPr>
      </w:pPr>
      <w:r w:rsidRPr="00816AE4">
        <w:rPr>
          <w:rFonts w:eastAsia="Times New Roman"/>
          <w:b/>
        </w:rPr>
        <w:t>Социальные ограничения</w:t>
      </w:r>
      <w:r w:rsidRPr="00B1115C">
        <w:rPr>
          <w:rFonts w:eastAsia="Times New Roman"/>
        </w:rPr>
        <w:t xml:space="preserve"> связаны с уровнем (качеством, стоимостью и номенклатурой) жилищных и социально-бытовых услуг, оказывающих существенное влияние на процесс жизнедеятельности населения Пермского муниципального района, на продолжительность жизни, на его миграционные предпочтения. Основным препятствием является структура миграционного притока и уровень обеспечения общественной безопасности. Существенным сдерживающим фактором является недостаточное количество социальных объектов, поскольку рост жилищного строительства спровоцировал активизацию спроса на социальную инфраструктуру.</w:t>
      </w:r>
    </w:p>
    <w:p w:rsidR="00B1115C" w:rsidRPr="00B1115C" w:rsidRDefault="00B1115C" w:rsidP="00AE4D46">
      <w:pPr>
        <w:spacing w:after="0"/>
        <w:ind w:firstLine="708"/>
        <w:jc w:val="both"/>
        <w:rPr>
          <w:rFonts w:eastAsia="Times New Roman"/>
        </w:rPr>
      </w:pPr>
      <w:r w:rsidRPr="00AE4D46">
        <w:rPr>
          <w:rFonts w:eastAsia="Times New Roman"/>
          <w:b/>
        </w:rPr>
        <w:t>Административные ограничения</w:t>
      </w:r>
      <w:r w:rsidRPr="00B1115C">
        <w:rPr>
          <w:rFonts w:eastAsia="Times New Roman"/>
        </w:rPr>
        <w:t xml:space="preserve"> связаны с дефицитом квалифицированных кадров для организации и обеспечения эффективного управления на уровне сельских поселений. Повышение степени риска реализации этого ограничения связано с отсутствием полной и достоверной информационной базы данных (муниципальной статистики) об объектах управления, утвержденных стандартов оказания муниципальных услуг, методической и методологической базы для повышения эффективности реализации Федерального закона от 06.10.2003 № 131-ФЗ «Об общих принципах организации местного самоуправления в Российской Федерации», отсутствием документов планирования развития территории Пермского муниципального района как части Пермской агломерации, в том числе концепции социально-экономического развития Пермской городской агломерации.</w:t>
      </w:r>
    </w:p>
    <w:p w:rsidR="00B1115C" w:rsidRPr="00B1115C" w:rsidRDefault="00B1115C" w:rsidP="00F75D55">
      <w:pPr>
        <w:spacing w:after="0"/>
        <w:ind w:firstLine="708"/>
        <w:jc w:val="both"/>
        <w:rPr>
          <w:rFonts w:eastAsia="Times New Roman"/>
        </w:rPr>
      </w:pPr>
      <w:r w:rsidRPr="00B1115C">
        <w:rPr>
          <w:rFonts w:eastAsia="Times New Roman"/>
        </w:rPr>
        <w:t>Негативные тенденции в развитии территории усугубляются формирующимся отрицательным воздействием агломерационного эффекта на такие социально-экономические показатели Пермского муниципального района, как:</w:t>
      </w:r>
    </w:p>
    <w:p w:rsidR="00B1115C" w:rsidRPr="00B1115C" w:rsidRDefault="00B1115C" w:rsidP="00F75D55">
      <w:pPr>
        <w:spacing w:after="0"/>
        <w:ind w:firstLine="708"/>
        <w:jc w:val="both"/>
        <w:rPr>
          <w:rFonts w:eastAsia="Times New Roman"/>
        </w:rPr>
      </w:pPr>
      <w:r w:rsidRPr="00B1115C">
        <w:rPr>
          <w:rFonts w:eastAsia="Times New Roman"/>
        </w:rPr>
        <w:t>- рост антропогенной нагрузки;</w:t>
      </w:r>
    </w:p>
    <w:p w:rsidR="00B1115C" w:rsidRPr="00B1115C" w:rsidRDefault="00B1115C" w:rsidP="00F75D55">
      <w:pPr>
        <w:spacing w:after="0"/>
        <w:ind w:firstLine="708"/>
        <w:jc w:val="both"/>
        <w:rPr>
          <w:rFonts w:eastAsia="Times New Roman"/>
        </w:rPr>
      </w:pPr>
      <w:r w:rsidRPr="00B1115C">
        <w:rPr>
          <w:rFonts w:eastAsia="Times New Roman"/>
        </w:rPr>
        <w:t>- миграционный отток квалифицированной рабочей силы;</w:t>
      </w:r>
    </w:p>
    <w:p w:rsidR="00B1115C" w:rsidRPr="00B1115C" w:rsidRDefault="00B1115C" w:rsidP="00F75D55">
      <w:pPr>
        <w:spacing w:after="0"/>
        <w:ind w:firstLine="708"/>
        <w:jc w:val="both"/>
        <w:rPr>
          <w:rFonts w:eastAsia="Times New Roman"/>
        </w:rPr>
      </w:pPr>
      <w:r w:rsidRPr="00B1115C">
        <w:rPr>
          <w:rFonts w:eastAsia="Times New Roman"/>
        </w:rPr>
        <w:t>- недополучение налоговых доходов;</w:t>
      </w:r>
    </w:p>
    <w:p w:rsidR="00356A6A" w:rsidRDefault="00B1115C" w:rsidP="00F75D55">
      <w:pPr>
        <w:spacing w:after="0"/>
        <w:ind w:firstLine="708"/>
        <w:jc w:val="both"/>
        <w:rPr>
          <w:rFonts w:eastAsia="Times New Roman"/>
        </w:rPr>
      </w:pPr>
      <w:r w:rsidRPr="00B1115C">
        <w:rPr>
          <w:rFonts w:eastAsia="Times New Roman"/>
        </w:rPr>
        <w:t>- рост социальных обязательств по территориям интенсивной застройки.</w:t>
      </w:r>
    </w:p>
    <w:p w:rsidR="00FF38ED" w:rsidRDefault="00FF38ED" w:rsidP="00B1115C">
      <w:pPr>
        <w:spacing w:after="0"/>
        <w:jc w:val="both"/>
        <w:rPr>
          <w:rFonts w:eastAsia="Times New Roman"/>
          <w:b/>
          <w:color w:val="FF0000"/>
        </w:rPr>
      </w:pPr>
    </w:p>
    <w:p w:rsidR="0057095F" w:rsidRDefault="0057095F" w:rsidP="00B1115C">
      <w:pPr>
        <w:spacing w:after="0"/>
        <w:jc w:val="both"/>
        <w:rPr>
          <w:rFonts w:eastAsia="Times New Roman"/>
          <w:b/>
          <w:color w:val="FF0000"/>
        </w:rPr>
      </w:pPr>
    </w:p>
    <w:p w:rsidR="0057095F" w:rsidRDefault="0057095F" w:rsidP="00B1115C">
      <w:pPr>
        <w:spacing w:after="0"/>
        <w:jc w:val="both"/>
        <w:rPr>
          <w:rFonts w:eastAsia="Times New Roman"/>
          <w:b/>
          <w:color w:val="FF0000"/>
        </w:rPr>
      </w:pPr>
    </w:p>
    <w:p w:rsidR="005935FE" w:rsidRDefault="00D7185A" w:rsidP="005935FE">
      <w:pPr>
        <w:spacing w:after="0"/>
        <w:ind w:firstLine="720"/>
        <w:jc w:val="both"/>
        <w:rPr>
          <w:b/>
        </w:rPr>
      </w:pPr>
      <w:r>
        <w:rPr>
          <w:b/>
        </w:rPr>
        <w:lastRenderedPageBreak/>
        <w:t>3</w:t>
      </w:r>
      <w:r w:rsidR="005935FE">
        <w:rPr>
          <w:b/>
        </w:rPr>
        <w:t xml:space="preserve">.3. Факторы, определяющие социально-экономическое развитие </w:t>
      </w:r>
      <w:r w:rsidR="00C34FA7">
        <w:rPr>
          <w:b/>
        </w:rPr>
        <w:t>Пермского муниципального района</w:t>
      </w:r>
    </w:p>
    <w:p w:rsidR="00B16312" w:rsidRPr="00B16312" w:rsidRDefault="00B16312" w:rsidP="00B16312">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Перспективы развития любой территории в первую очередь обусловлены базовыми факторами, которые формируют преимущества или барьеры её пространственного развития. В «новой экономической географии» выделяют две группы таких факторов.</w:t>
      </w:r>
    </w:p>
    <w:p w:rsidR="00B16312" w:rsidRPr="00B16312" w:rsidRDefault="00B16312" w:rsidP="00B16312">
      <w:pPr>
        <w:widowControl w:val="0"/>
        <w:autoSpaceDE w:val="0"/>
        <w:autoSpaceDN w:val="0"/>
        <w:adjustRightInd w:val="0"/>
        <w:spacing w:after="0"/>
        <w:ind w:firstLine="708"/>
        <w:jc w:val="both"/>
        <w:rPr>
          <w:color w:val="000000"/>
          <w:bdr w:val="none" w:sz="0" w:space="0" w:color="auto" w:frame="1"/>
        </w:rPr>
      </w:pPr>
      <w:r w:rsidRPr="00B16312">
        <w:rPr>
          <w:b/>
          <w:color w:val="000000"/>
          <w:bdr w:val="none" w:sz="0" w:space="0" w:color="auto" w:frame="1"/>
        </w:rPr>
        <w:t>Факторы «первой природы».</w:t>
      </w:r>
      <w:r w:rsidRPr="00B16312">
        <w:rPr>
          <w:color w:val="000000"/>
          <w:bdr w:val="none" w:sz="0" w:space="0" w:color="auto" w:frame="1"/>
        </w:rPr>
        <w:t xml:space="preserve"> К факторам первой природы относятся:</w:t>
      </w:r>
    </w:p>
    <w:p w:rsidR="00B16312" w:rsidRPr="00B16312" w:rsidRDefault="00B16312" w:rsidP="00B16312">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1) природно-сырьевые:</w:t>
      </w:r>
    </w:p>
    <w:p w:rsidR="00B16312" w:rsidRPr="00B16312" w:rsidRDefault="00B16312" w:rsidP="00B16312">
      <w:pPr>
        <w:widowControl w:val="0"/>
        <w:autoSpaceDE w:val="0"/>
        <w:autoSpaceDN w:val="0"/>
        <w:adjustRightInd w:val="0"/>
        <w:spacing w:after="0"/>
        <w:jc w:val="both"/>
        <w:rPr>
          <w:color w:val="000000"/>
          <w:bdr w:val="none" w:sz="0" w:space="0" w:color="auto" w:frame="1"/>
        </w:rPr>
      </w:pPr>
      <w:r w:rsidRPr="00B16312">
        <w:rPr>
          <w:color w:val="000000"/>
          <w:bdr w:val="none" w:sz="0" w:space="0" w:color="auto" w:frame="1"/>
        </w:rPr>
        <w:t>- обеспеченность природными ресурсами, которые востребованы рынком (минеральными, земельными, лесными, водными);</w:t>
      </w:r>
    </w:p>
    <w:p w:rsidR="00B16312" w:rsidRPr="00B16312" w:rsidRDefault="00B16312" w:rsidP="00B16312">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2) геоэкономические:</w:t>
      </w:r>
    </w:p>
    <w:p w:rsidR="00B16312" w:rsidRPr="00B16312" w:rsidRDefault="00B16312" w:rsidP="00B16312">
      <w:pPr>
        <w:widowControl w:val="0"/>
        <w:autoSpaceDE w:val="0"/>
        <w:autoSpaceDN w:val="0"/>
        <w:adjustRightInd w:val="0"/>
        <w:spacing w:after="0"/>
        <w:jc w:val="both"/>
        <w:rPr>
          <w:color w:val="000000"/>
          <w:bdr w:val="none" w:sz="0" w:space="0" w:color="auto" w:frame="1"/>
        </w:rPr>
      </w:pPr>
      <w:r w:rsidRPr="00B16312">
        <w:rPr>
          <w:color w:val="000000"/>
          <w:bdr w:val="none" w:sz="0" w:space="0" w:color="auto" w:frame="1"/>
        </w:rPr>
        <w:t>- выгодное географическое положение Пермского муниципального района, в том числе приграничное положение на путях глобальной торговли, снижающее транспортные издержки и облегчающее трансляцию инноваций.</w:t>
      </w:r>
    </w:p>
    <w:p w:rsidR="00B16312" w:rsidRPr="00B16312" w:rsidRDefault="00B16312" w:rsidP="00B16312">
      <w:pPr>
        <w:widowControl w:val="0"/>
        <w:autoSpaceDE w:val="0"/>
        <w:autoSpaceDN w:val="0"/>
        <w:adjustRightInd w:val="0"/>
        <w:spacing w:after="0"/>
        <w:ind w:firstLine="708"/>
        <w:jc w:val="both"/>
        <w:rPr>
          <w:color w:val="000000"/>
          <w:bdr w:val="none" w:sz="0" w:space="0" w:color="auto" w:frame="1"/>
        </w:rPr>
      </w:pPr>
      <w:r w:rsidRPr="00B16312">
        <w:rPr>
          <w:b/>
          <w:color w:val="000000"/>
          <w:bdr w:val="none" w:sz="0" w:space="0" w:color="auto" w:frame="1"/>
        </w:rPr>
        <w:t>Факторы «второй природы».</w:t>
      </w:r>
      <w:r w:rsidRPr="00B16312">
        <w:rPr>
          <w:color w:val="000000"/>
          <w:bdr w:val="none" w:sz="0" w:space="0" w:color="auto" w:frame="1"/>
        </w:rPr>
        <w:t xml:space="preserve"> К факторам второй природы относятся:</w:t>
      </w:r>
    </w:p>
    <w:p w:rsidR="00B16312" w:rsidRPr="00B16312" w:rsidRDefault="00B16312" w:rsidP="00B16312">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1) инфраструктурные:</w:t>
      </w:r>
    </w:p>
    <w:p w:rsidR="00B16312" w:rsidRPr="00B16312" w:rsidRDefault="00B16312" w:rsidP="00B16312">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развитие инженерной и транспортной инфраструктуры;</w:t>
      </w:r>
    </w:p>
    <w:p w:rsidR="00B16312" w:rsidRPr="00B16312" w:rsidRDefault="00B16312" w:rsidP="00B16312">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доступность и стоимость коммунальных и бытовых услуг.</w:t>
      </w:r>
    </w:p>
    <w:p w:rsidR="00B16312" w:rsidRPr="00B16312" w:rsidRDefault="00B16312" w:rsidP="00B16312">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2) экономические:</w:t>
      </w:r>
    </w:p>
    <w:p w:rsidR="00B16312" w:rsidRPr="00B16312" w:rsidRDefault="00B16312" w:rsidP="00B16312">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особенности экономической специализации Пермского муниципального района (II тип);</w:t>
      </w:r>
    </w:p>
    <w:p w:rsidR="00B16312" w:rsidRPr="00B16312" w:rsidRDefault="00B16312" w:rsidP="00B16312">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ресурсный потенциал;</w:t>
      </w:r>
    </w:p>
    <w:p w:rsidR="00B16312" w:rsidRPr="00B16312" w:rsidRDefault="00B16312" w:rsidP="00B16312">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финансовый потенциал;</w:t>
      </w:r>
    </w:p>
    <w:p w:rsidR="00B16312" w:rsidRPr="00B16312" w:rsidRDefault="00B16312" w:rsidP="00B16312">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трудовые ресурсы;</w:t>
      </w:r>
    </w:p>
    <w:p w:rsidR="00B16312" w:rsidRPr="00B16312" w:rsidRDefault="00B16312" w:rsidP="00B16312">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предпринимательская активность и другие экономические факторы;</w:t>
      </w:r>
    </w:p>
    <w:p w:rsidR="00B16312" w:rsidRPr="00B16312" w:rsidRDefault="00B16312" w:rsidP="00B16312">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платёжеспособность населения.</w:t>
      </w:r>
    </w:p>
    <w:p w:rsidR="00B16312" w:rsidRPr="00B16312" w:rsidRDefault="00B16312" w:rsidP="00B16312">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3) социальные:</w:t>
      </w:r>
    </w:p>
    <w:p w:rsidR="00B16312" w:rsidRPr="00B16312" w:rsidRDefault="00B16312" w:rsidP="00B16312">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развитость сферы общественных (социальных) услуг;</w:t>
      </w:r>
    </w:p>
    <w:p w:rsidR="00B16312" w:rsidRPr="00B16312" w:rsidRDefault="00B16312" w:rsidP="00B16312">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общественная безопасность;</w:t>
      </w:r>
    </w:p>
    <w:p w:rsidR="00B16312" w:rsidRPr="00B16312" w:rsidRDefault="00B16312" w:rsidP="00B16312">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социальная дифференциация и другие социальные факторы.</w:t>
      </w:r>
    </w:p>
    <w:p w:rsidR="00B16312" w:rsidRPr="00B16312" w:rsidRDefault="00B16312" w:rsidP="00B16312">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4) управленческие:</w:t>
      </w:r>
    </w:p>
    <w:p w:rsidR="00B16312" w:rsidRPr="00B16312" w:rsidRDefault="00B16312" w:rsidP="00B16312">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качество муниципального управления;</w:t>
      </w:r>
    </w:p>
    <w:p w:rsidR="00B16312" w:rsidRPr="00B16312" w:rsidRDefault="00B16312" w:rsidP="00B16312">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система государственного регулирования;</w:t>
      </w:r>
    </w:p>
    <w:p w:rsidR="00B16312" w:rsidRPr="00B16312" w:rsidRDefault="00B16312" w:rsidP="00B16312">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нормативно-правовое обеспечение;</w:t>
      </w:r>
    </w:p>
    <w:p w:rsidR="00B16312" w:rsidRPr="00B16312" w:rsidRDefault="00B16312" w:rsidP="00B16312">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институциональная инфраструктура поддержки предпринимательства;</w:t>
      </w:r>
    </w:p>
    <w:p w:rsidR="00B16312" w:rsidRPr="00B16312" w:rsidRDefault="00B16312" w:rsidP="00B16312">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xml:space="preserve">- бюрократические барьеры и другие административные факторы. </w:t>
      </w:r>
    </w:p>
    <w:p w:rsidR="00B16312" w:rsidRPr="00B16312" w:rsidRDefault="00B16312" w:rsidP="00B16312">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Дополнительным импульсом развития и более эффективного использования ресурсов Пермского муниципального района должен стать положительный потенциал агломерационного эффекта, что позволит снять ряд ограничений и сгладить диспропорцию в развитии города Пермь и Пермского муниципального района, а также сформировать согласованный подход к сбалансированному развитию двух территорий.</w:t>
      </w:r>
    </w:p>
    <w:p w:rsidR="00A53B9D" w:rsidRDefault="00B16312" w:rsidP="00A53B9D">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xml:space="preserve">Все эти факторы воздействуют на развитие территорий в разных сочетаниях и в разной степени. Особенностью территориального развития Пермского муниципального района является повышенная роль факторов «второй природы». При этом следует отметить, что факторы «второй природы», как и факторы географического положения, могут работать как стимулы развития, так и как барьеры развития. </w:t>
      </w:r>
    </w:p>
    <w:p w:rsidR="00B16312" w:rsidRPr="00A53B9D" w:rsidRDefault="00B16312" w:rsidP="00A53B9D">
      <w:pPr>
        <w:widowControl w:val="0"/>
        <w:autoSpaceDE w:val="0"/>
        <w:autoSpaceDN w:val="0"/>
        <w:adjustRightInd w:val="0"/>
        <w:spacing w:after="0"/>
        <w:ind w:firstLine="708"/>
        <w:jc w:val="both"/>
        <w:rPr>
          <w:color w:val="000000"/>
          <w:bdr w:val="none" w:sz="0" w:space="0" w:color="auto" w:frame="1"/>
        </w:rPr>
      </w:pPr>
      <w:r w:rsidRPr="00B16312">
        <w:rPr>
          <w:b/>
          <w:color w:val="000000"/>
          <w:bdr w:val="none" w:sz="0" w:space="0" w:color="auto" w:frame="1"/>
        </w:rPr>
        <w:lastRenderedPageBreak/>
        <w:t>На текущий момент Пермский муниципальный район отличается:</w:t>
      </w:r>
    </w:p>
    <w:p w:rsidR="00B16312" w:rsidRPr="00B16312" w:rsidRDefault="00B16312" w:rsidP="007979DF">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низким агломерационным эффектом;</w:t>
      </w:r>
    </w:p>
    <w:p w:rsidR="00B16312" w:rsidRPr="00B16312" w:rsidRDefault="00B16312" w:rsidP="007979DF">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высокой связанностью с городом ежедневными трудовыми миграциями;</w:t>
      </w:r>
    </w:p>
    <w:p w:rsidR="00B16312" w:rsidRPr="00B16312" w:rsidRDefault="00B16312" w:rsidP="007979DF">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неразвитой с точки зрения потребностей перспектив развития транспортной инфраструктурой;</w:t>
      </w:r>
    </w:p>
    <w:p w:rsidR="00B16312" w:rsidRPr="00B16312" w:rsidRDefault="00B16312" w:rsidP="007979DF">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xml:space="preserve">- снижением качества человеческого потенциала; </w:t>
      </w:r>
    </w:p>
    <w:p w:rsidR="00B16312" w:rsidRPr="00B16312" w:rsidRDefault="00B16312" w:rsidP="007979DF">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дисбалансом между численностью населения и пространственным развитием социальной инфраструктуры;</w:t>
      </w:r>
    </w:p>
    <w:p w:rsidR="00B16312" w:rsidRPr="00B16312" w:rsidRDefault="00B16312" w:rsidP="007979DF">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высокими расходами на содержание социальной инфраструктуры;</w:t>
      </w:r>
    </w:p>
    <w:p w:rsidR="00B16312" w:rsidRPr="00B16312" w:rsidRDefault="00B16312" w:rsidP="007979DF">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рецессией в экономической сфере и, в первую очередь, в сельском хозяйстве;</w:t>
      </w:r>
    </w:p>
    <w:p w:rsidR="00B16312" w:rsidRPr="00B16312" w:rsidRDefault="00B16312" w:rsidP="007979DF">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недостаточностью мотивации субъектов малого предпринимательства для организации и развития собственного дела в связи с трудностями выхода на новые и существующие рынки;</w:t>
      </w:r>
    </w:p>
    <w:p w:rsidR="00B16312" w:rsidRPr="00B16312" w:rsidRDefault="00B16312" w:rsidP="007979DF">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нехваткой собственной доходной базы по сравнению с потребностью в финансировании расходных обязательств;</w:t>
      </w:r>
    </w:p>
    <w:p w:rsidR="00B16312" w:rsidRPr="00B16312" w:rsidRDefault="00B16312" w:rsidP="007979DF">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отсутствием экономических стимулов к созданию условий для роста налогового потенциала.</w:t>
      </w:r>
    </w:p>
    <w:p w:rsidR="00B16312" w:rsidRPr="00B16312" w:rsidRDefault="00B16312" w:rsidP="007979DF">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Основной задачей документов стратегического развития в этом свете становится создание условий для минимизации отрицательных эффектов и увеличения положительных эффектов от агломерирования за счет организации управления этим процессом.</w:t>
      </w:r>
    </w:p>
    <w:p w:rsidR="00B16312" w:rsidRPr="007979DF" w:rsidRDefault="00B16312" w:rsidP="007979DF">
      <w:pPr>
        <w:widowControl w:val="0"/>
        <w:autoSpaceDE w:val="0"/>
        <w:autoSpaceDN w:val="0"/>
        <w:adjustRightInd w:val="0"/>
        <w:spacing w:after="0"/>
        <w:ind w:firstLine="708"/>
        <w:jc w:val="both"/>
        <w:rPr>
          <w:b/>
          <w:color w:val="000000"/>
          <w:bdr w:val="none" w:sz="0" w:space="0" w:color="auto" w:frame="1"/>
        </w:rPr>
      </w:pPr>
      <w:r w:rsidRPr="007979DF">
        <w:rPr>
          <w:b/>
          <w:color w:val="000000"/>
          <w:bdr w:val="none" w:sz="0" w:space="0" w:color="auto" w:frame="1"/>
        </w:rPr>
        <w:t>При этом необходимо решить ряд основных задач, которые необходимы для устранения барьеров развития Пермского муниципального района:</w:t>
      </w:r>
    </w:p>
    <w:p w:rsidR="00B16312" w:rsidRPr="00B16312" w:rsidRDefault="00B16312" w:rsidP="00A15505">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создание мест приложения труда на территории района;</w:t>
      </w:r>
    </w:p>
    <w:p w:rsidR="00B16312" w:rsidRPr="00B16312" w:rsidRDefault="00B16312" w:rsidP="00A15505">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повышение качества жизни и деятельности на территории муниципального образования;</w:t>
      </w:r>
    </w:p>
    <w:p w:rsidR="00B16312" w:rsidRPr="00B16312" w:rsidRDefault="00B16312" w:rsidP="00A15505">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xml:space="preserve">- дальнейшее развитие транспортной инфраструктуры обеспечивающее единство и связность населенных пунктов; </w:t>
      </w:r>
    </w:p>
    <w:p w:rsidR="00B16312" w:rsidRPr="00B16312" w:rsidRDefault="00B16312" w:rsidP="00A15505">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достижение максимального внутреннего баланса между численностью населения и социальной инфраструктурой;</w:t>
      </w:r>
    </w:p>
    <w:p w:rsidR="00B16312" w:rsidRPr="00B16312" w:rsidRDefault="00B16312" w:rsidP="00A15505">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повышение свободного остатка бюджетных средств.</w:t>
      </w:r>
    </w:p>
    <w:p w:rsidR="00B16312" w:rsidRPr="00A15505" w:rsidRDefault="00B16312" w:rsidP="00A15505">
      <w:pPr>
        <w:widowControl w:val="0"/>
        <w:autoSpaceDE w:val="0"/>
        <w:autoSpaceDN w:val="0"/>
        <w:adjustRightInd w:val="0"/>
        <w:spacing w:after="0"/>
        <w:ind w:firstLine="708"/>
        <w:jc w:val="both"/>
        <w:rPr>
          <w:b/>
          <w:color w:val="000000"/>
          <w:bdr w:val="none" w:sz="0" w:space="0" w:color="auto" w:frame="1"/>
        </w:rPr>
      </w:pPr>
      <w:r w:rsidRPr="00A15505">
        <w:rPr>
          <w:b/>
          <w:color w:val="000000"/>
          <w:bdr w:val="none" w:sz="0" w:space="0" w:color="auto" w:frame="1"/>
        </w:rPr>
        <w:t xml:space="preserve">В целом, к основным конкурентным преимуществам Пермского муниципального района можно отнести: </w:t>
      </w:r>
    </w:p>
    <w:p w:rsidR="00B16312" w:rsidRPr="00B16312" w:rsidRDefault="00B16312" w:rsidP="00910179">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выгодное геоэкономическое положение;</w:t>
      </w:r>
    </w:p>
    <w:p w:rsidR="00B16312" w:rsidRPr="00B16312" w:rsidRDefault="00B16312" w:rsidP="00910179">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потенциал и возможности развития инженерной инфраструктуры (газ, электроснабжение, водоснабжение и водоотведение, утилизация отходов);</w:t>
      </w:r>
    </w:p>
    <w:p w:rsidR="00B16312" w:rsidRPr="00B16312" w:rsidRDefault="00B16312" w:rsidP="00910179">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развивающаяся транспортная сеть;</w:t>
      </w:r>
    </w:p>
    <w:p w:rsidR="00B16312" w:rsidRPr="00B16312" w:rsidRDefault="00B16312" w:rsidP="00910179">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земельные ресурсы, обеспечивающие потребности развития сельского хозяйства, переработки сельхозпродукции, строительства логистических и торговых центров, промышленных производств;</w:t>
      </w:r>
    </w:p>
    <w:p w:rsidR="00B16312" w:rsidRPr="00B16312" w:rsidRDefault="00B16312" w:rsidP="00910179">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агроприродные условия, благоприятные для ведения сельского хозяйства на большей части территории;</w:t>
      </w:r>
    </w:p>
    <w:p w:rsidR="00B16312" w:rsidRPr="00B16312" w:rsidRDefault="00B16312" w:rsidP="00910179">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значительный туристско-рекреационный потенциал, имеющий хорошо выраженную территориальную дифференциацию.</w:t>
      </w:r>
    </w:p>
    <w:p w:rsidR="00B16312" w:rsidRPr="00B16312" w:rsidRDefault="00B16312" w:rsidP="00910179">
      <w:pPr>
        <w:widowControl w:val="0"/>
        <w:autoSpaceDE w:val="0"/>
        <w:autoSpaceDN w:val="0"/>
        <w:adjustRightInd w:val="0"/>
        <w:spacing w:after="0"/>
        <w:ind w:firstLine="708"/>
        <w:jc w:val="both"/>
        <w:rPr>
          <w:color w:val="000000"/>
          <w:bdr w:val="none" w:sz="0" w:space="0" w:color="auto" w:frame="1"/>
        </w:rPr>
      </w:pPr>
      <w:r w:rsidRPr="00B16312">
        <w:rPr>
          <w:color w:val="000000"/>
          <w:bdr w:val="none" w:sz="0" w:space="0" w:color="auto" w:frame="1"/>
        </w:rPr>
        <w:t xml:space="preserve">Выгодное геоэкономическое положение Пермского муниципального района создает условия для развития функций, связанных с реализацией интересов краевого центра и </w:t>
      </w:r>
      <w:r w:rsidRPr="00B16312">
        <w:rPr>
          <w:color w:val="000000"/>
          <w:bdr w:val="none" w:sz="0" w:space="0" w:color="auto" w:frame="1"/>
        </w:rPr>
        <w:lastRenderedPageBreak/>
        <w:t xml:space="preserve">иногородних партнеров. Это транспортно-логистическая функция и создаваемые на ее основе сборочные производства и производства продуктов питания из сырья, поступающего от местных производителей, из других территорий края и других регионов, туристско-рекреационная и селитебная функция. </w:t>
      </w:r>
    </w:p>
    <w:p w:rsidR="0083197B" w:rsidRDefault="0083197B" w:rsidP="00DD101A">
      <w:pPr>
        <w:widowControl w:val="0"/>
        <w:autoSpaceDE w:val="0"/>
        <w:autoSpaceDN w:val="0"/>
        <w:adjustRightInd w:val="0"/>
        <w:spacing w:after="0"/>
        <w:jc w:val="both"/>
        <w:rPr>
          <w:color w:val="000000"/>
        </w:rPr>
      </w:pPr>
    </w:p>
    <w:p w:rsidR="00970AE0" w:rsidRPr="00A36109" w:rsidRDefault="00970AE0" w:rsidP="00DD101A">
      <w:pPr>
        <w:widowControl w:val="0"/>
        <w:autoSpaceDE w:val="0"/>
        <w:autoSpaceDN w:val="0"/>
        <w:adjustRightInd w:val="0"/>
        <w:spacing w:after="0"/>
        <w:jc w:val="both"/>
        <w:rPr>
          <w:color w:val="000000"/>
        </w:rPr>
      </w:pPr>
    </w:p>
    <w:p w:rsidR="005935FE" w:rsidRDefault="00D7185A" w:rsidP="00830F47">
      <w:pPr>
        <w:spacing w:after="0"/>
        <w:ind w:firstLine="709"/>
        <w:jc w:val="both"/>
        <w:textAlignment w:val="baseline"/>
        <w:rPr>
          <w:b/>
          <w:color w:val="000000"/>
          <w:bdr w:val="none" w:sz="0" w:space="0" w:color="auto" w:frame="1"/>
        </w:rPr>
      </w:pPr>
      <w:r>
        <w:rPr>
          <w:b/>
          <w:color w:val="000000"/>
          <w:bdr w:val="none" w:sz="0" w:space="0" w:color="auto" w:frame="1"/>
        </w:rPr>
        <w:t>3</w:t>
      </w:r>
      <w:r w:rsidR="005935FE">
        <w:rPr>
          <w:b/>
          <w:color w:val="000000"/>
          <w:bdr w:val="none" w:sz="0" w:space="0" w:color="auto" w:frame="1"/>
        </w:rPr>
        <w:t>.4. Осн</w:t>
      </w:r>
      <w:r w:rsidR="00896884">
        <w:rPr>
          <w:b/>
          <w:color w:val="000000"/>
          <w:bdr w:val="none" w:sz="0" w:space="0" w:color="auto" w:frame="1"/>
        </w:rPr>
        <w:t xml:space="preserve">овные итоги анализа социально - </w:t>
      </w:r>
      <w:r w:rsidR="005935FE">
        <w:rPr>
          <w:b/>
          <w:color w:val="000000"/>
          <w:bdr w:val="none" w:sz="0" w:space="0" w:color="auto" w:frame="1"/>
        </w:rPr>
        <w:t xml:space="preserve">экономического развития Пермского муниципального района с использованием методологии </w:t>
      </w:r>
      <w:r w:rsidR="005935FE">
        <w:rPr>
          <w:b/>
          <w:color w:val="000000"/>
          <w:bdr w:val="none" w:sz="0" w:space="0" w:color="auto" w:frame="1"/>
          <w:lang w:val="en-US"/>
        </w:rPr>
        <w:t>SWOT</w:t>
      </w:r>
      <w:r w:rsidR="00896884">
        <w:rPr>
          <w:b/>
          <w:color w:val="000000"/>
          <w:bdr w:val="none" w:sz="0" w:space="0" w:color="auto" w:frame="1"/>
        </w:rPr>
        <w:t xml:space="preserve"> - </w:t>
      </w:r>
      <w:r w:rsidR="00C34FA7">
        <w:rPr>
          <w:b/>
          <w:color w:val="000000"/>
          <w:bdr w:val="none" w:sz="0" w:space="0" w:color="auto" w:frame="1"/>
        </w:rPr>
        <w:t>анализа</w:t>
      </w:r>
    </w:p>
    <w:p w:rsidR="005935FE" w:rsidRDefault="005935FE" w:rsidP="00830F47">
      <w:pPr>
        <w:spacing w:after="0"/>
        <w:ind w:firstLine="709"/>
        <w:jc w:val="both"/>
        <w:textAlignment w:val="baseline"/>
      </w:pPr>
      <w:r>
        <w:t xml:space="preserve">Проведение анализа социально-экономического развития территории связано с обработкой большого массива самых разнообразных показателей и включает в себя оценку множества самых различных позиций по отраслям экономики и социальной сферы. </w:t>
      </w:r>
    </w:p>
    <w:p w:rsidR="005935FE" w:rsidRDefault="005935FE" w:rsidP="00830F47">
      <w:pPr>
        <w:spacing w:after="0"/>
        <w:ind w:firstLine="709"/>
        <w:jc w:val="both"/>
        <w:textAlignment w:val="baseline"/>
      </w:pPr>
      <w:r>
        <w:t xml:space="preserve">В результате появляется общее представление проблем и возможностей развития территории.  </w:t>
      </w:r>
      <w:r w:rsidR="005F0572" w:rsidRPr="00662039">
        <w:t>На основе полученной информации</w:t>
      </w:r>
      <w:r w:rsidR="005F0572">
        <w:t xml:space="preserve"> была разработана SWOT - матрица</w:t>
      </w:r>
      <w:r w:rsidR="00EF79F1">
        <w:rPr>
          <w:rStyle w:val="ab"/>
        </w:rPr>
        <w:footnoteReference w:customMarkFollows="1" w:id="27"/>
        <w:t>30</w:t>
      </w:r>
      <w:r w:rsidR="005F0572">
        <w:t xml:space="preserve"> для анализа сильных и слабых сторон направлений  развития, имеющим определяющее значение для территории Пермского муниципального района в настоящее время, а также возможностей и угроз, которые могут иметь существенное значение для  развития  территории в будущем. </w:t>
      </w:r>
    </w:p>
    <w:p w:rsidR="00016C57" w:rsidRPr="00137592" w:rsidRDefault="005935FE" w:rsidP="00137592">
      <w:pPr>
        <w:spacing w:after="0"/>
        <w:ind w:firstLine="709"/>
        <w:jc w:val="both"/>
        <w:textAlignment w:val="baseline"/>
        <w:rPr>
          <w:b/>
          <w:sz w:val="22"/>
          <w:szCs w:val="22"/>
        </w:rPr>
      </w:pPr>
      <w:r>
        <w:t xml:space="preserve">По данным SWOT – анализа, полученным в ходе опроса экспертов и зафиксированным в матрице, </w:t>
      </w:r>
      <w:r w:rsidR="00601F56">
        <w:t>с</w:t>
      </w:r>
      <w:r>
        <w:t>формир</w:t>
      </w:r>
      <w:r w:rsidR="00601F56">
        <w:t>ована</w:t>
      </w:r>
      <w:r>
        <w:t xml:space="preserve"> диаграмма, которая включает в себя численные значения (по стобальной шкале</w:t>
      </w:r>
      <w:r w:rsidR="00BA3817">
        <w:t xml:space="preserve">) </w:t>
      </w:r>
      <w:r w:rsidRPr="00662039">
        <w:t>оценки</w:t>
      </w:r>
      <w:r>
        <w:t xml:space="preserve"> приоритетов различных на</w:t>
      </w:r>
      <w:r w:rsidR="00BA3817">
        <w:t xml:space="preserve">правлений в развитии Пермского </w:t>
      </w:r>
      <w:r>
        <w:t xml:space="preserve">муниципального района (перспективы) и численные значения рисков реализации </w:t>
      </w:r>
      <w:r w:rsidR="00601F56">
        <w:t>С</w:t>
      </w:r>
      <w:r>
        <w:t xml:space="preserve">тратегии </w:t>
      </w:r>
      <w:r w:rsidR="00601F56">
        <w:t>социально-экономического развития.</w:t>
      </w:r>
    </w:p>
    <w:p w:rsidR="00016C57" w:rsidRDefault="00016C57" w:rsidP="00EB5F42">
      <w:pPr>
        <w:spacing w:after="0"/>
        <w:jc w:val="both"/>
        <w:textAlignment w:val="baseline"/>
        <w:rPr>
          <w:b/>
          <w:sz w:val="20"/>
          <w:szCs w:val="20"/>
        </w:rPr>
      </w:pPr>
    </w:p>
    <w:p w:rsidR="005935FE" w:rsidRDefault="005935FE" w:rsidP="00496045">
      <w:pPr>
        <w:spacing w:after="0"/>
        <w:jc w:val="center"/>
        <w:textAlignment w:val="baseline"/>
        <w:rPr>
          <w:sz w:val="20"/>
          <w:szCs w:val="20"/>
        </w:rPr>
      </w:pPr>
      <w:r w:rsidRPr="001A5ED6">
        <w:rPr>
          <w:b/>
          <w:sz w:val="20"/>
          <w:szCs w:val="20"/>
        </w:rPr>
        <w:t xml:space="preserve">Диаграмма </w:t>
      </w:r>
      <w:r w:rsidR="008B2880" w:rsidRPr="001A5ED6">
        <w:rPr>
          <w:b/>
          <w:sz w:val="20"/>
          <w:szCs w:val="20"/>
        </w:rPr>
        <w:t>20</w:t>
      </w:r>
      <w:r w:rsidRPr="001A5ED6">
        <w:rPr>
          <w:b/>
          <w:sz w:val="20"/>
          <w:szCs w:val="20"/>
        </w:rPr>
        <w:t xml:space="preserve">. </w:t>
      </w:r>
      <w:r w:rsidRPr="001A5ED6">
        <w:rPr>
          <w:sz w:val="20"/>
          <w:szCs w:val="20"/>
          <w:lang w:val="en-US"/>
        </w:rPr>
        <w:t>SWOT</w:t>
      </w:r>
      <w:r w:rsidRPr="001A5ED6">
        <w:rPr>
          <w:sz w:val="20"/>
          <w:szCs w:val="20"/>
        </w:rPr>
        <w:t>-</w:t>
      </w:r>
      <w:r w:rsidRPr="00BC03C3">
        <w:rPr>
          <w:sz w:val="20"/>
          <w:szCs w:val="20"/>
        </w:rPr>
        <w:t xml:space="preserve">анализ </w:t>
      </w:r>
      <w:r w:rsidR="00EA46D4" w:rsidRPr="00BC03C3">
        <w:rPr>
          <w:sz w:val="20"/>
          <w:szCs w:val="20"/>
        </w:rPr>
        <w:t xml:space="preserve">социально-экономического развития </w:t>
      </w:r>
      <w:r w:rsidRPr="001A5ED6">
        <w:rPr>
          <w:sz w:val="20"/>
          <w:szCs w:val="20"/>
        </w:rPr>
        <w:t>Пермского муниципального района</w:t>
      </w:r>
    </w:p>
    <w:p w:rsidR="00203C12" w:rsidRDefault="00203C12" w:rsidP="005935FE">
      <w:pPr>
        <w:spacing w:after="0"/>
        <w:ind w:firstLine="709"/>
        <w:jc w:val="both"/>
        <w:textAlignment w:val="baseline"/>
        <w:rPr>
          <w:sz w:val="20"/>
          <w:szCs w:val="20"/>
        </w:rPr>
      </w:pPr>
    </w:p>
    <w:p w:rsidR="00FD05CC" w:rsidRPr="008B2880" w:rsidRDefault="00055CDC" w:rsidP="00BC03C3">
      <w:pPr>
        <w:spacing w:after="0"/>
        <w:jc w:val="center"/>
        <w:textAlignment w:val="baseline"/>
        <w:rPr>
          <w:sz w:val="22"/>
          <w:szCs w:val="22"/>
        </w:rPr>
      </w:pPr>
      <w:r>
        <w:rPr>
          <w:noProof/>
          <w:szCs w:val="22"/>
          <w:lang w:eastAsia="ru-RU"/>
        </w:rPr>
        <w:drawing>
          <wp:inline distT="0" distB="0" distL="0" distR="0">
            <wp:extent cx="5756744" cy="1701580"/>
            <wp:effectExtent l="0" t="0" r="10160" b="15240"/>
            <wp:docPr id="6"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D05CC" w:rsidRDefault="00FD05CC" w:rsidP="005935FE">
      <w:pPr>
        <w:spacing w:after="0"/>
        <w:ind w:firstLine="709"/>
        <w:jc w:val="both"/>
        <w:textAlignment w:val="baseline"/>
        <w:rPr>
          <w:b/>
          <w:sz w:val="20"/>
          <w:szCs w:val="20"/>
        </w:rPr>
      </w:pPr>
    </w:p>
    <w:p w:rsidR="00E7765B" w:rsidRDefault="00E7765B" w:rsidP="00496045">
      <w:pPr>
        <w:spacing w:after="0"/>
        <w:jc w:val="center"/>
        <w:textAlignment w:val="baseline"/>
        <w:rPr>
          <w:b/>
          <w:sz w:val="20"/>
          <w:szCs w:val="20"/>
        </w:rPr>
      </w:pPr>
    </w:p>
    <w:p w:rsidR="00E7765B" w:rsidRDefault="00E7765B" w:rsidP="00496045">
      <w:pPr>
        <w:spacing w:after="0"/>
        <w:jc w:val="center"/>
        <w:textAlignment w:val="baseline"/>
        <w:rPr>
          <w:b/>
          <w:sz w:val="20"/>
          <w:szCs w:val="20"/>
        </w:rPr>
      </w:pPr>
    </w:p>
    <w:p w:rsidR="00E7765B" w:rsidRDefault="00E7765B" w:rsidP="00496045">
      <w:pPr>
        <w:spacing w:after="0"/>
        <w:jc w:val="center"/>
        <w:textAlignment w:val="baseline"/>
        <w:rPr>
          <w:b/>
          <w:sz w:val="20"/>
          <w:szCs w:val="20"/>
        </w:rPr>
      </w:pPr>
    </w:p>
    <w:p w:rsidR="00E7765B" w:rsidRDefault="00E7765B" w:rsidP="00496045">
      <w:pPr>
        <w:spacing w:after="0"/>
        <w:jc w:val="center"/>
        <w:textAlignment w:val="baseline"/>
        <w:rPr>
          <w:b/>
          <w:sz w:val="20"/>
          <w:szCs w:val="20"/>
        </w:rPr>
      </w:pPr>
    </w:p>
    <w:p w:rsidR="00E7765B" w:rsidRDefault="00E7765B" w:rsidP="00496045">
      <w:pPr>
        <w:spacing w:after="0"/>
        <w:jc w:val="center"/>
        <w:textAlignment w:val="baseline"/>
        <w:rPr>
          <w:b/>
          <w:sz w:val="20"/>
          <w:szCs w:val="20"/>
        </w:rPr>
      </w:pPr>
    </w:p>
    <w:p w:rsidR="00E7765B" w:rsidRDefault="00E7765B" w:rsidP="00496045">
      <w:pPr>
        <w:spacing w:after="0"/>
        <w:jc w:val="center"/>
        <w:textAlignment w:val="baseline"/>
        <w:rPr>
          <w:b/>
          <w:sz w:val="20"/>
          <w:szCs w:val="20"/>
        </w:rPr>
      </w:pPr>
    </w:p>
    <w:p w:rsidR="00E7765B" w:rsidRDefault="00E7765B" w:rsidP="00496045">
      <w:pPr>
        <w:spacing w:after="0"/>
        <w:jc w:val="center"/>
        <w:textAlignment w:val="baseline"/>
        <w:rPr>
          <w:b/>
          <w:sz w:val="20"/>
          <w:szCs w:val="20"/>
        </w:rPr>
      </w:pPr>
    </w:p>
    <w:p w:rsidR="00E7765B" w:rsidRDefault="00E7765B" w:rsidP="00496045">
      <w:pPr>
        <w:spacing w:after="0"/>
        <w:jc w:val="center"/>
        <w:textAlignment w:val="baseline"/>
        <w:rPr>
          <w:b/>
          <w:sz w:val="20"/>
          <w:szCs w:val="20"/>
        </w:rPr>
      </w:pPr>
    </w:p>
    <w:p w:rsidR="00E7765B" w:rsidRDefault="00E7765B" w:rsidP="00496045">
      <w:pPr>
        <w:spacing w:after="0"/>
        <w:jc w:val="center"/>
        <w:textAlignment w:val="baseline"/>
        <w:rPr>
          <w:b/>
          <w:sz w:val="20"/>
          <w:szCs w:val="20"/>
        </w:rPr>
      </w:pPr>
    </w:p>
    <w:p w:rsidR="00E7765B" w:rsidRDefault="00E7765B" w:rsidP="00496045">
      <w:pPr>
        <w:spacing w:after="0"/>
        <w:jc w:val="center"/>
        <w:textAlignment w:val="baseline"/>
        <w:rPr>
          <w:b/>
          <w:sz w:val="20"/>
          <w:szCs w:val="20"/>
        </w:rPr>
      </w:pPr>
    </w:p>
    <w:p w:rsidR="005935FE" w:rsidRDefault="005935FE" w:rsidP="00496045">
      <w:pPr>
        <w:spacing w:after="0"/>
        <w:jc w:val="center"/>
        <w:textAlignment w:val="baseline"/>
        <w:rPr>
          <w:sz w:val="20"/>
          <w:szCs w:val="20"/>
        </w:rPr>
      </w:pPr>
      <w:r>
        <w:rPr>
          <w:b/>
          <w:sz w:val="20"/>
          <w:szCs w:val="20"/>
        </w:rPr>
        <w:lastRenderedPageBreak/>
        <w:t xml:space="preserve">Диаграмма </w:t>
      </w:r>
      <w:r w:rsidR="008B2880">
        <w:rPr>
          <w:b/>
          <w:sz w:val="20"/>
          <w:szCs w:val="20"/>
        </w:rPr>
        <w:t>21</w:t>
      </w:r>
      <w:r>
        <w:rPr>
          <w:b/>
          <w:sz w:val="20"/>
          <w:szCs w:val="20"/>
        </w:rPr>
        <w:t xml:space="preserve">.  </w:t>
      </w:r>
      <w:r w:rsidR="009D6ABD">
        <w:rPr>
          <w:sz w:val="20"/>
          <w:szCs w:val="20"/>
        </w:rPr>
        <w:t xml:space="preserve">Приоритетные направления </w:t>
      </w:r>
      <w:r w:rsidR="006C3506">
        <w:rPr>
          <w:sz w:val="20"/>
          <w:szCs w:val="20"/>
        </w:rPr>
        <w:t xml:space="preserve">реализации Стратегии </w:t>
      </w:r>
      <w:r w:rsidR="006C3506" w:rsidRPr="00BC03C3">
        <w:rPr>
          <w:sz w:val="20"/>
          <w:szCs w:val="20"/>
        </w:rPr>
        <w:t xml:space="preserve">социально-экономического развития </w:t>
      </w:r>
      <w:r>
        <w:rPr>
          <w:sz w:val="20"/>
          <w:szCs w:val="20"/>
        </w:rPr>
        <w:t>Пермского муниципального района на 2016-</w:t>
      </w:r>
      <w:smartTag w:uri="urn:schemas-microsoft-com:office:smarttags" w:element="metricconverter">
        <w:smartTagPr>
          <w:attr w:name="ProductID" w:val="2030 г"/>
        </w:smartTagPr>
        <w:r>
          <w:rPr>
            <w:sz w:val="20"/>
            <w:szCs w:val="20"/>
          </w:rPr>
          <w:t>2030 г</w:t>
        </w:r>
      </w:smartTag>
      <w:r w:rsidR="0050520C">
        <w:rPr>
          <w:sz w:val="20"/>
          <w:szCs w:val="20"/>
        </w:rPr>
        <w:t>.</w:t>
      </w:r>
      <w:r>
        <w:rPr>
          <w:sz w:val="20"/>
          <w:szCs w:val="20"/>
        </w:rPr>
        <w:t>г. в экономической сфере (</w:t>
      </w:r>
      <w:r>
        <w:rPr>
          <w:sz w:val="20"/>
          <w:szCs w:val="20"/>
          <w:lang w:val="en-US"/>
        </w:rPr>
        <w:t>SWOT</w:t>
      </w:r>
      <w:r>
        <w:rPr>
          <w:sz w:val="20"/>
          <w:szCs w:val="20"/>
        </w:rPr>
        <w:t>- анализ)</w:t>
      </w:r>
    </w:p>
    <w:p w:rsidR="00203C12" w:rsidRDefault="00203C12" w:rsidP="005935FE">
      <w:pPr>
        <w:spacing w:after="0"/>
        <w:ind w:firstLine="709"/>
        <w:jc w:val="both"/>
        <w:textAlignment w:val="baseline"/>
        <w:rPr>
          <w:sz w:val="20"/>
          <w:szCs w:val="20"/>
        </w:rPr>
      </w:pPr>
    </w:p>
    <w:p w:rsidR="002A426B" w:rsidRDefault="00055CDC" w:rsidP="00840B4E">
      <w:pPr>
        <w:spacing w:after="0"/>
        <w:jc w:val="both"/>
        <w:textAlignment w:val="baseline"/>
        <w:rPr>
          <w:b/>
        </w:rPr>
      </w:pPr>
      <w:r>
        <w:rPr>
          <w:noProof/>
          <w:lang w:eastAsia="ru-RU"/>
        </w:rPr>
        <w:drawing>
          <wp:inline distT="0" distB="0" distL="0" distR="0">
            <wp:extent cx="5955661" cy="1822704"/>
            <wp:effectExtent l="12195" t="6096" r="5589" b="0"/>
            <wp:docPr id="7"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E7765B" w:rsidRDefault="00E7765B" w:rsidP="007D6BFB">
      <w:pPr>
        <w:spacing w:after="0"/>
        <w:ind w:firstLine="708"/>
        <w:jc w:val="both"/>
        <w:textAlignment w:val="baseline"/>
        <w:rPr>
          <w:b/>
        </w:rPr>
      </w:pPr>
    </w:p>
    <w:p w:rsidR="00EA08C6" w:rsidRDefault="00EA08C6" w:rsidP="007D6BFB">
      <w:pPr>
        <w:spacing w:after="0"/>
        <w:ind w:firstLine="708"/>
        <w:jc w:val="both"/>
        <w:textAlignment w:val="baseline"/>
        <w:rPr>
          <w:b/>
        </w:rPr>
      </w:pPr>
    </w:p>
    <w:p w:rsidR="005935FE" w:rsidRPr="007D6BFB" w:rsidRDefault="008E2811" w:rsidP="007D6BFB">
      <w:pPr>
        <w:spacing w:after="0"/>
        <w:ind w:firstLine="708"/>
        <w:jc w:val="both"/>
        <w:textAlignment w:val="baseline"/>
      </w:pPr>
      <w:r>
        <w:rPr>
          <w:b/>
        </w:rPr>
        <w:t>3</w:t>
      </w:r>
      <w:r w:rsidR="005935FE" w:rsidRPr="005935FE">
        <w:rPr>
          <w:b/>
        </w:rPr>
        <w:t>.5.  Предложения по развитию</w:t>
      </w:r>
      <w:r w:rsidR="008F41FE">
        <w:rPr>
          <w:b/>
        </w:rPr>
        <w:t xml:space="preserve"> Пермского муниципального</w:t>
      </w:r>
      <w:r w:rsidR="005935FE" w:rsidRPr="005935FE">
        <w:rPr>
          <w:b/>
        </w:rPr>
        <w:t xml:space="preserve"> района как конкурентоспособного муниципальн</w:t>
      </w:r>
      <w:r w:rsidR="002A058F">
        <w:rPr>
          <w:b/>
        </w:rPr>
        <w:t>ого образования Пермского края</w:t>
      </w:r>
    </w:p>
    <w:p w:rsidR="00111EAB" w:rsidRDefault="005935FE" w:rsidP="005935FE">
      <w:pPr>
        <w:spacing w:after="0"/>
        <w:ind w:firstLine="709"/>
        <w:jc w:val="both"/>
      </w:pPr>
      <w:r>
        <w:t xml:space="preserve">При формировании Стратегии </w:t>
      </w:r>
      <w:r w:rsidR="00601F56">
        <w:t xml:space="preserve">социально-экономического </w:t>
      </w:r>
      <w:r>
        <w:t>развития Пермского муниципального района</w:t>
      </w:r>
      <w:r w:rsidR="00601F56">
        <w:t xml:space="preserve"> на 2016-2030 г</w:t>
      </w:r>
      <w:r w:rsidR="00830F47">
        <w:t>г.</w:t>
      </w:r>
      <w:r>
        <w:t xml:space="preserve"> </w:t>
      </w:r>
      <w:r w:rsidR="008F41FE">
        <w:t xml:space="preserve">как </w:t>
      </w:r>
      <w:r>
        <w:t>конкурентоспособно</w:t>
      </w:r>
      <w:r w:rsidR="008F41FE">
        <w:t xml:space="preserve">й, </w:t>
      </w:r>
      <w:r w:rsidR="00BA3817">
        <w:t xml:space="preserve">развивающейся территории </w:t>
      </w:r>
      <w:r>
        <w:t xml:space="preserve">целесообразно учитывать </w:t>
      </w:r>
      <w:r w:rsidR="008F41FE">
        <w:t xml:space="preserve">основные </w:t>
      </w:r>
      <w:r>
        <w:t>общецивилизационные тенденции.</w:t>
      </w:r>
    </w:p>
    <w:p w:rsidR="005935FE" w:rsidRPr="00662039" w:rsidRDefault="00111EAB" w:rsidP="005935FE">
      <w:pPr>
        <w:spacing w:after="0"/>
        <w:ind w:firstLine="709"/>
        <w:jc w:val="both"/>
        <w:rPr>
          <w:iCs/>
          <w:highlight w:val="magenta"/>
        </w:rPr>
      </w:pPr>
      <w:r>
        <w:t xml:space="preserve">Как </w:t>
      </w:r>
      <w:r w:rsidR="00830F47">
        <w:t>уже отмечалось ранее</w:t>
      </w:r>
      <w:r w:rsidR="008F41FE">
        <w:t xml:space="preserve">, </w:t>
      </w:r>
      <w:r>
        <w:t xml:space="preserve">Пермская агломерация и входящий в нее Пермский муниципальный район находятся в переходном периоде от второй к третьей стадии развития. </w:t>
      </w:r>
      <w:r w:rsidRPr="00177E16">
        <w:rPr>
          <w:b/>
          <w:color w:val="000000"/>
        </w:rPr>
        <w:t>На втором этапе</w:t>
      </w:r>
      <w:r w:rsidR="00191D9A">
        <w:rPr>
          <w:b/>
          <w:color w:val="000000"/>
        </w:rPr>
        <w:t xml:space="preserve"> </w:t>
      </w:r>
      <w:r w:rsidR="00191D9A" w:rsidRPr="00191D9A">
        <w:rPr>
          <w:color w:val="000000"/>
        </w:rPr>
        <w:t>развития агломераций</w:t>
      </w:r>
      <w:r w:rsidRPr="003F13AD">
        <w:rPr>
          <w:color w:val="000000"/>
        </w:rPr>
        <w:t xml:space="preserve"> усиливаются устремленные к центру агломерации потоки маятниковой миграции,</w:t>
      </w:r>
      <w:r w:rsidR="00191D9A">
        <w:rPr>
          <w:color w:val="000000"/>
        </w:rPr>
        <w:t xml:space="preserve"> а</w:t>
      </w:r>
      <w:r w:rsidR="00357C48">
        <w:rPr>
          <w:color w:val="000000"/>
        </w:rPr>
        <w:t xml:space="preserve"> так </w:t>
      </w:r>
      <w:r w:rsidR="00191D9A">
        <w:rPr>
          <w:color w:val="000000"/>
        </w:rPr>
        <w:t xml:space="preserve">же </w:t>
      </w:r>
      <w:r w:rsidRPr="003F13AD">
        <w:rPr>
          <w:color w:val="000000"/>
        </w:rPr>
        <w:t xml:space="preserve">происходит формирование единого рынка труда агломерации. </w:t>
      </w:r>
      <w:r w:rsidRPr="00177E16">
        <w:rPr>
          <w:b/>
          <w:color w:val="000000"/>
        </w:rPr>
        <w:t>Третий этап</w:t>
      </w:r>
      <w:r w:rsidRPr="003F13AD">
        <w:rPr>
          <w:color w:val="000000"/>
        </w:rPr>
        <w:t xml:space="preserve"> развит</w:t>
      </w:r>
      <w:r w:rsidR="00191D9A">
        <w:rPr>
          <w:color w:val="000000"/>
        </w:rPr>
        <w:t>ия</w:t>
      </w:r>
      <w:r w:rsidR="00F57BF3">
        <w:rPr>
          <w:color w:val="000000"/>
        </w:rPr>
        <w:t xml:space="preserve"> агломерации - </w:t>
      </w:r>
      <w:r w:rsidRPr="003F13AD">
        <w:rPr>
          <w:color w:val="000000"/>
        </w:rPr>
        <w:t>характеризуется появлением единого функционально связанного пространства, осуществление ряда функций (производство, развлечение, потребление)</w:t>
      </w:r>
      <w:r>
        <w:rPr>
          <w:color w:val="000000"/>
        </w:rPr>
        <w:t xml:space="preserve"> </w:t>
      </w:r>
      <w:r w:rsidRPr="003F13AD">
        <w:rPr>
          <w:color w:val="000000"/>
        </w:rPr>
        <w:t>ядра а</w:t>
      </w:r>
      <w:r w:rsidR="00F57BF3">
        <w:rPr>
          <w:color w:val="000000"/>
        </w:rPr>
        <w:t>гломераций перенося</w:t>
      </w:r>
      <w:r w:rsidRPr="003F13AD">
        <w:rPr>
          <w:color w:val="000000"/>
        </w:rPr>
        <w:t>тся на периферию, в города-спутники</w:t>
      </w:r>
      <w:r>
        <w:rPr>
          <w:color w:val="000000"/>
        </w:rPr>
        <w:t>,</w:t>
      </w:r>
      <w:r w:rsidRPr="003F13AD">
        <w:rPr>
          <w:color w:val="000000"/>
        </w:rPr>
        <w:t xml:space="preserve"> получают р</w:t>
      </w:r>
      <w:r>
        <w:rPr>
          <w:color w:val="000000"/>
        </w:rPr>
        <w:t>азвитие пригород</w:t>
      </w:r>
      <w:r w:rsidR="00191D9A">
        <w:rPr>
          <w:color w:val="000000"/>
        </w:rPr>
        <w:t>н</w:t>
      </w:r>
      <w:r>
        <w:rPr>
          <w:color w:val="000000"/>
        </w:rPr>
        <w:t>ы</w:t>
      </w:r>
      <w:r w:rsidR="00191D9A">
        <w:rPr>
          <w:color w:val="000000"/>
        </w:rPr>
        <w:t>е территории</w:t>
      </w:r>
      <w:r w:rsidRPr="003F13AD">
        <w:rPr>
          <w:color w:val="000000"/>
        </w:rPr>
        <w:t>, образуется един</w:t>
      </w:r>
      <w:r w:rsidR="00191D9A">
        <w:rPr>
          <w:color w:val="000000"/>
        </w:rPr>
        <w:t>ое экономическое пространство</w:t>
      </w:r>
      <w:r w:rsidRPr="003F13AD">
        <w:rPr>
          <w:color w:val="000000"/>
        </w:rPr>
        <w:t>, агломерация становится важным узлом в территориальной структуре национальной экономики</w:t>
      </w:r>
      <w:r>
        <w:rPr>
          <w:color w:val="000000"/>
        </w:rPr>
        <w:t>.</w:t>
      </w:r>
    </w:p>
    <w:p w:rsidR="005935FE" w:rsidRDefault="00191D9A" w:rsidP="005935FE">
      <w:pPr>
        <w:spacing w:after="0"/>
        <w:ind w:firstLine="709"/>
        <w:jc w:val="both"/>
        <w:rPr>
          <w:shd w:val="clear" w:color="auto" w:fill="FFFFFF"/>
        </w:rPr>
      </w:pPr>
      <w:r>
        <w:rPr>
          <w:shd w:val="clear" w:color="auto" w:fill="FFFFFF"/>
        </w:rPr>
        <w:t>С</w:t>
      </w:r>
      <w:r w:rsidR="005935FE" w:rsidRPr="00111EAB">
        <w:rPr>
          <w:shd w:val="clear" w:color="auto" w:fill="FFFFFF"/>
        </w:rPr>
        <w:t>огласно определения, да</w:t>
      </w:r>
      <w:r w:rsidR="001246A7">
        <w:rPr>
          <w:shd w:val="clear" w:color="auto" w:fill="FFFFFF"/>
        </w:rPr>
        <w:t xml:space="preserve">нного </w:t>
      </w:r>
      <w:r w:rsidR="00082D73" w:rsidRPr="00082D73">
        <w:rPr>
          <w:shd w:val="clear" w:color="auto" w:fill="FFFFFF"/>
        </w:rPr>
        <w:t>ОЭСР</w:t>
      </w:r>
      <w:r w:rsidR="00082D73">
        <w:rPr>
          <w:shd w:val="clear" w:color="auto" w:fill="FFFFFF"/>
        </w:rPr>
        <w:t>,</w:t>
      </w:r>
      <w:r w:rsidRPr="00082D73">
        <w:rPr>
          <w:shd w:val="clear" w:color="auto" w:fill="FFFFFF"/>
        </w:rPr>
        <w:t xml:space="preserve"> </w:t>
      </w:r>
      <w:r w:rsidRPr="00111EAB">
        <w:rPr>
          <w:shd w:val="clear" w:color="auto" w:fill="FFFFFF"/>
        </w:rPr>
        <w:t>под конкурентоспособностью территории</w:t>
      </w:r>
      <w:r w:rsidR="005935FE" w:rsidRPr="00111EAB">
        <w:rPr>
          <w:shd w:val="clear" w:color="auto" w:fill="FFFFFF"/>
        </w:rPr>
        <w:t xml:space="preserve"> понима</w:t>
      </w:r>
      <w:r>
        <w:rPr>
          <w:shd w:val="clear" w:color="auto" w:fill="FFFFFF"/>
        </w:rPr>
        <w:t>ется</w:t>
      </w:r>
      <w:r w:rsidR="005935FE" w:rsidRPr="00111EAB">
        <w:rPr>
          <w:shd w:val="clear" w:color="auto" w:fill="FFFFFF"/>
        </w:rPr>
        <w:t xml:space="preserve"> степень возможности территории при условиях свободного и справедливого рынка производить товары и услуги, которые отвечают требованиям мировых рынков при одновременном сохранении или повышении реальных доходов своих граждан.</w:t>
      </w:r>
      <w:r w:rsidR="00662039" w:rsidRPr="00111EAB">
        <w:rPr>
          <w:shd w:val="clear" w:color="auto" w:fill="FFFFFF"/>
        </w:rPr>
        <w:t xml:space="preserve"> </w:t>
      </w:r>
    </w:p>
    <w:p w:rsidR="005935FE" w:rsidRDefault="005935FE" w:rsidP="005935FE">
      <w:pPr>
        <w:shd w:val="clear" w:color="auto" w:fill="FFFFFF"/>
        <w:spacing w:after="0"/>
        <w:ind w:firstLine="709"/>
        <w:jc w:val="both"/>
        <w:rPr>
          <w:shd w:val="clear" w:color="auto" w:fill="FFFFFF"/>
          <w:lang w:bidi="en-US"/>
        </w:rPr>
      </w:pPr>
      <w:r>
        <w:rPr>
          <w:lang w:bidi="en-US"/>
        </w:rPr>
        <w:t>Таким</w:t>
      </w:r>
      <w:r w:rsidR="00357C48">
        <w:rPr>
          <w:lang w:bidi="en-US"/>
        </w:rPr>
        <w:t xml:space="preserve"> образом, потенциал территории </w:t>
      </w:r>
      <w:r>
        <w:rPr>
          <w:lang w:bidi="en-US"/>
        </w:rPr>
        <w:t>материализуется в количестве функционирующих хозяйственных субъектов и численности постоянно проживающих на территории</w:t>
      </w:r>
      <w:r w:rsidR="00662039">
        <w:rPr>
          <w:lang w:bidi="en-US"/>
        </w:rPr>
        <w:t xml:space="preserve"> жителей</w:t>
      </w:r>
      <w:r>
        <w:rPr>
          <w:lang w:bidi="en-US"/>
        </w:rPr>
        <w:t xml:space="preserve">. Как отмечает ряд специалистов, именно миграция населения является основным </w:t>
      </w:r>
      <w:r w:rsidR="00F57BF3">
        <w:rPr>
          <w:lang w:bidi="en-US"/>
        </w:rPr>
        <w:t>показателем</w:t>
      </w:r>
      <w:r>
        <w:rPr>
          <w:lang w:bidi="en-US"/>
        </w:rPr>
        <w:t xml:space="preserve"> оценки конкурентоспособности территории. </w:t>
      </w:r>
      <w:r>
        <w:rPr>
          <w:shd w:val="clear" w:color="auto" w:fill="FFFFFF"/>
          <w:lang w:bidi="en-US"/>
        </w:rPr>
        <w:t>В регионе с высокими доходами наблюдается чистый приток населения, а в регионе с низкими доходами - чистый отток. Соответственно, чем выше уровень жизни населения, тем более конкурентоспособной является территория.</w:t>
      </w:r>
      <w:r w:rsidR="00191D9A">
        <w:rPr>
          <w:shd w:val="clear" w:color="auto" w:fill="FFFFFF"/>
          <w:lang w:bidi="en-US"/>
        </w:rPr>
        <w:t xml:space="preserve"> </w:t>
      </w:r>
      <w:r>
        <w:rPr>
          <w:shd w:val="clear" w:color="auto" w:fill="FFFFFF"/>
          <w:lang w:bidi="en-US"/>
        </w:rPr>
        <w:t>А основными факторами миграционной привлекательности</w:t>
      </w:r>
      <w:r w:rsidR="00E122D9">
        <w:rPr>
          <w:shd w:val="clear" w:color="auto" w:fill="FFFFFF"/>
          <w:lang w:bidi="en-US"/>
        </w:rPr>
        <w:t xml:space="preserve"> территории</w:t>
      </w:r>
      <w:r>
        <w:rPr>
          <w:shd w:val="clear" w:color="auto" w:fill="FFFFFF"/>
          <w:lang w:bidi="en-US"/>
        </w:rPr>
        <w:t xml:space="preserve"> является занятость (рабочие места) с соответствующим уровнем оплаты труда, а также доступность и комфортность жилья. </w:t>
      </w:r>
    </w:p>
    <w:p w:rsidR="005935FE" w:rsidRDefault="005F0572" w:rsidP="005935FE">
      <w:pPr>
        <w:shd w:val="clear" w:color="auto" w:fill="FFFFFF"/>
        <w:spacing w:after="0"/>
        <w:ind w:firstLine="709"/>
        <w:jc w:val="both"/>
        <w:rPr>
          <w:shd w:val="clear" w:color="auto" w:fill="FFFFFF"/>
          <w:lang w:bidi="en-US"/>
        </w:rPr>
      </w:pPr>
      <w:r>
        <w:rPr>
          <w:shd w:val="clear" w:color="auto" w:fill="FFFFFF"/>
          <w:lang w:bidi="en-US"/>
        </w:rPr>
        <w:t>Привлекательность территории для бизнеса определяется в первую очередь усл</w:t>
      </w:r>
      <w:r w:rsidR="00357C48">
        <w:rPr>
          <w:shd w:val="clear" w:color="auto" w:fill="FFFFFF"/>
          <w:lang w:bidi="en-US"/>
        </w:rPr>
        <w:t xml:space="preserve">овиями производства, влияющими </w:t>
      </w:r>
      <w:r>
        <w:rPr>
          <w:shd w:val="clear" w:color="auto" w:fill="FFFFFF"/>
          <w:lang w:bidi="en-US"/>
        </w:rPr>
        <w:t>на стоимость производимой продукции (товаров и услуг), поскольку п</w:t>
      </w:r>
      <w:r>
        <w:rPr>
          <w:lang w:bidi="en-US"/>
        </w:rPr>
        <w:t xml:space="preserve">редприятия </w:t>
      </w:r>
      <w:r>
        <w:rPr>
          <w:shd w:val="clear" w:color="auto" w:fill="FFFFFF"/>
          <w:lang w:bidi="en-US"/>
        </w:rPr>
        <w:t xml:space="preserve">конкурируют на основе ценовых и неценовых качеств своей </w:t>
      </w:r>
      <w:r>
        <w:rPr>
          <w:shd w:val="clear" w:color="auto" w:fill="FFFFFF"/>
          <w:lang w:bidi="en-US"/>
        </w:rPr>
        <w:lastRenderedPageBreak/>
        <w:t xml:space="preserve">продукции, которые, в свою очередь, зависят от месторасположения производства. </w:t>
      </w:r>
      <w:r w:rsidR="00E122D9">
        <w:rPr>
          <w:shd w:val="clear" w:color="auto" w:fill="FFFFFF"/>
          <w:lang w:bidi="en-US"/>
        </w:rPr>
        <w:t xml:space="preserve">Преимущества </w:t>
      </w:r>
      <w:r w:rsidR="005935FE" w:rsidRPr="00662039">
        <w:rPr>
          <w:shd w:val="clear" w:color="auto" w:fill="FFFFFF"/>
          <w:lang w:bidi="en-US"/>
        </w:rPr>
        <w:t>место</w:t>
      </w:r>
      <w:r w:rsidR="00E122D9">
        <w:rPr>
          <w:shd w:val="clear" w:color="auto" w:fill="FFFFFF"/>
          <w:lang w:bidi="en-US"/>
        </w:rPr>
        <w:t>рас</w:t>
      </w:r>
      <w:r w:rsidR="005935FE" w:rsidRPr="00662039">
        <w:rPr>
          <w:shd w:val="clear" w:color="auto" w:fill="FFFFFF"/>
          <w:lang w:bidi="en-US"/>
        </w:rPr>
        <w:t>положени</w:t>
      </w:r>
      <w:r w:rsidR="00E122D9">
        <w:rPr>
          <w:shd w:val="clear" w:color="auto" w:fill="FFFFFF"/>
          <w:lang w:bidi="en-US"/>
        </w:rPr>
        <w:t xml:space="preserve">я бизнеса </w:t>
      </w:r>
      <w:r w:rsidR="005935FE" w:rsidRPr="00662039">
        <w:rPr>
          <w:shd w:val="clear" w:color="auto" w:fill="FFFFFF"/>
          <w:lang w:bidi="en-US"/>
        </w:rPr>
        <w:t>определяет</w:t>
      </w:r>
      <w:r w:rsidR="00E122D9">
        <w:rPr>
          <w:shd w:val="clear" w:color="auto" w:fill="FFFFFF"/>
          <w:lang w:bidi="en-US"/>
        </w:rPr>
        <w:t>ся</w:t>
      </w:r>
      <w:r w:rsidR="005935FE" w:rsidRPr="00662039">
        <w:rPr>
          <w:shd w:val="clear" w:color="auto" w:fill="FFFFFF"/>
          <w:lang w:bidi="en-US"/>
        </w:rPr>
        <w:t xml:space="preserve"> таки</w:t>
      </w:r>
      <w:r w:rsidR="00E122D9">
        <w:rPr>
          <w:shd w:val="clear" w:color="auto" w:fill="FFFFFF"/>
          <w:lang w:bidi="en-US"/>
        </w:rPr>
        <w:t xml:space="preserve">ми </w:t>
      </w:r>
      <w:r w:rsidR="005935FE" w:rsidRPr="00662039">
        <w:rPr>
          <w:shd w:val="clear" w:color="auto" w:fill="FFFFFF"/>
          <w:lang w:bidi="en-US"/>
        </w:rPr>
        <w:t>фактор</w:t>
      </w:r>
      <w:r w:rsidR="00E122D9">
        <w:rPr>
          <w:shd w:val="clear" w:color="auto" w:fill="FFFFFF"/>
          <w:lang w:bidi="en-US"/>
        </w:rPr>
        <w:t>ами</w:t>
      </w:r>
      <w:r w:rsidR="005935FE" w:rsidRPr="00662039">
        <w:rPr>
          <w:shd w:val="clear" w:color="auto" w:fill="FFFFFF"/>
          <w:lang w:bidi="en-US"/>
        </w:rPr>
        <w:t xml:space="preserve"> как развитость транспортной инфраструктуры, наличие произво</w:t>
      </w:r>
      <w:r w:rsidR="00357C48">
        <w:rPr>
          <w:shd w:val="clear" w:color="auto" w:fill="FFFFFF"/>
          <w:lang w:bidi="en-US"/>
        </w:rPr>
        <w:t xml:space="preserve">дственных площадок, оснащенных </w:t>
      </w:r>
      <w:r w:rsidR="005935FE" w:rsidRPr="00662039">
        <w:rPr>
          <w:shd w:val="clear" w:color="auto" w:fill="FFFFFF"/>
          <w:lang w:bidi="en-US"/>
        </w:rPr>
        <w:t>соответствующей инженерной инфраструктурой, стоимость земли и рабочей силы, налоговые преференции</w:t>
      </w:r>
      <w:r w:rsidR="0005248A">
        <w:rPr>
          <w:shd w:val="clear" w:color="auto" w:fill="FFFFFF"/>
          <w:lang w:bidi="en-US"/>
        </w:rPr>
        <w:t>.</w:t>
      </w:r>
    </w:p>
    <w:p w:rsidR="005935FE" w:rsidRDefault="005935FE" w:rsidP="005935FE">
      <w:pPr>
        <w:shd w:val="clear" w:color="auto" w:fill="FFFFFF"/>
        <w:spacing w:after="0"/>
        <w:ind w:firstLine="709"/>
        <w:jc w:val="both"/>
        <w:rPr>
          <w:shd w:val="clear" w:color="auto" w:fill="FFFFFF"/>
          <w:lang w:bidi="en-US"/>
        </w:rPr>
      </w:pPr>
      <w:r>
        <w:rPr>
          <w:shd w:val="clear" w:color="auto" w:fill="FFFFFF"/>
          <w:lang w:bidi="en-US"/>
        </w:rPr>
        <w:t>Соответственно, территория, выступая «оболочкой», местной окружающей средой фирм становится конкурентоспособной, если обеспечивает функционирующему бизнесу определенные преимущества от размещения на данной территории.</w:t>
      </w:r>
    </w:p>
    <w:p w:rsidR="005935FE" w:rsidRDefault="005935FE" w:rsidP="005935FE">
      <w:pPr>
        <w:spacing w:after="0"/>
        <w:ind w:firstLine="709"/>
        <w:jc w:val="both"/>
        <w:rPr>
          <w:b/>
          <w:shd w:val="clear" w:color="auto" w:fill="FFFFFF"/>
        </w:rPr>
      </w:pPr>
      <w:r w:rsidRPr="00903197">
        <w:rPr>
          <w:shd w:val="clear" w:color="auto" w:fill="FFFFFF"/>
        </w:rPr>
        <w:t xml:space="preserve">Таким образом, основным направлением повышения конкурентоспособности территории должно стать более эффективное использование имеющегося природного потенциала: земельных, водных, лесных, минерально-сырьевых ресурсов, которые недооценены и не используются в полной мере. </w:t>
      </w:r>
      <w:r w:rsidR="00931F7C" w:rsidRPr="00903197">
        <w:rPr>
          <w:shd w:val="clear" w:color="auto" w:fill="FFFFFF"/>
        </w:rPr>
        <w:t>Решение проблем нехватки квалифицированных трудовых ресурсов, неразвитости производственного, инфраструктурного, инновационного, образовательного, финансового и потребительского потенциала, должно осуществляться на основе использования уникальной возможности включения</w:t>
      </w:r>
      <w:r w:rsidR="00931F7C">
        <w:rPr>
          <w:b/>
          <w:shd w:val="clear" w:color="auto" w:fill="FFFFFF"/>
        </w:rPr>
        <w:t xml:space="preserve"> </w:t>
      </w:r>
      <w:r w:rsidR="00931F7C" w:rsidRPr="00043390">
        <w:rPr>
          <w:shd w:val="clear" w:color="auto" w:fill="FFFFFF"/>
        </w:rPr>
        <w:t>Пермского муниципального района в агломерационные связи с городом Пермь и другими муниципальными образованиями, интегрируемых в агломерацию.</w:t>
      </w:r>
    </w:p>
    <w:p w:rsidR="005935FE" w:rsidRPr="00F75C3E" w:rsidRDefault="005935FE" w:rsidP="005935FE">
      <w:pPr>
        <w:spacing w:after="0"/>
        <w:ind w:firstLine="709"/>
        <w:jc w:val="both"/>
        <w:rPr>
          <w:b/>
          <w:shd w:val="clear" w:color="auto" w:fill="FFFFFF"/>
        </w:rPr>
      </w:pPr>
      <w:r w:rsidRPr="00F75C3E">
        <w:rPr>
          <w:b/>
          <w:shd w:val="clear" w:color="auto" w:fill="FFFFFF"/>
        </w:rPr>
        <w:t>Основными п</w:t>
      </w:r>
      <w:r w:rsidR="00357C48" w:rsidRPr="00F75C3E">
        <w:rPr>
          <w:b/>
          <w:shd w:val="clear" w:color="auto" w:fill="FFFFFF"/>
        </w:rPr>
        <w:t xml:space="preserve">оказателями, характеризующими, </w:t>
      </w:r>
      <w:r w:rsidRPr="00F75C3E">
        <w:rPr>
          <w:b/>
          <w:shd w:val="clear" w:color="auto" w:fill="FFFFFF"/>
        </w:rPr>
        <w:t>успешность и устойчивость развития территории Пермского муниципального района являются:</w:t>
      </w:r>
    </w:p>
    <w:p w:rsidR="004F0200" w:rsidRPr="00793E2B" w:rsidRDefault="004F0200" w:rsidP="004F0200">
      <w:pPr>
        <w:spacing w:after="0"/>
        <w:ind w:firstLine="709"/>
        <w:jc w:val="both"/>
        <w:rPr>
          <w:shd w:val="clear" w:color="auto" w:fill="FFFFFF"/>
        </w:rPr>
      </w:pPr>
      <w:r w:rsidRPr="00793E2B">
        <w:rPr>
          <w:shd w:val="clear" w:color="auto" w:fill="FFFFFF"/>
        </w:rPr>
        <w:t>- численность населения территории;</w:t>
      </w:r>
    </w:p>
    <w:p w:rsidR="004C58B4" w:rsidRPr="004F0200" w:rsidRDefault="00FD1E8A" w:rsidP="004C58B4">
      <w:pPr>
        <w:spacing w:after="0"/>
        <w:ind w:firstLine="709"/>
        <w:jc w:val="both"/>
        <w:rPr>
          <w:shd w:val="clear" w:color="auto" w:fill="FFFFFF"/>
        </w:rPr>
      </w:pPr>
      <w:r w:rsidRPr="004F0200">
        <w:rPr>
          <w:shd w:val="clear" w:color="auto" w:fill="FFFFFF"/>
        </w:rPr>
        <w:t>- ч</w:t>
      </w:r>
      <w:r w:rsidR="004C58B4" w:rsidRPr="004F0200">
        <w:rPr>
          <w:shd w:val="clear" w:color="auto" w:fill="FFFFFF"/>
        </w:rPr>
        <w:t>исленность экономически активного населения</w:t>
      </w:r>
      <w:r w:rsidRPr="004F0200">
        <w:rPr>
          <w:shd w:val="clear" w:color="auto" w:fill="FFFFFF"/>
        </w:rPr>
        <w:t>;</w:t>
      </w:r>
      <w:r w:rsidR="004C58B4" w:rsidRPr="004F0200">
        <w:rPr>
          <w:shd w:val="clear" w:color="auto" w:fill="FFFFFF"/>
        </w:rPr>
        <w:t xml:space="preserve"> </w:t>
      </w:r>
    </w:p>
    <w:p w:rsidR="00561722" w:rsidRPr="004F0200" w:rsidRDefault="00210E90" w:rsidP="00561722">
      <w:pPr>
        <w:spacing w:after="0"/>
        <w:ind w:firstLine="709"/>
        <w:rPr>
          <w:lang w:bidi="en-US"/>
        </w:rPr>
      </w:pPr>
      <w:r w:rsidRPr="004F0200">
        <w:rPr>
          <w:shd w:val="clear" w:color="auto" w:fill="FFFFFF"/>
        </w:rPr>
        <w:t xml:space="preserve">- </w:t>
      </w:r>
      <w:r w:rsidRPr="004F0200">
        <w:rPr>
          <w:lang w:bidi="en-US"/>
        </w:rPr>
        <w:t>количество функционирующих хозяйственных субъектов;</w:t>
      </w:r>
    </w:p>
    <w:p w:rsidR="00210E90" w:rsidRDefault="00210E90" w:rsidP="00DB0C18">
      <w:pPr>
        <w:spacing w:after="0"/>
        <w:ind w:firstLine="709"/>
      </w:pPr>
      <w:r w:rsidRPr="004F0200">
        <w:rPr>
          <w:shd w:val="clear" w:color="auto" w:fill="FFFFFF"/>
        </w:rPr>
        <w:t xml:space="preserve">- объем </w:t>
      </w:r>
      <w:r w:rsidRPr="004F0200">
        <w:t xml:space="preserve">отгруженных товаров собственного производства, выполненных работ и </w:t>
      </w:r>
      <w:r w:rsidR="000A1A59" w:rsidRPr="004F0200">
        <w:t xml:space="preserve">  </w:t>
      </w:r>
      <w:r w:rsidRPr="004F0200">
        <w:t>услуг крупными и средними предприятиями и организациями;</w:t>
      </w:r>
    </w:p>
    <w:p w:rsidR="00456D62" w:rsidRPr="00F75C3E" w:rsidRDefault="00456D62" w:rsidP="00DB0C18">
      <w:pPr>
        <w:spacing w:after="0"/>
        <w:ind w:firstLine="709"/>
      </w:pPr>
      <w:r w:rsidRPr="00F75C3E">
        <w:t>- инвестиции в основной капитал;</w:t>
      </w:r>
    </w:p>
    <w:p w:rsidR="00736622" w:rsidRPr="004F0200" w:rsidRDefault="00736622" w:rsidP="00736622">
      <w:pPr>
        <w:spacing w:after="0"/>
        <w:ind w:firstLine="709"/>
      </w:pPr>
      <w:r w:rsidRPr="004F0200">
        <w:t>- размер среднемесячной номинальной начисленной заработной платы работников крупных и средних предприятий и организаций;</w:t>
      </w:r>
    </w:p>
    <w:p w:rsidR="00D862DE" w:rsidRPr="004F0200" w:rsidRDefault="00D862DE" w:rsidP="00D862DE">
      <w:pPr>
        <w:spacing w:after="0"/>
        <w:ind w:firstLine="709"/>
      </w:pPr>
      <w:r w:rsidRPr="004F0200">
        <w:rPr>
          <w:shd w:val="clear" w:color="auto" w:fill="FFFFFF"/>
        </w:rPr>
        <w:t xml:space="preserve">- </w:t>
      </w:r>
      <w:r w:rsidRPr="004F0200">
        <w:t>общая площадь жилых помещений в расчете на одного жителя;</w:t>
      </w:r>
    </w:p>
    <w:p w:rsidR="00050B9A" w:rsidRPr="004F0200" w:rsidRDefault="00736622" w:rsidP="00FC4441">
      <w:pPr>
        <w:spacing w:after="0"/>
        <w:ind w:firstLine="709"/>
      </w:pPr>
      <w:r w:rsidRPr="004F0200">
        <w:t xml:space="preserve">- размер и доля собственных доходов бюджета района и сельских поселений в консолидированном бюджете </w:t>
      </w:r>
      <w:r w:rsidR="00996657" w:rsidRPr="004F0200">
        <w:t>Пермского муниципального района.</w:t>
      </w:r>
    </w:p>
    <w:p w:rsidR="0058292D" w:rsidRPr="000458A6" w:rsidRDefault="005935FE" w:rsidP="000458A6">
      <w:pPr>
        <w:spacing w:after="0"/>
        <w:ind w:firstLine="709"/>
        <w:jc w:val="both"/>
        <w:rPr>
          <w:strike/>
          <w:shd w:val="clear" w:color="auto" w:fill="FFFFFF"/>
        </w:rPr>
      </w:pPr>
      <w:r w:rsidRPr="002167DE">
        <w:rPr>
          <w:shd w:val="clear" w:color="auto" w:fill="FFFFFF"/>
        </w:rPr>
        <w:t>В современных условиях сельская местность, окружающая города, все более интегрируется в особую форму</w:t>
      </w:r>
      <w:r w:rsidR="00111EAB" w:rsidRPr="002167DE">
        <w:rPr>
          <w:shd w:val="clear" w:color="auto" w:fill="FFFFFF"/>
        </w:rPr>
        <w:t xml:space="preserve"> оптимальной</w:t>
      </w:r>
      <w:r w:rsidRPr="002167DE">
        <w:rPr>
          <w:shd w:val="clear" w:color="auto" w:fill="FFFFFF"/>
        </w:rPr>
        <w:t xml:space="preserve"> организации расселения, характерную для постиндустриального общества, и превращается в региональный город. Это своего рода переходная зона, лежащая между застроенными городским и пригородным ареалами центрального города и сельскохозяйственным хинтерландом</w:t>
      </w:r>
      <w:r w:rsidR="00C7321D">
        <w:rPr>
          <w:rStyle w:val="ab"/>
          <w:shd w:val="clear" w:color="auto" w:fill="FFFFFF"/>
        </w:rPr>
        <w:footnoteReference w:customMarkFollows="1" w:id="28"/>
        <w:t>31</w:t>
      </w:r>
      <w:r w:rsidR="00E877C7" w:rsidRPr="002167DE">
        <w:rPr>
          <w:shd w:val="clear" w:color="auto" w:fill="FFFFFF"/>
        </w:rPr>
        <w:t xml:space="preserve">. </w:t>
      </w:r>
      <w:r w:rsidRPr="002167DE">
        <w:rPr>
          <w:shd w:val="clear" w:color="auto" w:fill="FFFFFF"/>
        </w:rPr>
        <w:t>В поселениях вблизи крупных городов уже не так интенсивно занимаются сельским хозяйством, а для</w:t>
      </w:r>
      <w:r w:rsidR="00102023" w:rsidRPr="002167DE">
        <w:rPr>
          <w:shd w:val="clear" w:color="auto" w:fill="FFFFFF"/>
        </w:rPr>
        <w:t xml:space="preserve"> постоянно</w:t>
      </w:r>
      <w:r w:rsidRPr="002167DE">
        <w:rPr>
          <w:shd w:val="clear" w:color="auto" w:fill="FFFFFF"/>
        </w:rPr>
        <w:t xml:space="preserve"> проживающего там населения характерна маятниковая миграция</w:t>
      </w:r>
      <w:r w:rsidRPr="00F75C3E">
        <w:rPr>
          <w:shd w:val="clear" w:color="auto" w:fill="FFFFFF"/>
        </w:rPr>
        <w:t>.</w:t>
      </w:r>
      <w:r w:rsidRPr="000458A6">
        <w:rPr>
          <w:strike/>
          <w:shd w:val="clear" w:color="auto" w:fill="FFFFFF"/>
        </w:rPr>
        <w:t xml:space="preserve"> </w:t>
      </w:r>
    </w:p>
    <w:p w:rsidR="009F2A16" w:rsidRPr="00F75C3E" w:rsidRDefault="00381A69" w:rsidP="009F2A16">
      <w:pPr>
        <w:spacing w:after="0"/>
        <w:ind w:firstLine="709"/>
        <w:jc w:val="both"/>
        <w:rPr>
          <w:shd w:val="clear" w:color="auto" w:fill="FFFFFF"/>
        </w:rPr>
      </w:pPr>
      <w:r w:rsidRPr="00F75C3E">
        <w:rPr>
          <w:shd w:val="clear" w:color="auto" w:fill="FFFFFF"/>
        </w:rPr>
        <w:t>С</w:t>
      </w:r>
      <w:r w:rsidR="00FC3CDE" w:rsidRPr="00F75C3E">
        <w:rPr>
          <w:shd w:val="clear" w:color="auto" w:fill="FFFFFF"/>
        </w:rPr>
        <w:t>тоит обратить внимание</w:t>
      </w:r>
      <w:r w:rsidR="005D1E1F" w:rsidRPr="00F75C3E">
        <w:rPr>
          <w:shd w:val="clear" w:color="auto" w:fill="FFFFFF"/>
        </w:rPr>
        <w:t xml:space="preserve"> </w:t>
      </w:r>
      <w:r w:rsidR="00FC3CDE" w:rsidRPr="00F75C3E">
        <w:rPr>
          <w:shd w:val="clear" w:color="auto" w:fill="FFFFFF"/>
        </w:rPr>
        <w:t xml:space="preserve">на то, </w:t>
      </w:r>
      <w:r w:rsidR="006B2F90" w:rsidRPr="00F75C3E">
        <w:rPr>
          <w:shd w:val="clear" w:color="auto" w:fill="FFFFFF"/>
        </w:rPr>
        <w:t xml:space="preserve">что большая часть </w:t>
      </w:r>
      <w:r w:rsidR="005D1E1F" w:rsidRPr="00F75C3E">
        <w:rPr>
          <w:shd w:val="clear" w:color="auto" w:fill="FFFFFF"/>
        </w:rPr>
        <w:t>населения</w:t>
      </w:r>
      <w:r w:rsidR="002167DE" w:rsidRPr="00F75C3E">
        <w:rPr>
          <w:shd w:val="clear" w:color="auto" w:fill="FFFFFF"/>
        </w:rPr>
        <w:t>,</w:t>
      </w:r>
      <w:r w:rsidR="005D1E1F" w:rsidRPr="00F75C3E">
        <w:rPr>
          <w:shd w:val="clear" w:color="auto" w:fill="FFFFFF"/>
        </w:rPr>
        <w:t xml:space="preserve"> прожива</w:t>
      </w:r>
      <w:r w:rsidR="006B2F90" w:rsidRPr="00F75C3E">
        <w:rPr>
          <w:shd w:val="clear" w:color="auto" w:fill="FFFFFF"/>
        </w:rPr>
        <w:t>ющ</w:t>
      </w:r>
      <w:r w:rsidR="0037696A" w:rsidRPr="00F75C3E">
        <w:rPr>
          <w:shd w:val="clear" w:color="auto" w:fill="FFFFFF"/>
        </w:rPr>
        <w:t>ая</w:t>
      </w:r>
      <w:r w:rsidR="005D1E1F" w:rsidRPr="00F75C3E">
        <w:rPr>
          <w:shd w:val="clear" w:color="auto" w:fill="FFFFFF"/>
        </w:rPr>
        <w:t xml:space="preserve"> на террит</w:t>
      </w:r>
      <w:r w:rsidR="006B2F90" w:rsidRPr="00F75C3E">
        <w:rPr>
          <w:shd w:val="clear" w:color="auto" w:fill="FFFFFF"/>
        </w:rPr>
        <w:t xml:space="preserve">ории </w:t>
      </w:r>
      <w:r w:rsidR="00892A62" w:rsidRPr="00F75C3E">
        <w:rPr>
          <w:shd w:val="clear" w:color="auto" w:fill="FFFFFF"/>
        </w:rPr>
        <w:t>Пермского</w:t>
      </w:r>
      <w:r w:rsidR="006D2A63" w:rsidRPr="00F75C3E">
        <w:rPr>
          <w:shd w:val="clear" w:color="auto" w:fill="FFFFFF"/>
        </w:rPr>
        <w:t xml:space="preserve"> муниципального</w:t>
      </w:r>
      <w:r w:rsidR="00892A62" w:rsidRPr="00F75C3E">
        <w:rPr>
          <w:shd w:val="clear" w:color="auto" w:fill="FFFFFF"/>
        </w:rPr>
        <w:t xml:space="preserve"> района</w:t>
      </w:r>
      <w:r w:rsidR="002167DE" w:rsidRPr="00F75C3E">
        <w:rPr>
          <w:shd w:val="clear" w:color="auto" w:fill="FFFFFF"/>
        </w:rPr>
        <w:t>,</w:t>
      </w:r>
      <w:r w:rsidR="001D59E4" w:rsidRPr="00F75C3E">
        <w:rPr>
          <w:shd w:val="clear" w:color="auto" w:fill="FFFFFF"/>
        </w:rPr>
        <w:t xml:space="preserve"> </w:t>
      </w:r>
      <w:r w:rsidR="00892A62" w:rsidRPr="00F75C3E">
        <w:rPr>
          <w:shd w:val="clear" w:color="auto" w:fill="FFFFFF"/>
        </w:rPr>
        <w:t>работает в городе П</w:t>
      </w:r>
      <w:r w:rsidR="00F56A56" w:rsidRPr="00F75C3E">
        <w:rPr>
          <w:shd w:val="clear" w:color="auto" w:fill="FFFFFF"/>
        </w:rPr>
        <w:t>ерми</w:t>
      </w:r>
      <w:r w:rsidR="00E14172" w:rsidRPr="00F75C3E">
        <w:rPr>
          <w:shd w:val="clear" w:color="auto" w:fill="FFFFFF"/>
        </w:rPr>
        <w:t>,</w:t>
      </w:r>
      <w:r w:rsidR="0006268E" w:rsidRPr="00F75C3E">
        <w:rPr>
          <w:shd w:val="clear" w:color="auto" w:fill="FFFFFF"/>
        </w:rPr>
        <w:t xml:space="preserve"> где</w:t>
      </w:r>
      <w:r w:rsidR="00BB2323" w:rsidRPr="00F75C3E">
        <w:rPr>
          <w:shd w:val="clear" w:color="auto" w:fill="FFFFFF"/>
        </w:rPr>
        <w:t xml:space="preserve"> в свою очередь</w:t>
      </w:r>
      <w:r w:rsidR="0006268E" w:rsidRPr="00F75C3E">
        <w:rPr>
          <w:shd w:val="clear" w:color="auto" w:fill="FFFFFF"/>
        </w:rPr>
        <w:t xml:space="preserve"> осуществляет </w:t>
      </w:r>
      <w:r w:rsidR="00456D62" w:rsidRPr="00F75C3E">
        <w:rPr>
          <w:shd w:val="clear" w:color="auto" w:fill="FFFFFF"/>
        </w:rPr>
        <w:t>платежи по налогу на доходы физических лиц</w:t>
      </w:r>
      <w:r w:rsidR="006344BB" w:rsidRPr="00F75C3E">
        <w:rPr>
          <w:shd w:val="clear" w:color="auto" w:fill="FFFFFF"/>
        </w:rPr>
        <w:t xml:space="preserve">, </w:t>
      </w:r>
      <w:r w:rsidR="00A838A0" w:rsidRPr="00F75C3E">
        <w:rPr>
          <w:shd w:val="clear" w:color="auto" w:fill="FFFFFF"/>
        </w:rPr>
        <w:t>тем самым</w:t>
      </w:r>
      <w:r w:rsidRPr="00F75C3E">
        <w:rPr>
          <w:shd w:val="clear" w:color="auto" w:fill="FFFFFF"/>
        </w:rPr>
        <w:t xml:space="preserve"> </w:t>
      </w:r>
      <w:r w:rsidR="00771E56" w:rsidRPr="00F75C3E">
        <w:rPr>
          <w:shd w:val="clear" w:color="auto" w:fill="FFFFFF"/>
        </w:rPr>
        <w:t>повыша</w:t>
      </w:r>
      <w:r w:rsidR="006123D3" w:rsidRPr="00F75C3E">
        <w:rPr>
          <w:shd w:val="clear" w:color="auto" w:fill="FFFFFF"/>
        </w:rPr>
        <w:t>я</w:t>
      </w:r>
      <w:r w:rsidR="00771E56" w:rsidRPr="00F75C3E">
        <w:rPr>
          <w:shd w:val="clear" w:color="auto" w:fill="FFFFFF"/>
        </w:rPr>
        <w:t xml:space="preserve"> </w:t>
      </w:r>
      <w:r w:rsidR="006344BB" w:rsidRPr="00F75C3E">
        <w:rPr>
          <w:shd w:val="clear" w:color="auto" w:fill="FFFFFF"/>
        </w:rPr>
        <w:t xml:space="preserve">уровень </w:t>
      </w:r>
      <w:r w:rsidR="00771E56" w:rsidRPr="00F75C3E">
        <w:rPr>
          <w:shd w:val="clear" w:color="auto" w:fill="FFFFFF"/>
        </w:rPr>
        <w:t>бюджет</w:t>
      </w:r>
      <w:r w:rsidR="006344BB" w:rsidRPr="00F75C3E">
        <w:rPr>
          <w:shd w:val="clear" w:color="auto" w:fill="FFFFFF"/>
        </w:rPr>
        <w:t xml:space="preserve">а </w:t>
      </w:r>
      <w:r w:rsidR="00BB2323" w:rsidRPr="00F75C3E">
        <w:rPr>
          <w:shd w:val="clear" w:color="auto" w:fill="FFFFFF"/>
        </w:rPr>
        <w:t>д</w:t>
      </w:r>
      <w:r w:rsidR="009D5401" w:rsidRPr="00F75C3E">
        <w:rPr>
          <w:shd w:val="clear" w:color="auto" w:fill="FFFFFF"/>
        </w:rPr>
        <w:t>анной</w:t>
      </w:r>
      <w:r w:rsidR="006344BB" w:rsidRPr="00F75C3E">
        <w:rPr>
          <w:shd w:val="clear" w:color="auto" w:fill="FFFFFF"/>
        </w:rPr>
        <w:t xml:space="preserve"> территории.</w:t>
      </w:r>
      <w:r w:rsidR="00F56A56" w:rsidRPr="00F75C3E">
        <w:rPr>
          <w:shd w:val="clear" w:color="auto" w:fill="FFFFFF"/>
        </w:rPr>
        <w:t xml:space="preserve"> </w:t>
      </w:r>
      <w:r w:rsidR="00E00380" w:rsidRPr="00F75C3E">
        <w:rPr>
          <w:shd w:val="clear" w:color="auto" w:fill="FFFFFF"/>
        </w:rPr>
        <w:t>Ведь д</w:t>
      </w:r>
      <w:r w:rsidR="00110F33" w:rsidRPr="00F75C3E">
        <w:rPr>
          <w:shd w:val="clear" w:color="auto" w:fill="FFFFFF"/>
        </w:rPr>
        <w:t>оля</w:t>
      </w:r>
      <w:r w:rsidR="00BB2323" w:rsidRPr="00F75C3E">
        <w:rPr>
          <w:shd w:val="clear" w:color="auto" w:fill="FFFFFF"/>
        </w:rPr>
        <w:t xml:space="preserve"> налога на доходы физических лиц свидетельствует о существенной стимулирующей роли в формировании экономического базиса </w:t>
      </w:r>
      <w:r w:rsidR="00E00380" w:rsidRPr="00F75C3E">
        <w:rPr>
          <w:shd w:val="clear" w:color="auto" w:fill="FFFFFF"/>
        </w:rPr>
        <w:t>территории</w:t>
      </w:r>
      <w:r w:rsidR="00983DD7" w:rsidRPr="00F75C3E">
        <w:rPr>
          <w:shd w:val="clear" w:color="auto" w:fill="FFFFFF"/>
        </w:rPr>
        <w:t xml:space="preserve">. </w:t>
      </w:r>
    </w:p>
    <w:p w:rsidR="009F2A16" w:rsidRPr="00B8507D" w:rsidRDefault="00BB2323" w:rsidP="009F2A16">
      <w:pPr>
        <w:spacing w:after="0"/>
        <w:ind w:firstLine="709"/>
        <w:jc w:val="both"/>
        <w:rPr>
          <w:shd w:val="clear" w:color="auto" w:fill="FFFFFF"/>
        </w:rPr>
      </w:pPr>
      <w:r w:rsidRPr="00B8507D">
        <w:rPr>
          <w:shd w:val="clear" w:color="auto" w:fill="FFFFFF"/>
        </w:rPr>
        <w:lastRenderedPageBreak/>
        <w:t xml:space="preserve">Поэтому определяющим фактором в Пермском муниципальном районе является </w:t>
      </w:r>
      <w:r w:rsidR="00983DD7" w:rsidRPr="00B8507D">
        <w:rPr>
          <w:shd w:val="clear" w:color="auto" w:fill="FFFFFF"/>
        </w:rPr>
        <w:t xml:space="preserve">создание </w:t>
      </w:r>
      <w:bookmarkStart w:id="26" w:name="_Hlk7297237"/>
      <w:r w:rsidR="00983DD7" w:rsidRPr="00B8507D">
        <w:rPr>
          <w:shd w:val="clear" w:color="auto" w:fill="FFFFFF"/>
        </w:rPr>
        <w:t>новых</w:t>
      </w:r>
      <w:r w:rsidRPr="00B8507D">
        <w:rPr>
          <w:shd w:val="clear" w:color="auto" w:fill="FFFFFF"/>
        </w:rPr>
        <w:t xml:space="preserve"> рабочих мест </w:t>
      </w:r>
      <w:bookmarkEnd w:id="26"/>
      <w:r w:rsidR="00983DD7" w:rsidRPr="00B8507D">
        <w:rPr>
          <w:shd w:val="clear" w:color="auto" w:fill="FFFFFF"/>
        </w:rPr>
        <w:t>(развитие бизнеса) и развитие инфраструктуры</w:t>
      </w:r>
      <w:r w:rsidR="001A28B4" w:rsidRPr="00B8507D">
        <w:rPr>
          <w:shd w:val="clear" w:color="auto" w:fill="FFFFFF"/>
        </w:rPr>
        <w:t xml:space="preserve"> перед ростом</w:t>
      </w:r>
      <w:r w:rsidR="005115AB" w:rsidRPr="00B8507D">
        <w:rPr>
          <w:shd w:val="clear" w:color="auto" w:fill="FFFFFF"/>
        </w:rPr>
        <w:t xml:space="preserve"> численности </w:t>
      </w:r>
      <w:r w:rsidR="001A28B4" w:rsidRPr="00B8507D">
        <w:rPr>
          <w:shd w:val="clear" w:color="auto" w:fill="FFFFFF"/>
        </w:rPr>
        <w:t>населения.</w:t>
      </w:r>
      <w:r w:rsidR="009F2A16" w:rsidRPr="00B8507D">
        <w:rPr>
          <w:shd w:val="clear" w:color="auto" w:fill="FFFFFF"/>
        </w:rPr>
        <w:t xml:space="preserve"> В связи с этим, необходимо создать взаимосвязь, достичь баланса предприятий с системой эффективной занятости, путем создания и модернизации новых рабочих мест (включая высокопроизводительные рабочие места). </w:t>
      </w:r>
    </w:p>
    <w:p w:rsidR="009F2A16" w:rsidRPr="00B8507D" w:rsidRDefault="009F2A16" w:rsidP="009F2A16">
      <w:pPr>
        <w:spacing w:after="0"/>
        <w:ind w:firstLine="709"/>
        <w:jc w:val="both"/>
        <w:rPr>
          <w:shd w:val="clear" w:color="auto" w:fill="FFFFFF"/>
        </w:rPr>
      </w:pPr>
      <w:r w:rsidRPr="00B8507D">
        <w:rPr>
          <w:shd w:val="clear" w:color="auto" w:fill="FFFFFF"/>
        </w:rPr>
        <w:t>Новые рабочие места - это основа социально-экономического развития Пермского муниципального района, которая позволяет увеличивать рост доходов и повышать уровень жизни населения.</w:t>
      </w:r>
    </w:p>
    <w:p w:rsidR="00FA672F" w:rsidRPr="00B8507D" w:rsidRDefault="00FA672F" w:rsidP="00252EDE">
      <w:pPr>
        <w:spacing w:after="0"/>
        <w:ind w:firstLine="709"/>
        <w:jc w:val="both"/>
        <w:rPr>
          <w:shd w:val="clear" w:color="auto" w:fill="FFFFFF"/>
        </w:rPr>
      </w:pPr>
      <w:r w:rsidRPr="00B8507D">
        <w:t>Сегодня, многие люди стремятся быть поближе к местам, где экологическая обстановка гораздо благоприятнее, чем в городе. С каждым годом увеличивается количество покупателей земель</w:t>
      </w:r>
      <w:r w:rsidR="007A6120" w:rsidRPr="00B8507D">
        <w:t xml:space="preserve">ных участков на территории района. </w:t>
      </w:r>
      <w:r w:rsidR="00A53DB5" w:rsidRPr="00B8507D">
        <w:rPr>
          <w:shd w:val="clear" w:color="auto" w:fill="FFFFFF"/>
        </w:rPr>
        <w:t>Л</w:t>
      </w:r>
      <w:r w:rsidR="00007B46" w:rsidRPr="00B8507D">
        <w:rPr>
          <w:shd w:val="clear" w:color="auto" w:fill="FFFFFF"/>
        </w:rPr>
        <w:t xml:space="preserve">юдей </w:t>
      </w:r>
      <w:r w:rsidR="005935FE" w:rsidRPr="00B8507D">
        <w:rPr>
          <w:shd w:val="clear" w:color="auto" w:fill="FFFFFF"/>
        </w:rPr>
        <w:t xml:space="preserve">привлекает относительная </w:t>
      </w:r>
      <w:r w:rsidR="00404C20" w:rsidRPr="00B8507D">
        <w:rPr>
          <w:shd w:val="clear" w:color="auto" w:fill="FFFFFF"/>
        </w:rPr>
        <w:t xml:space="preserve">низкая стоимость </w:t>
      </w:r>
      <w:r w:rsidR="005935FE" w:rsidRPr="00B8507D">
        <w:rPr>
          <w:shd w:val="clear" w:color="auto" w:fill="FFFFFF"/>
        </w:rPr>
        <w:t xml:space="preserve">жилья, потребность в отдельном доме, возможность проживать на природе, в более экологически чистых районах растить детей, возможность содержать животных. То есть отдельные сёла и деревни, в связи с быстрым развитием урбанизации, становятся </w:t>
      </w:r>
      <w:r w:rsidR="00F0596C" w:rsidRPr="00B8507D">
        <w:rPr>
          <w:shd w:val="clear" w:color="auto" w:fill="FFFFFF"/>
        </w:rPr>
        <w:t>спальными районами</w:t>
      </w:r>
      <w:r w:rsidR="005935FE" w:rsidRPr="00B8507D">
        <w:rPr>
          <w:shd w:val="clear" w:color="auto" w:fill="FFFFFF"/>
        </w:rPr>
        <w:t xml:space="preserve"> близлежащих городов. Сельская местность используется в рекреационных целях. Расширяются территории, занимаемые</w:t>
      </w:r>
      <w:r w:rsidR="000B38A6" w:rsidRPr="00B8507D">
        <w:rPr>
          <w:shd w:val="clear" w:color="auto" w:fill="FFFFFF"/>
        </w:rPr>
        <w:t xml:space="preserve"> садовыми домами</w:t>
      </w:r>
      <w:r w:rsidR="000924A7" w:rsidRPr="00B8507D">
        <w:rPr>
          <w:shd w:val="clear" w:color="auto" w:fill="FFFFFF"/>
        </w:rPr>
        <w:t>.</w:t>
      </w:r>
      <w:r w:rsidR="005935FE" w:rsidRPr="00B8507D">
        <w:rPr>
          <w:shd w:val="clear" w:color="auto" w:fill="FFFFFF"/>
        </w:rPr>
        <w:t xml:space="preserve"> </w:t>
      </w:r>
    </w:p>
    <w:p w:rsidR="005935FE" w:rsidRPr="002167DE" w:rsidRDefault="005935FE" w:rsidP="005935FE">
      <w:pPr>
        <w:spacing w:after="0"/>
        <w:ind w:firstLine="709"/>
        <w:rPr>
          <w:color w:val="FF0000"/>
          <w:shd w:val="clear" w:color="auto" w:fill="FFFFFF"/>
        </w:rPr>
      </w:pPr>
      <w:r w:rsidRPr="0037752F">
        <w:rPr>
          <w:shd w:val="clear" w:color="auto" w:fill="FFFFFF"/>
        </w:rPr>
        <w:t>Отсюда вытекает ещё одн</w:t>
      </w:r>
      <w:r w:rsidR="00903197" w:rsidRPr="0037752F">
        <w:rPr>
          <w:shd w:val="clear" w:color="auto" w:fill="FFFFFF"/>
        </w:rPr>
        <w:t>о</w:t>
      </w:r>
      <w:r w:rsidRPr="0037752F">
        <w:rPr>
          <w:shd w:val="clear" w:color="auto" w:fill="FFFFFF"/>
        </w:rPr>
        <w:t xml:space="preserve"> </w:t>
      </w:r>
      <w:r w:rsidR="00903197" w:rsidRPr="0037752F">
        <w:rPr>
          <w:shd w:val="clear" w:color="auto" w:fill="FFFFFF"/>
        </w:rPr>
        <w:t>направление</w:t>
      </w:r>
      <w:r w:rsidRPr="0037752F">
        <w:rPr>
          <w:shd w:val="clear" w:color="auto" w:fill="FFFFFF"/>
        </w:rPr>
        <w:t>, определяющ</w:t>
      </w:r>
      <w:r w:rsidR="00D46F0D" w:rsidRPr="0037752F">
        <w:rPr>
          <w:shd w:val="clear" w:color="auto" w:fill="FFFFFF"/>
        </w:rPr>
        <w:t>ее</w:t>
      </w:r>
      <w:r w:rsidRPr="0037752F">
        <w:rPr>
          <w:shd w:val="clear" w:color="auto" w:fill="FFFFFF"/>
        </w:rPr>
        <w:t xml:space="preserve"> конкурентоспособность территории</w:t>
      </w:r>
      <w:r w:rsidR="00903197" w:rsidRPr="0037752F">
        <w:rPr>
          <w:shd w:val="clear" w:color="auto" w:fill="FFFFFF"/>
        </w:rPr>
        <w:t xml:space="preserve"> Пермского муниципального района</w:t>
      </w:r>
      <w:r w:rsidR="00C5171A" w:rsidRPr="0037752F">
        <w:rPr>
          <w:shd w:val="clear" w:color="auto" w:fill="FFFFFF"/>
        </w:rPr>
        <w:t xml:space="preserve"> </w:t>
      </w:r>
      <w:r w:rsidR="00C5171A" w:rsidRPr="00B8507D">
        <w:rPr>
          <w:shd w:val="clear" w:color="auto" w:fill="FFFFFF"/>
        </w:rPr>
        <w:t>-</w:t>
      </w:r>
      <w:r w:rsidR="00404C20" w:rsidRPr="00B8507D">
        <w:rPr>
          <w:shd w:val="clear" w:color="auto" w:fill="FFFFFF"/>
        </w:rPr>
        <w:t xml:space="preserve"> </w:t>
      </w:r>
      <w:r w:rsidR="00404C20" w:rsidRPr="00B8507D">
        <w:rPr>
          <w:b/>
          <w:shd w:val="clear" w:color="auto" w:fill="FFFFFF"/>
        </w:rPr>
        <w:t xml:space="preserve">садовое </w:t>
      </w:r>
      <w:r w:rsidRPr="00B8507D">
        <w:rPr>
          <w:b/>
          <w:shd w:val="clear" w:color="auto" w:fill="FFFFFF"/>
        </w:rPr>
        <w:t>строительство.</w:t>
      </w:r>
    </w:p>
    <w:p w:rsidR="0005248A" w:rsidRPr="00576B63" w:rsidRDefault="005935FE" w:rsidP="005935FE">
      <w:pPr>
        <w:spacing w:after="0"/>
        <w:ind w:firstLine="709"/>
        <w:jc w:val="both"/>
        <w:rPr>
          <w:shd w:val="clear" w:color="auto" w:fill="FFFFFF"/>
        </w:rPr>
      </w:pPr>
      <w:r w:rsidRPr="005D4D94">
        <w:rPr>
          <w:shd w:val="clear" w:color="auto" w:fill="FFFFFF"/>
        </w:rPr>
        <w:t>Представителями теории расселения давно подмечен тот факт, что основная часть сельского населения все больше стягивается к транспортным магистралям. Близость транспортных (автомобильных, железнодорожных</w:t>
      </w:r>
      <w:r w:rsidR="00903197" w:rsidRPr="005D4D94">
        <w:rPr>
          <w:shd w:val="clear" w:color="auto" w:fill="FFFFFF"/>
        </w:rPr>
        <w:t>)</w:t>
      </w:r>
      <w:r w:rsidRPr="005D4D94">
        <w:rPr>
          <w:shd w:val="clear" w:color="auto" w:fill="FFFFFF"/>
        </w:rPr>
        <w:t xml:space="preserve"> сетей, крупных железнодорожных узлов, морских (речных) портов обеспечивает некоторую экономическую защищенность для населения. В связи с этим в теории пространственной экономики возникло понятие «коридоры роста», или «коридоры развития». Соответственно, можно говорить ещё об одном конкурентном преимуществе территории Пермского</w:t>
      </w:r>
      <w:r w:rsidR="00531690" w:rsidRPr="005D4D94">
        <w:rPr>
          <w:shd w:val="clear" w:color="auto" w:fill="FFFFFF"/>
        </w:rPr>
        <w:t xml:space="preserve"> муниципального</w:t>
      </w:r>
      <w:r w:rsidRPr="005D4D94">
        <w:rPr>
          <w:shd w:val="clear" w:color="auto" w:fill="FFFFFF"/>
        </w:rPr>
        <w:t xml:space="preserve"> райо</w:t>
      </w:r>
      <w:r w:rsidR="001300D6" w:rsidRPr="005D4D94">
        <w:rPr>
          <w:shd w:val="clear" w:color="auto" w:fill="FFFFFF"/>
        </w:rPr>
        <w:t>на, требующего своего развития -</w:t>
      </w:r>
      <w:r w:rsidRPr="005D4D94">
        <w:rPr>
          <w:shd w:val="clear" w:color="auto" w:fill="FFFFFF"/>
        </w:rPr>
        <w:t xml:space="preserve"> дальнейшее </w:t>
      </w:r>
      <w:r w:rsidRPr="005D4D94">
        <w:rPr>
          <w:b/>
          <w:shd w:val="clear" w:color="auto" w:fill="FFFFFF"/>
        </w:rPr>
        <w:t>развитие транспортной инфраструкт</w:t>
      </w:r>
      <w:r w:rsidR="00F37A9A" w:rsidRPr="005D4D94">
        <w:rPr>
          <w:b/>
          <w:shd w:val="clear" w:color="auto" w:fill="FFFFFF"/>
        </w:rPr>
        <w:t xml:space="preserve">уры и связанного с ней дорожного, и </w:t>
      </w:r>
      <w:r w:rsidRPr="005D4D94">
        <w:rPr>
          <w:b/>
          <w:shd w:val="clear" w:color="auto" w:fill="FFFFFF"/>
        </w:rPr>
        <w:t>логистического сервиса</w:t>
      </w:r>
      <w:r w:rsidRPr="005D4D94">
        <w:rPr>
          <w:shd w:val="clear" w:color="auto" w:fill="FFFFFF"/>
        </w:rPr>
        <w:t>.</w:t>
      </w:r>
      <w:r>
        <w:rPr>
          <w:shd w:val="clear" w:color="auto" w:fill="FFFFFF"/>
        </w:rPr>
        <w:t xml:space="preserve"> </w:t>
      </w:r>
    </w:p>
    <w:p w:rsidR="005935FE" w:rsidRDefault="005935FE" w:rsidP="005935FE">
      <w:pPr>
        <w:spacing w:after="0"/>
        <w:ind w:firstLine="709"/>
        <w:jc w:val="both"/>
        <w:rPr>
          <w:shd w:val="clear" w:color="auto" w:fill="FFFFFF"/>
        </w:rPr>
      </w:pPr>
      <w:r>
        <w:rPr>
          <w:shd w:val="clear" w:color="auto" w:fill="FFFFFF"/>
        </w:rPr>
        <w:t>Своеобразными «точками роста» становятся международ</w:t>
      </w:r>
      <w:r w:rsidR="00B31259">
        <w:rPr>
          <w:shd w:val="clear" w:color="auto" w:fill="FFFFFF"/>
        </w:rPr>
        <w:t xml:space="preserve">ный аэропорт «Большое Савино», </w:t>
      </w:r>
      <w:r>
        <w:rPr>
          <w:shd w:val="clear" w:color="auto" w:fill="FFFFFF"/>
        </w:rPr>
        <w:t>судо</w:t>
      </w:r>
      <w:r w:rsidR="00B31259">
        <w:rPr>
          <w:shd w:val="clear" w:color="auto" w:fill="FFFFFF"/>
        </w:rPr>
        <w:t xml:space="preserve">ходная река Кама, «транзитные» автодороги </w:t>
      </w:r>
      <w:r>
        <w:rPr>
          <w:shd w:val="clear" w:color="auto" w:fill="FFFFFF"/>
        </w:rPr>
        <w:t>федерального и регионального</w:t>
      </w:r>
      <w:r w:rsidR="00B31259">
        <w:rPr>
          <w:shd w:val="clear" w:color="auto" w:fill="FFFFFF"/>
        </w:rPr>
        <w:t xml:space="preserve"> значения, электрифицированные </w:t>
      </w:r>
      <w:r>
        <w:rPr>
          <w:shd w:val="clear" w:color="auto" w:fill="FFFFFF"/>
        </w:rPr>
        <w:t>железнодорожные пути</w:t>
      </w:r>
      <w:r w:rsidR="0005248A">
        <w:rPr>
          <w:shd w:val="clear" w:color="auto" w:fill="FFFFFF"/>
        </w:rPr>
        <w:t xml:space="preserve"> (Транссиб)</w:t>
      </w:r>
      <w:r>
        <w:rPr>
          <w:shd w:val="clear" w:color="auto" w:fill="FFFFFF"/>
        </w:rPr>
        <w:t xml:space="preserve">.  </w:t>
      </w:r>
    </w:p>
    <w:p w:rsidR="005935FE" w:rsidRPr="00A6162E" w:rsidRDefault="005935FE" w:rsidP="00A6162E">
      <w:pPr>
        <w:spacing w:after="0"/>
        <w:ind w:firstLine="709"/>
        <w:jc w:val="both"/>
        <w:rPr>
          <w:shd w:val="clear" w:color="auto" w:fill="FFFFFF"/>
        </w:rPr>
      </w:pPr>
      <w:r w:rsidRPr="00717749">
        <w:rPr>
          <w:shd w:val="clear" w:color="auto" w:fill="FFFFFF"/>
        </w:rPr>
        <w:t>Связанность</w:t>
      </w:r>
      <w:r w:rsidR="00DC469B" w:rsidRPr="00717749">
        <w:rPr>
          <w:shd w:val="clear" w:color="auto" w:fill="FFFFFF"/>
        </w:rPr>
        <w:t xml:space="preserve"> территорий </w:t>
      </w:r>
      <w:r w:rsidRPr="00717749">
        <w:rPr>
          <w:shd w:val="clear" w:color="auto" w:fill="FFFFFF"/>
        </w:rPr>
        <w:t>Пермского</w:t>
      </w:r>
      <w:r w:rsidR="00531690" w:rsidRPr="00717749">
        <w:rPr>
          <w:shd w:val="clear" w:color="auto" w:fill="FFFFFF"/>
        </w:rPr>
        <w:t xml:space="preserve"> муниципального</w:t>
      </w:r>
      <w:r w:rsidRPr="00717749">
        <w:rPr>
          <w:shd w:val="clear" w:color="auto" w:fill="FFFFFF"/>
        </w:rPr>
        <w:t xml:space="preserve"> района с центром</w:t>
      </w:r>
      <w:r w:rsidR="00531690" w:rsidRPr="00717749">
        <w:rPr>
          <w:shd w:val="clear" w:color="auto" w:fill="FFFFFF"/>
        </w:rPr>
        <w:t xml:space="preserve"> Пермской</w:t>
      </w:r>
      <w:r w:rsidRPr="00717749">
        <w:rPr>
          <w:shd w:val="clear" w:color="auto" w:fill="FFFFFF"/>
        </w:rPr>
        <w:t xml:space="preserve"> агломерации</w:t>
      </w:r>
      <w:r w:rsidR="00DC469B" w:rsidRPr="00717749">
        <w:rPr>
          <w:shd w:val="clear" w:color="auto" w:fill="FFFFFF"/>
        </w:rPr>
        <w:t xml:space="preserve"> </w:t>
      </w:r>
      <w:r w:rsidR="00B31259" w:rsidRPr="00717749">
        <w:rPr>
          <w:shd w:val="clear" w:color="auto" w:fill="FFFFFF"/>
        </w:rPr>
        <w:t xml:space="preserve">может быть </w:t>
      </w:r>
      <w:r w:rsidR="00B31259" w:rsidRPr="003061A8">
        <w:rPr>
          <w:shd w:val="clear" w:color="auto" w:fill="FFFFFF"/>
        </w:rPr>
        <w:t xml:space="preserve">повышена за счет </w:t>
      </w:r>
      <w:r w:rsidRPr="003061A8">
        <w:rPr>
          <w:shd w:val="clear" w:color="auto" w:fill="FFFFFF"/>
        </w:rPr>
        <w:t>развития</w:t>
      </w:r>
      <w:r w:rsidR="00903197" w:rsidRPr="003061A8">
        <w:rPr>
          <w:shd w:val="clear" w:color="auto" w:fill="FFFFFF"/>
        </w:rPr>
        <w:t xml:space="preserve"> и интеграции с </w:t>
      </w:r>
      <w:r w:rsidRPr="003061A8">
        <w:rPr>
          <w:shd w:val="clear" w:color="auto" w:fill="FFFFFF"/>
        </w:rPr>
        <w:t>сет</w:t>
      </w:r>
      <w:r w:rsidR="00903197" w:rsidRPr="003061A8">
        <w:rPr>
          <w:shd w:val="clear" w:color="auto" w:fill="FFFFFF"/>
        </w:rPr>
        <w:t>ью</w:t>
      </w:r>
      <w:r w:rsidR="00DC469B" w:rsidRPr="003061A8">
        <w:rPr>
          <w:shd w:val="clear" w:color="auto" w:fill="FFFFFF"/>
        </w:rPr>
        <w:t xml:space="preserve"> городского</w:t>
      </w:r>
      <w:r w:rsidR="00903197" w:rsidRPr="003061A8">
        <w:rPr>
          <w:shd w:val="clear" w:color="auto" w:fill="FFFFFF"/>
        </w:rPr>
        <w:t xml:space="preserve"> </w:t>
      </w:r>
      <w:r w:rsidR="00AE6642" w:rsidRPr="003061A8">
        <w:rPr>
          <w:shd w:val="clear" w:color="auto" w:fill="FFFFFF"/>
        </w:rPr>
        <w:t>общ</w:t>
      </w:r>
      <w:r w:rsidR="00A53DB5" w:rsidRPr="003061A8">
        <w:rPr>
          <w:shd w:val="clear" w:color="auto" w:fill="FFFFFF"/>
        </w:rPr>
        <w:t>е</w:t>
      </w:r>
      <w:r w:rsidRPr="003061A8">
        <w:rPr>
          <w:shd w:val="clear" w:color="auto" w:fill="FFFFFF"/>
        </w:rPr>
        <w:t>ственного транспорта</w:t>
      </w:r>
      <w:r w:rsidR="00DC469B" w:rsidRPr="003061A8">
        <w:rPr>
          <w:shd w:val="clear" w:color="auto" w:fill="FFFFFF"/>
        </w:rPr>
        <w:t>. В</w:t>
      </w:r>
      <w:r w:rsidRPr="003061A8">
        <w:rPr>
          <w:shd w:val="clear" w:color="auto" w:fill="FFFFFF"/>
        </w:rPr>
        <w:t xml:space="preserve"> том числе</w:t>
      </w:r>
      <w:r w:rsidR="003061A8" w:rsidRPr="003061A8">
        <w:rPr>
          <w:shd w:val="clear" w:color="auto" w:fill="FFFFFF"/>
        </w:rPr>
        <w:t xml:space="preserve"> </w:t>
      </w:r>
      <w:r w:rsidR="00413BAE" w:rsidRPr="003061A8">
        <w:rPr>
          <w:shd w:val="clear" w:color="auto" w:fill="FFFFFF"/>
        </w:rPr>
        <w:t xml:space="preserve">создание новых транспортных связей д. Кондратово и г. Перми, </w:t>
      </w:r>
      <w:r w:rsidR="00D46F0D" w:rsidRPr="003061A8">
        <w:rPr>
          <w:shd w:val="clear" w:color="auto" w:fill="FFFFFF"/>
        </w:rPr>
        <w:t>В</w:t>
      </w:r>
      <w:r w:rsidR="007B6EBB" w:rsidRPr="003061A8">
        <w:rPr>
          <w:shd w:val="clear" w:color="auto" w:fill="FFFFFF"/>
        </w:rPr>
        <w:t>осточног</w:t>
      </w:r>
      <w:r w:rsidR="006E4E6B" w:rsidRPr="003061A8">
        <w:rPr>
          <w:shd w:val="clear" w:color="auto" w:fill="FFFFFF"/>
        </w:rPr>
        <w:t xml:space="preserve">о обхода и с. Фролы, п. Горный, </w:t>
      </w:r>
      <w:r w:rsidRPr="003061A8">
        <w:rPr>
          <w:shd w:val="clear" w:color="auto" w:fill="FFFFFF"/>
        </w:rPr>
        <w:t>а также за счет реконструкции магистралей при въезде в город</w:t>
      </w:r>
      <w:r w:rsidR="00531690" w:rsidRPr="003061A8">
        <w:rPr>
          <w:shd w:val="clear" w:color="auto" w:fill="FFFFFF"/>
        </w:rPr>
        <w:t xml:space="preserve"> Пермь</w:t>
      </w:r>
      <w:r w:rsidRPr="003061A8">
        <w:rPr>
          <w:shd w:val="clear" w:color="auto" w:fill="FFFFFF"/>
        </w:rPr>
        <w:t xml:space="preserve">. </w:t>
      </w:r>
    </w:p>
    <w:p w:rsidR="005935FE" w:rsidRDefault="001B2F38" w:rsidP="005935FE">
      <w:pPr>
        <w:spacing w:after="0"/>
        <w:ind w:firstLine="709"/>
        <w:jc w:val="both"/>
        <w:rPr>
          <w:shd w:val="clear" w:color="auto" w:fill="FFFFFF"/>
        </w:rPr>
      </w:pPr>
      <w:r w:rsidRPr="00717749">
        <w:rPr>
          <w:shd w:val="clear" w:color="auto" w:fill="FFFFFF"/>
        </w:rPr>
        <w:t xml:space="preserve">Инвестиционная привлекательность территории Пермского муниципального района как существенный элемент её конкурентоспособности создается за счет формирования инвестиционных площадок, представляющих интерес как для хозяйственной деятельности, </w:t>
      </w:r>
      <w:r w:rsidR="006C494B" w:rsidRPr="003061A8">
        <w:rPr>
          <w:shd w:val="clear" w:color="auto" w:fill="FFFFFF"/>
        </w:rPr>
        <w:t xml:space="preserve">для </w:t>
      </w:r>
      <w:r w:rsidR="002A426B" w:rsidRPr="003061A8">
        <w:rPr>
          <w:shd w:val="clear" w:color="auto" w:fill="FFFFFF"/>
        </w:rPr>
        <w:t xml:space="preserve">ведения </w:t>
      </w:r>
      <w:r w:rsidR="006C494B" w:rsidRPr="003061A8">
        <w:rPr>
          <w:shd w:val="clear" w:color="auto" w:fill="FFFFFF"/>
        </w:rPr>
        <w:t>садово</w:t>
      </w:r>
      <w:r w:rsidR="002A426B" w:rsidRPr="003061A8">
        <w:rPr>
          <w:shd w:val="clear" w:color="auto" w:fill="FFFFFF"/>
        </w:rPr>
        <w:t>дства</w:t>
      </w:r>
      <w:r w:rsidRPr="003061A8">
        <w:rPr>
          <w:shd w:val="clear" w:color="auto" w:fill="FFFFFF"/>
        </w:rPr>
        <w:t xml:space="preserve">, так и </w:t>
      </w:r>
      <w:r w:rsidRPr="00717749">
        <w:rPr>
          <w:shd w:val="clear" w:color="auto" w:fill="FFFFFF"/>
        </w:rPr>
        <w:t>для отдыха и рекреации</w:t>
      </w:r>
      <w:r w:rsidR="008E67A8">
        <w:rPr>
          <w:rStyle w:val="ab"/>
          <w:shd w:val="clear" w:color="auto" w:fill="FFFFFF"/>
        </w:rPr>
        <w:footnoteReference w:customMarkFollows="1" w:id="29"/>
        <w:t>32</w:t>
      </w:r>
      <w:r w:rsidRPr="00717749">
        <w:rPr>
          <w:shd w:val="clear" w:color="auto" w:fill="FFFFFF"/>
        </w:rPr>
        <w:t>.</w:t>
      </w:r>
      <w:r>
        <w:rPr>
          <w:shd w:val="clear" w:color="auto" w:fill="FFFFFF"/>
        </w:rPr>
        <w:t xml:space="preserve"> </w:t>
      </w:r>
    </w:p>
    <w:p w:rsidR="005935FE" w:rsidRPr="00B15012" w:rsidRDefault="005935FE" w:rsidP="005935FE">
      <w:pPr>
        <w:spacing w:after="0"/>
        <w:ind w:firstLine="709"/>
        <w:jc w:val="both"/>
        <w:rPr>
          <w:shd w:val="clear" w:color="auto" w:fill="FFFFFF"/>
        </w:rPr>
      </w:pPr>
      <w:r>
        <w:rPr>
          <w:shd w:val="clear" w:color="auto" w:fill="FFFFFF"/>
        </w:rPr>
        <w:lastRenderedPageBreak/>
        <w:t xml:space="preserve">Одну из основных ролей в усилении конкурентных преимуществ территории </w:t>
      </w:r>
      <w:r w:rsidR="00531690">
        <w:rPr>
          <w:shd w:val="clear" w:color="auto" w:fill="FFFFFF"/>
        </w:rPr>
        <w:t xml:space="preserve">Пермского муниципального </w:t>
      </w:r>
      <w:r>
        <w:rPr>
          <w:shd w:val="clear" w:color="auto" w:fill="FFFFFF"/>
        </w:rPr>
        <w:t>района должно играть местное политическое и административное руководство. От него зависит, будут ли условия окружающей для хозяйствующих субъектов среды благоприятными для дальнейш</w:t>
      </w:r>
      <w:r w:rsidR="004C0EAA">
        <w:rPr>
          <w:shd w:val="clear" w:color="auto" w:fill="FFFFFF"/>
        </w:rPr>
        <w:t xml:space="preserve">его развития, а жилищный фонд - </w:t>
      </w:r>
      <w:r>
        <w:rPr>
          <w:shd w:val="clear" w:color="auto" w:fill="FFFFFF"/>
        </w:rPr>
        <w:t>комфортным для проживания.</w:t>
      </w:r>
    </w:p>
    <w:p w:rsidR="005935FE" w:rsidRDefault="005935FE" w:rsidP="005935FE">
      <w:pPr>
        <w:spacing w:after="0"/>
        <w:ind w:firstLine="709"/>
        <w:jc w:val="both"/>
        <w:rPr>
          <w:shd w:val="clear" w:color="auto" w:fill="FFFFFF"/>
        </w:rPr>
      </w:pPr>
      <w:r>
        <w:rPr>
          <w:shd w:val="clear" w:color="auto" w:fill="FFFFFF"/>
        </w:rPr>
        <w:t>Основными задачами местного самоуправления становится выработка политики развития территории с учетом интересов и возможностей всех уровней бюджета, бизнес-сообщества и населения, создание условий для обеспечения полной занятости населения и роста их уровня жизни, увеличение доли собственных бюджетных доходов. Эффективное решение этих задач почти полностью зависит от положительной результативности деятельности предприятий и организаций, расположенных на территории муниципального образования. Вследствие этого необходимо повысить эффективность взаимодействия органов местного самоуправления и хозяйствующих субъектов с целью содействия саморазвитию территории социально-экономического района.</w:t>
      </w:r>
    </w:p>
    <w:p w:rsidR="005935FE" w:rsidRDefault="005935FE" w:rsidP="005935FE">
      <w:pPr>
        <w:spacing w:after="0"/>
        <w:ind w:firstLine="709"/>
        <w:jc w:val="both"/>
      </w:pPr>
      <w:r>
        <w:rPr>
          <w:shd w:val="clear" w:color="auto" w:fill="FFFFFF"/>
        </w:rPr>
        <w:t>Опыт проводимых экономических преобразований в регионах России показал в какой степени благополучие жителей определенной территории зависит от способности органов местного самоуправления принимать нестандартные решения в пределах своих полномочий.</w:t>
      </w:r>
    </w:p>
    <w:p w:rsidR="005935FE" w:rsidRDefault="005935FE" w:rsidP="005935FE">
      <w:pPr>
        <w:shd w:val="clear" w:color="auto" w:fill="FFFFFF"/>
        <w:spacing w:after="0"/>
        <w:ind w:firstLine="709"/>
        <w:jc w:val="both"/>
        <w:rPr>
          <w:lang w:bidi="en-US"/>
        </w:rPr>
      </w:pPr>
      <w:r>
        <w:rPr>
          <w:lang w:bidi="en-US"/>
        </w:rPr>
        <w:t>С учетом всего вышесказанного следует сделать вывод о том, что на формирование конкурентоспособности сельского муниципального образования влияют следующие факторы:</w:t>
      </w:r>
      <w:r w:rsidR="00BB6A6B">
        <w:rPr>
          <w:lang w:bidi="en-US"/>
        </w:rPr>
        <w:t xml:space="preserve"> </w:t>
      </w:r>
      <w:r w:rsidR="00A53DB5">
        <w:rPr>
          <w:lang w:bidi="en-US"/>
        </w:rPr>
        <w:t>месторасположение, природно-</w:t>
      </w:r>
      <w:r>
        <w:rPr>
          <w:lang w:bidi="en-US"/>
        </w:rPr>
        <w:t>ресурсный потенциал, транспортная доступность, экономический потенциал, инфраструктурное обеспечение, уровень инвестиций, человеческий потенциал, уровень жизни населения, степень взаимодействия экономических субъектов в рамках территориального кластера, качество муниципального управления.</w:t>
      </w:r>
    </w:p>
    <w:p w:rsidR="00473D54" w:rsidRDefault="005935FE" w:rsidP="00473D54">
      <w:pPr>
        <w:spacing w:after="0"/>
        <w:ind w:firstLine="709"/>
        <w:jc w:val="both"/>
        <w:rPr>
          <w:b/>
        </w:rPr>
      </w:pPr>
      <w:r w:rsidRPr="00555799">
        <w:t xml:space="preserve">Ключевым показателем конкурентоспособности для муниципального образования </w:t>
      </w:r>
      <w:r w:rsidR="00A90EFD" w:rsidRPr="00555799">
        <w:t xml:space="preserve">«Пермский муниципальный район» </w:t>
      </w:r>
      <w:r w:rsidRPr="00555799">
        <w:t xml:space="preserve">на </w:t>
      </w:r>
      <w:r w:rsidR="00AF2A60" w:rsidRPr="00555799">
        <w:t>расчетный период Стратегии</w:t>
      </w:r>
      <w:r w:rsidRPr="00555799">
        <w:t xml:space="preserve"> является</w:t>
      </w:r>
      <w:r w:rsidRPr="00555799">
        <w:rPr>
          <w:b/>
        </w:rPr>
        <w:t xml:space="preserve"> </w:t>
      </w:r>
      <w:r w:rsidR="00473D54" w:rsidRPr="00B97050">
        <w:rPr>
          <w:b/>
        </w:rPr>
        <w:t>численность постоянно</w:t>
      </w:r>
      <w:r w:rsidR="00F46E50" w:rsidRPr="00B97050">
        <w:rPr>
          <w:b/>
        </w:rPr>
        <w:t xml:space="preserve"> проживающего на </w:t>
      </w:r>
      <w:r w:rsidR="00473D54" w:rsidRPr="00B97050">
        <w:rPr>
          <w:b/>
        </w:rPr>
        <w:t>территории Пермского муниципального района</w:t>
      </w:r>
      <w:r w:rsidR="003317E9" w:rsidRPr="00B97050">
        <w:rPr>
          <w:b/>
        </w:rPr>
        <w:t xml:space="preserve"> населения</w:t>
      </w:r>
      <w:r w:rsidR="00BB6A6B" w:rsidRPr="00B97050">
        <w:rPr>
          <w:b/>
        </w:rPr>
        <w:t>.</w:t>
      </w:r>
    </w:p>
    <w:p w:rsidR="00E7765B" w:rsidRDefault="005935FE" w:rsidP="00E7765B">
      <w:pPr>
        <w:spacing w:after="0"/>
        <w:ind w:firstLine="709"/>
        <w:jc w:val="both"/>
      </w:pPr>
      <w:r>
        <w:t>И</w:t>
      </w:r>
      <w:r w:rsidR="00413BAE">
        <w:t xml:space="preserve">сходя из всего вышесказанного, </w:t>
      </w:r>
      <w:r>
        <w:t xml:space="preserve">можно сформулировать основные постулаты Стратегии социально-экономического развития Пермского муниципального района на </w:t>
      </w:r>
      <w:r w:rsidR="00AF2A60">
        <w:t>2016-</w:t>
      </w:r>
      <w:r>
        <w:t xml:space="preserve"> 2030 год</w:t>
      </w:r>
      <w:r w:rsidR="00AF2A60">
        <w:t>ы</w:t>
      </w:r>
      <w:r>
        <w:t>.</w:t>
      </w:r>
    </w:p>
    <w:p w:rsidR="00E7765B" w:rsidRDefault="00E7765B" w:rsidP="00E7765B">
      <w:pPr>
        <w:spacing w:after="0"/>
        <w:ind w:firstLine="709"/>
        <w:jc w:val="both"/>
      </w:pPr>
    </w:p>
    <w:p w:rsidR="0057095F" w:rsidRDefault="0057095F" w:rsidP="0057095F">
      <w:pPr>
        <w:spacing w:after="0"/>
        <w:ind w:firstLine="708"/>
        <w:jc w:val="both"/>
        <w:rPr>
          <w:sz w:val="22"/>
          <w:szCs w:val="22"/>
          <w:lang w:eastAsia="ru-RU"/>
        </w:rPr>
      </w:pPr>
      <w:r w:rsidRPr="004407FE">
        <w:rPr>
          <w:sz w:val="22"/>
          <w:szCs w:val="22"/>
          <w:lang w:eastAsia="ru-RU"/>
        </w:rPr>
        <w:t>(</w:t>
      </w:r>
      <w:r>
        <w:rPr>
          <w:sz w:val="22"/>
          <w:szCs w:val="22"/>
          <w:lang w:eastAsia="ru-RU"/>
        </w:rPr>
        <w:t>раздел 3</w:t>
      </w:r>
      <w:r>
        <w:rPr>
          <w:sz w:val="22"/>
          <w:szCs w:val="22"/>
          <w:lang w:eastAsia="ru-RU"/>
        </w:rPr>
        <w:t xml:space="preserve"> </w:t>
      </w:r>
      <w:r w:rsidRPr="004407FE">
        <w:rPr>
          <w:sz w:val="22"/>
          <w:szCs w:val="22"/>
          <w:lang w:eastAsia="ru-RU"/>
        </w:rPr>
        <w:t xml:space="preserve">в редакции решения Земского Собрания Пермского муниципального района от 29.08.2019 № 419)   </w:t>
      </w:r>
    </w:p>
    <w:p w:rsidR="0057095F" w:rsidRDefault="0057095F" w:rsidP="00E7765B">
      <w:pPr>
        <w:spacing w:after="0"/>
        <w:ind w:firstLine="709"/>
        <w:jc w:val="both"/>
      </w:pPr>
    </w:p>
    <w:p w:rsidR="0057095F" w:rsidRDefault="0057095F" w:rsidP="00E7765B">
      <w:pPr>
        <w:spacing w:after="0"/>
        <w:ind w:firstLine="709"/>
        <w:jc w:val="both"/>
      </w:pPr>
    </w:p>
    <w:p w:rsidR="0057095F" w:rsidRDefault="0057095F" w:rsidP="00E7765B">
      <w:pPr>
        <w:spacing w:after="0"/>
        <w:ind w:firstLine="709"/>
        <w:jc w:val="both"/>
      </w:pPr>
    </w:p>
    <w:p w:rsidR="0057095F" w:rsidRDefault="0057095F" w:rsidP="00E7765B">
      <w:pPr>
        <w:spacing w:after="0"/>
        <w:ind w:firstLine="709"/>
        <w:jc w:val="both"/>
      </w:pPr>
    </w:p>
    <w:p w:rsidR="0057095F" w:rsidRDefault="0057095F" w:rsidP="00E7765B">
      <w:pPr>
        <w:spacing w:after="0"/>
        <w:ind w:firstLine="709"/>
        <w:jc w:val="both"/>
      </w:pPr>
    </w:p>
    <w:p w:rsidR="0057095F" w:rsidRDefault="0057095F" w:rsidP="00E7765B">
      <w:pPr>
        <w:spacing w:after="0"/>
        <w:ind w:firstLine="709"/>
        <w:jc w:val="both"/>
      </w:pPr>
    </w:p>
    <w:p w:rsidR="0057095F" w:rsidRDefault="0057095F" w:rsidP="00E7765B">
      <w:pPr>
        <w:spacing w:after="0"/>
        <w:ind w:firstLine="709"/>
        <w:jc w:val="both"/>
      </w:pPr>
    </w:p>
    <w:p w:rsidR="0057095F" w:rsidRDefault="0057095F" w:rsidP="0057095F">
      <w:pPr>
        <w:spacing w:after="0"/>
        <w:jc w:val="both"/>
      </w:pPr>
    </w:p>
    <w:p w:rsidR="0057095F" w:rsidRPr="00E7765B" w:rsidRDefault="0057095F" w:rsidP="0057095F">
      <w:pPr>
        <w:spacing w:after="0"/>
        <w:jc w:val="both"/>
      </w:pPr>
    </w:p>
    <w:p w:rsidR="006269AE" w:rsidRPr="000A2B92" w:rsidRDefault="006018A2" w:rsidP="005E61C2">
      <w:pPr>
        <w:pStyle w:val="msonormalbullet2gif"/>
        <w:spacing w:after="0" w:afterAutospacing="0"/>
        <w:contextualSpacing/>
        <w:jc w:val="center"/>
        <w:rPr>
          <w:b/>
          <w:lang w:val="ru-RU"/>
        </w:rPr>
      </w:pPr>
      <w:r w:rsidRPr="000A2B92">
        <w:rPr>
          <w:b/>
          <w:lang w:val="ru-RU"/>
        </w:rPr>
        <w:lastRenderedPageBreak/>
        <w:t xml:space="preserve">РАЗДЕЛ 4. СТРАТЕГИЯ СОЦИАЛЬНО-ЭКОНОМИЧЕСКОГО РАЗВИТИЯ </w:t>
      </w:r>
    </w:p>
    <w:p w:rsidR="0042744E" w:rsidRPr="000A2B92" w:rsidRDefault="006018A2" w:rsidP="006269AE">
      <w:pPr>
        <w:pStyle w:val="msonormalbullet2gif"/>
        <w:spacing w:after="0" w:afterAutospacing="0"/>
        <w:contextualSpacing/>
        <w:jc w:val="center"/>
        <w:rPr>
          <w:b/>
          <w:lang w:val="ru-RU"/>
        </w:rPr>
      </w:pPr>
      <w:r w:rsidRPr="000A2B92">
        <w:rPr>
          <w:b/>
          <w:lang w:val="ru-RU"/>
        </w:rPr>
        <w:t>ПЕРМСКОГО МУНИЦИПАЛЬНОГО РАЙОНА</w:t>
      </w:r>
      <w:r w:rsidR="0042744E" w:rsidRPr="000A2B92">
        <w:rPr>
          <w:b/>
          <w:lang w:val="ru-RU"/>
        </w:rPr>
        <w:t xml:space="preserve"> ПЕРМСКОГО КРАЯ</w:t>
      </w:r>
      <w:r w:rsidRPr="000A2B92">
        <w:rPr>
          <w:b/>
          <w:lang w:val="ru-RU"/>
        </w:rPr>
        <w:t xml:space="preserve"> НА </w:t>
      </w:r>
    </w:p>
    <w:p w:rsidR="006018A2" w:rsidRPr="000A2B92" w:rsidRDefault="006018A2" w:rsidP="006269AE">
      <w:pPr>
        <w:pStyle w:val="msonormalbullet2gif"/>
        <w:spacing w:after="0" w:afterAutospacing="0"/>
        <w:contextualSpacing/>
        <w:jc w:val="center"/>
        <w:rPr>
          <w:b/>
          <w:lang w:val="ru-RU"/>
        </w:rPr>
      </w:pPr>
      <w:r w:rsidRPr="000A2B92">
        <w:rPr>
          <w:b/>
          <w:lang w:val="ru-RU"/>
        </w:rPr>
        <w:t>2016-2030 ГОДЫ</w:t>
      </w:r>
    </w:p>
    <w:p w:rsidR="00463891" w:rsidRDefault="00463891" w:rsidP="005935FE">
      <w:pPr>
        <w:pStyle w:val="msonormalbullet2gif"/>
        <w:spacing w:after="0" w:afterAutospacing="0"/>
        <w:ind w:firstLine="709"/>
        <w:contextualSpacing/>
        <w:rPr>
          <w:b/>
          <w:lang w:val="ru-RU"/>
        </w:rPr>
      </w:pPr>
    </w:p>
    <w:p w:rsidR="00590772" w:rsidRDefault="006018A2" w:rsidP="00590772">
      <w:pPr>
        <w:pStyle w:val="msonormalbullet2gif"/>
        <w:spacing w:after="0" w:afterAutospacing="0"/>
        <w:ind w:firstLine="709"/>
        <w:contextualSpacing/>
        <w:rPr>
          <w:b/>
          <w:lang w:val="ru-RU"/>
        </w:rPr>
      </w:pPr>
      <w:r>
        <w:rPr>
          <w:b/>
          <w:lang w:val="ru-RU"/>
        </w:rPr>
        <w:t>4.1.</w:t>
      </w:r>
      <w:r w:rsidR="005935FE" w:rsidRPr="005935FE">
        <w:rPr>
          <w:b/>
          <w:lang w:val="ru-RU"/>
        </w:rPr>
        <w:t xml:space="preserve"> Миссия Пермского муниципального района</w:t>
      </w:r>
    </w:p>
    <w:p w:rsidR="005935FE" w:rsidRDefault="005935FE" w:rsidP="005935FE">
      <w:pPr>
        <w:shd w:val="clear" w:color="auto" w:fill="FFFFFF"/>
        <w:spacing w:after="0"/>
        <w:ind w:firstLine="709"/>
        <w:jc w:val="both"/>
        <w:rPr>
          <w:rFonts w:eastAsia="Times New Roman"/>
          <w:lang w:eastAsia="ru-RU"/>
        </w:rPr>
      </w:pPr>
      <w:r>
        <w:rPr>
          <w:rFonts w:eastAsia="Times New Roman"/>
          <w:lang w:eastAsia="ru-RU"/>
        </w:rPr>
        <w:t>Следует отметить, что трудно определять миссию для организаций, деятельность которых строго регламентирована сверху. Полномочия и функционал органов управления муниципальным образованием жестко регламентируется федеральным законодательством</w:t>
      </w:r>
      <w:r w:rsidR="006B7E73">
        <w:rPr>
          <w:rStyle w:val="ab"/>
          <w:rFonts w:eastAsia="Times New Roman"/>
          <w:lang w:eastAsia="ru-RU"/>
        </w:rPr>
        <w:footnoteReference w:customMarkFollows="1" w:id="30"/>
        <w:t>33</w:t>
      </w:r>
      <w:r>
        <w:rPr>
          <w:rFonts w:eastAsia="Times New Roman"/>
          <w:lang w:eastAsia="ru-RU"/>
        </w:rPr>
        <w:t xml:space="preserve">. С учетом этого, можно говорить о миссии </w:t>
      </w:r>
      <w:r w:rsidRPr="005F5C05">
        <w:rPr>
          <w:rFonts w:eastAsia="Times New Roman"/>
          <w:lang w:eastAsia="ru-RU"/>
        </w:rPr>
        <w:t>территории, занимающе</w:t>
      </w:r>
      <w:r w:rsidR="00862AB7" w:rsidRPr="005F5C05">
        <w:rPr>
          <w:rFonts w:eastAsia="Times New Roman"/>
          <w:lang w:eastAsia="ru-RU"/>
        </w:rPr>
        <w:t>й</w:t>
      </w:r>
      <w:r w:rsidRPr="005F5C05">
        <w:rPr>
          <w:rFonts w:eastAsia="Times New Roman"/>
          <w:lang w:eastAsia="ru-RU"/>
        </w:rPr>
        <w:t xml:space="preserve"> </w:t>
      </w:r>
      <w:r w:rsidR="005F5C05">
        <w:rPr>
          <w:rFonts w:eastAsia="Times New Roman"/>
          <w:lang w:eastAsia="ru-RU"/>
        </w:rPr>
        <w:t xml:space="preserve">определенное </w:t>
      </w:r>
      <w:r>
        <w:rPr>
          <w:rFonts w:eastAsia="Times New Roman"/>
          <w:lang w:eastAsia="ru-RU"/>
        </w:rPr>
        <w:t xml:space="preserve">административно-географическое положение и </w:t>
      </w:r>
      <w:r w:rsidRPr="005F5C05">
        <w:rPr>
          <w:rFonts w:eastAsia="Times New Roman"/>
          <w:lang w:eastAsia="ru-RU"/>
        </w:rPr>
        <w:t>обладающе</w:t>
      </w:r>
      <w:r w:rsidR="00862AB7" w:rsidRPr="005F5C05">
        <w:rPr>
          <w:rFonts w:eastAsia="Times New Roman"/>
          <w:lang w:eastAsia="ru-RU"/>
        </w:rPr>
        <w:t>й</w:t>
      </w:r>
      <w:r w:rsidRPr="005F5C05">
        <w:rPr>
          <w:rFonts w:eastAsia="Times New Roman"/>
          <w:lang w:eastAsia="ru-RU"/>
        </w:rPr>
        <w:t xml:space="preserve"> </w:t>
      </w:r>
      <w:r>
        <w:rPr>
          <w:rFonts w:eastAsia="Times New Roman"/>
          <w:lang w:eastAsia="ru-RU"/>
        </w:rPr>
        <w:t>соответствующим, уникальным ресурсным потенциалом роста.</w:t>
      </w:r>
    </w:p>
    <w:p w:rsidR="005935FE" w:rsidRDefault="00AE6642" w:rsidP="005935FE">
      <w:pPr>
        <w:shd w:val="clear" w:color="auto" w:fill="FFFFFF"/>
        <w:spacing w:after="0"/>
        <w:ind w:firstLine="709"/>
        <w:jc w:val="both"/>
        <w:rPr>
          <w:rFonts w:eastAsia="Times New Roman"/>
          <w:lang w:eastAsia="ru-RU"/>
        </w:rPr>
      </w:pPr>
      <w:r>
        <w:rPr>
          <w:rFonts w:eastAsia="Times New Roman"/>
          <w:lang w:eastAsia="ru-RU"/>
        </w:rPr>
        <w:t xml:space="preserve">В этом плане, </w:t>
      </w:r>
      <w:r w:rsidR="005935FE">
        <w:rPr>
          <w:rFonts w:eastAsia="Times New Roman"/>
          <w:lang w:eastAsia="ru-RU"/>
        </w:rPr>
        <w:t>миссия формулируется как фундаментальное представление о смысле жизнедеятельности местного сообщества, как вектор развития во внешней среде. Основой формирования миссии муниципального образования является улучшение качества жизни его населения.</w:t>
      </w:r>
      <w:r w:rsidR="00AF2A60">
        <w:rPr>
          <w:rFonts w:eastAsia="Times New Roman"/>
          <w:lang w:eastAsia="ru-RU"/>
        </w:rPr>
        <w:t xml:space="preserve"> </w:t>
      </w:r>
      <w:r w:rsidR="005935FE">
        <w:rPr>
          <w:rFonts w:eastAsia="Times New Roman"/>
          <w:lang w:eastAsia="ru-RU"/>
        </w:rPr>
        <w:t>Миссии должны быть свойственны:</w:t>
      </w:r>
    </w:p>
    <w:p w:rsidR="005935FE" w:rsidRDefault="00BD1849" w:rsidP="005935FE">
      <w:pPr>
        <w:shd w:val="clear" w:color="auto" w:fill="FFFFFF"/>
        <w:spacing w:after="0"/>
        <w:ind w:firstLine="709"/>
        <w:jc w:val="both"/>
        <w:rPr>
          <w:rFonts w:eastAsia="Times New Roman"/>
          <w:lang w:eastAsia="ru-RU"/>
        </w:rPr>
      </w:pPr>
      <w:r>
        <w:rPr>
          <w:rFonts w:eastAsia="Times New Roman"/>
          <w:i/>
          <w:iCs/>
          <w:lang w:eastAsia="ru-RU"/>
        </w:rPr>
        <w:t>р</w:t>
      </w:r>
      <w:r w:rsidR="005935FE">
        <w:rPr>
          <w:rFonts w:eastAsia="Times New Roman"/>
          <w:i/>
          <w:iCs/>
          <w:lang w:eastAsia="ru-RU"/>
        </w:rPr>
        <w:t>еалистичность</w:t>
      </w:r>
      <w:r w:rsidR="005935FE">
        <w:rPr>
          <w:rFonts w:eastAsia="Times New Roman"/>
          <w:lang w:eastAsia="ru-RU"/>
        </w:rPr>
        <w:t xml:space="preserve"> - соответствие ресурсным, управленческим, территориальным и социально-экономическим возможностям </w:t>
      </w:r>
      <w:r w:rsidR="00AF2A60">
        <w:rPr>
          <w:rFonts w:eastAsia="Times New Roman"/>
          <w:lang w:eastAsia="ru-RU"/>
        </w:rPr>
        <w:t xml:space="preserve">Пермского </w:t>
      </w:r>
      <w:r w:rsidR="005935FE">
        <w:rPr>
          <w:rFonts w:eastAsia="Times New Roman"/>
          <w:lang w:eastAsia="ru-RU"/>
        </w:rPr>
        <w:t xml:space="preserve">муниципального </w:t>
      </w:r>
      <w:r w:rsidR="00AF2A60">
        <w:rPr>
          <w:rFonts w:eastAsia="Times New Roman"/>
          <w:lang w:eastAsia="ru-RU"/>
        </w:rPr>
        <w:t>района</w:t>
      </w:r>
      <w:r w:rsidR="005935FE">
        <w:rPr>
          <w:rFonts w:eastAsia="Times New Roman"/>
          <w:lang w:eastAsia="ru-RU"/>
        </w:rPr>
        <w:t>;</w:t>
      </w:r>
    </w:p>
    <w:p w:rsidR="005935FE" w:rsidRDefault="00BD1849" w:rsidP="005935FE">
      <w:pPr>
        <w:shd w:val="clear" w:color="auto" w:fill="FFFFFF"/>
        <w:spacing w:after="0"/>
        <w:ind w:firstLine="709"/>
        <w:jc w:val="both"/>
        <w:rPr>
          <w:rFonts w:eastAsia="Times New Roman"/>
          <w:lang w:eastAsia="ru-RU"/>
        </w:rPr>
      </w:pPr>
      <w:r>
        <w:rPr>
          <w:rFonts w:eastAsia="Times New Roman"/>
          <w:i/>
          <w:iCs/>
          <w:lang w:eastAsia="ru-RU"/>
        </w:rPr>
        <w:t>с</w:t>
      </w:r>
      <w:r w:rsidR="005935FE">
        <w:rPr>
          <w:rFonts w:eastAsia="Times New Roman"/>
          <w:i/>
          <w:iCs/>
          <w:lang w:eastAsia="ru-RU"/>
        </w:rPr>
        <w:t>пецифичность</w:t>
      </w:r>
      <w:r w:rsidR="005935FE">
        <w:rPr>
          <w:rFonts w:eastAsia="Times New Roman"/>
          <w:lang w:eastAsia="ru-RU"/>
        </w:rPr>
        <w:t> </w:t>
      </w:r>
      <w:r w:rsidR="005935FE" w:rsidRPr="00685EAE">
        <w:rPr>
          <w:rFonts w:eastAsia="Times New Roman"/>
          <w:b/>
          <w:lang w:eastAsia="ru-RU"/>
        </w:rPr>
        <w:t>-</w:t>
      </w:r>
      <w:r w:rsidR="005935FE">
        <w:rPr>
          <w:rFonts w:eastAsia="Times New Roman"/>
          <w:lang w:eastAsia="ru-RU"/>
        </w:rPr>
        <w:t xml:space="preserve"> основанность на уникальных особенностях </w:t>
      </w:r>
      <w:r w:rsidR="00AF2A60">
        <w:rPr>
          <w:rFonts w:eastAsia="Times New Roman"/>
          <w:lang w:eastAsia="ru-RU"/>
        </w:rPr>
        <w:t xml:space="preserve">Пермского муниципального </w:t>
      </w:r>
      <w:r w:rsidR="005935FE">
        <w:rPr>
          <w:rFonts w:eastAsia="Times New Roman"/>
          <w:lang w:eastAsia="ru-RU"/>
        </w:rPr>
        <w:t>района;</w:t>
      </w:r>
      <w:r w:rsidR="007C02C1">
        <w:rPr>
          <w:rFonts w:eastAsia="Times New Roman"/>
          <w:lang w:eastAsia="ru-RU"/>
        </w:rPr>
        <w:t xml:space="preserve">  </w:t>
      </w:r>
    </w:p>
    <w:p w:rsidR="005935FE" w:rsidRDefault="00BD1849" w:rsidP="005935FE">
      <w:pPr>
        <w:shd w:val="clear" w:color="auto" w:fill="FFFFFF"/>
        <w:spacing w:after="0"/>
        <w:ind w:firstLine="709"/>
        <w:jc w:val="both"/>
        <w:rPr>
          <w:rFonts w:eastAsia="Times New Roman"/>
          <w:lang w:eastAsia="ru-RU"/>
        </w:rPr>
      </w:pPr>
      <w:r>
        <w:rPr>
          <w:rFonts w:eastAsia="Times New Roman"/>
          <w:i/>
          <w:iCs/>
          <w:lang w:eastAsia="ru-RU"/>
        </w:rPr>
        <w:t>д</w:t>
      </w:r>
      <w:r w:rsidR="005935FE">
        <w:rPr>
          <w:rFonts w:eastAsia="Times New Roman"/>
          <w:i/>
          <w:iCs/>
          <w:lang w:eastAsia="ru-RU"/>
        </w:rPr>
        <w:t>ейственность</w:t>
      </w:r>
      <w:r w:rsidR="005935FE">
        <w:rPr>
          <w:rFonts w:eastAsia="Times New Roman"/>
          <w:lang w:eastAsia="ru-RU"/>
        </w:rPr>
        <w:t> </w:t>
      </w:r>
      <w:r w:rsidR="005935FE" w:rsidRPr="00685EAE">
        <w:rPr>
          <w:rFonts w:eastAsia="Times New Roman"/>
          <w:b/>
          <w:lang w:eastAsia="ru-RU"/>
        </w:rPr>
        <w:t>-</w:t>
      </w:r>
      <w:r w:rsidR="005935FE">
        <w:rPr>
          <w:rFonts w:eastAsia="Times New Roman"/>
          <w:lang w:eastAsia="ru-RU"/>
        </w:rPr>
        <w:t xml:space="preserve"> миссия придает процессу развития определенное направление действий, проявления активности, мотивацию всех субъектов стратегического планирования;</w:t>
      </w:r>
    </w:p>
    <w:p w:rsidR="005935FE" w:rsidRDefault="00BD1849" w:rsidP="005935FE">
      <w:pPr>
        <w:shd w:val="clear" w:color="auto" w:fill="FFFFFF"/>
        <w:spacing w:after="0"/>
        <w:ind w:firstLine="709"/>
        <w:jc w:val="both"/>
        <w:rPr>
          <w:rFonts w:eastAsia="Times New Roman"/>
          <w:lang w:eastAsia="ru-RU"/>
        </w:rPr>
      </w:pPr>
      <w:r>
        <w:rPr>
          <w:rFonts w:eastAsia="Times New Roman"/>
          <w:i/>
          <w:iCs/>
          <w:lang w:eastAsia="ru-RU"/>
        </w:rPr>
        <w:t>п</w:t>
      </w:r>
      <w:r w:rsidR="005935FE">
        <w:rPr>
          <w:rFonts w:eastAsia="Times New Roman"/>
          <w:i/>
          <w:iCs/>
          <w:lang w:eastAsia="ru-RU"/>
        </w:rPr>
        <w:t>розрачность - </w:t>
      </w:r>
      <w:r w:rsidR="005935FE">
        <w:rPr>
          <w:rFonts w:eastAsia="Times New Roman"/>
          <w:lang w:eastAsia="ru-RU"/>
        </w:rPr>
        <w:t>миссия должна быть понятна как субъектам, проживающим на территории</w:t>
      </w:r>
      <w:r w:rsidR="00DC469B">
        <w:rPr>
          <w:rFonts w:eastAsia="Times New Roman"/>
          <w:lang w:eastAsia="ru-RU"/>
        </w:rPr>
        <w:t xml:space="preserve"> Пермского муниципального</w:t>
      </w:r>
      <w:r w:rsidR="005935FE">
        <w:rPr>
          <w:rFonts w:eastAsia="Times New Roman"/>
          <w:lang w:eastAsia="ru-RU"/>
        </w:rPr>
        <w:t xml:space="preserve"> района, так и внешним партнерам, разделяться ими;</w:t>
      </w:r>
    </w:p>
    <w:p w:rsidR="005935FE" w:rsidRDefault="00BD1849" w:rsidP="005935FE">
      <w:pPr>
        <w:shd w:val="clear" w:color="auto" w:fill="FFFFFF"/>
        <w:tabs>
          <w:tab w:val="left" w:pos="2977"/>
        </w:tabs>
        <w:spacing w:after="0"/>
        <w:ind w:firstLine="709"/>
        <w:jc w:val="both"/>
        <w:rPr>
          <w:rFonts w:eastAsia="Times New Roman"/>
          <w:lang w:eastAsia="ru-RU"/>
        </w:rPr>
      </w:pPr>
      <w:r>
        <w:rPr>
          <w:rFonts w:eastAsia="Times New Roman"/>
          <w:i/>
          <w:lang w:eastAsia="ru-RU"/>
        </w:rPr>
        <w:t>п</w:t>
      </w:r>
      <w:r w:rsidR="005935FE">
        <w:rPr>
          <w:rFonts w:eastAsia="Times New Roman"/>
          <w:i/>
          <w:lang w:eastAsia="ru-RU"/>
        </w:rPr>
        <w:t xml:space="preserve">реемственность - </w:t>
      </w:r>
      <w:r w:rsidR="005935FE">
        <w:rPr>
          <w:rFonts w:eastAsia="Times New Roman"/>
          <w:lang w:eastAsia="ru-RU"/>
        </w:rPr>
        <w:t>миссия</w:t>
      </w:r>
      <w:r w:rsidR="00AF2A60">
        <w:rPr>
          <w:rFonts w:eastAsia="Times New Roman"/>
          <w:lang w:eastAsia="ru-RU"/>
        </w:rPr>
        <w:t xml:space="preserve"> Пермского муниципального</w:t>
      </w:r>
      <w:r w:rsidR="00604995">
        <w:rPr>
          <w:rFonts w:eastAsia="Times New Roman"/>
          <w:lang w:eastAsia="ru-RU"/>
        </w:rPr>
        <w:t xml:space="preserve"> района должна иметь </w:t>
      </w:r>
      <w:r w:rsidR="005935FE">
        <w:rPr>
          <w:rFonts w:eastAsia="Times New Roman"/>
          <w:lang w:eastAsia="ru-RU"/>
        </w:rPr>
        <w:t>выраженную социальную направленность и связь с направлением развития региона и страны в целом;</w:t>
      </w:r>
    </w:p>
    <w:p w:rsidR="005935FE" w:rsidRDefault="00BD1849" w:rsidP="005935FE">
      <w:pPr>
        <w:shd w:val="clear" w:color="auto" w:fill="FFFFFF"/>
        <w:tabs>
          <w:tab w:val="left" w:pos="2977"/>
        </w:tabs>
        <w:spacing w:after="0"/>
        <w:ind w:firstLine="709"/>
        <w:jc w:val="both"/>
        <w:rPr>
          <w:rFonts w:eastAsia="Times New Roman"/>
          <w:lang w:eastAsia="ru-RU"/>
        </w:rPr>
      </w:pPr>
      <w:r>
        <w:rPr>
          <w:rFonts w:eastAsia="Times New Roman"/>
          <w:i/>
          <w:lang w:eastAsia="ru-RU"/>
        </w:rPr>
        <w:t>п</w:t>
      </w:r>
      <w:r w:rsidR="009047AD">
        <w:rPr>
          <w:rFonts w:eastAsia="Times New Roman"/>
          <w:i/>
          <w:lang w:eastAsia="ru-RU"/>
        </w:rPr>
        <w:t>ерспективность</w:t>
      </w:r>
      <w:r w:rsidR="005935FE">
        <w:rPr>
          <w:rFonts w:eastAsia="Times New Roman"/>
          <w:i/>
          <w:lang w:eastAsia="ru-RU"/>
        </w:rPr>
        <w:t xml:space="preserve"> - </w:t>
      </w:r>
      <w:r w:rsidR="005935FE">
        <w:rPr>
          <w:rFonts w:eastAsia="Times New Roman"/>
          <w:lang w:eastAsia="ru-RU"/>
        </w:rPr>
        <w:t xml:space="preserve">миссия должна быть устремлена в будущее и не должна зависеть от текущего состояния </w:t>
      </w:r>
      <w:r w:rsidR="00AF2A60">
        <w:rPr>
          <w:rFonts w:eastAsia="Times New Roman"/>
          <w:lang w:eastAsia="ru-RU"/>
        </w:rPr>
        <w:t xml:space="preserve">Пермского муниципального </w:t>
      </w:r>
      <w:r w:rsidR="005935FE">
        <w:rPr>
          <w:rFonts w:eastAsia="Times New Roman"/>
          <w:lang w:eastAsia="ru-RU"/>
        </w:rPr>
        <w:t>района.</w:t>
      </w:r>
    </w:p>
    <w:p w:rsidR="005935FE" w:rsidRDefault="005935FE" w:rsidP="005935FE">
      <w:pPr>
        <w:tabs>
          <w:tab w:val="left" w:pos="2977"/>
        </w:tabs>
        <w:spacing w:after="0"/>
        <w:ind w:firstLine="709"/>
        <w:jc w:val="both"/>
      </w:pPr>
      <w:r>
        <w:t>С учетом этих предпосылок короткий вариант миссии может быть сформулирован следующим образом:</w:t>
      </w:r>
    </w:p>
    <w:p w:rsidR="005935FE" w:rsidRDefault="005935FE" w:rsidP="005935FE">
      <w:pPr>
        <w:tabs>
          <w:tab w:val="left" w:pos="2977"/>
        </w:tabs>
        <w:spacing w:after="0"/>
        <w:ind w:firstLine="709"/>
        <w:jc w:val="both"/>
        <w:rPr>
          <w:b/>
          <w:i/>
        </w:rPr>
      </w:pPr>
    </w:p>
    <w:p w:rsidR="005935FE" w:rsidRDefault="005935FE" w:rsidP="005A1E8D">
      <w:pPr>
        <w:tabs>
          <w:tab w:val="left" w:pos="2977"/>
        </w:tabs>
        <w:spacing w:after="0"/>
        <w:ind w:firstLine="709"/>
        <w:jc w:val="both"/>
        <w:rPr>
          <w:rFonts w:eastAsia="Times New Roman"/>
          <w:lang w:eastAsia="ru-RU"/>
        </w:rPr>
      </w:pPr>
      <w:r w:rsidRPr="007F2241">
        <w:rPr>
          <w:b/>
        </w:rPr>
        <w:t>Пермский муниц</w:t>
      </w:r>
      <w:r w:rsidR="005A1E8D">
        <w:rPr>
          <w:b/>
        </w:rPr>
        <w:t>ипальный район -</w:t>
      </w:r>
      <w:r w:rsidRPr="007F2241">
        <w:rPr>
          <w:b/>
        </w:rPr>
        <w:t xml:space="preserve"> зеленый пояс Пермской</w:t>
      </w:r>
      <w:r w:rsidR="00BC5AD9" w:rsidRPr="005F5C05">
        <w:rPr>
          <w:b/>
        </w:rPr>
        <w:t xml:space="preserve"> городской </w:t>
      </w:r>
      <w:r w:rsidRPr="007F2241">
        <w:rPr>
          <w:b/>
        </w:rPr>
        <w:t>агломерации.</w:t>
      </w:r>
    </w:p>
    <w:p w:rsidR="005A1E8D" w:rsidRPr="007F2241" w:rsidRDefault="005A1E8D" w:rsidP="005A1E8D">
      <w:pPr>
        <w:tabs>
          <w:tab w:val="left" w:pos="2977"/>
        </w:tabs>
        <w:spacing w:after="0"/>
        <w:ind w:firstLine="709"/>
        <w:jc w:val="both"/>
        <w:rPr>
          <w:rFonts w:eastAsia="Times New Roman"/>
          <w:lang w:eastAsia="ru-RU"/>
        </w:rPr>
      </w:pPr>
    </w:p>
    <w:p w:rsidR="005935FE" w:rsidRDefault="005935FE" w:rsidP="005935FE">
      <w:pPr>
        <w:shd w:val="clear" w:color="auto" w:fill="FFFFFF"/>
        <w:spacing w:after="0"/>
        <w:ind w:firstLine="709"/>
        <w:jc w:val="both"/>
        <w:rPr>
          <w:rFonts w:eastAsia="Times New Roman"/>
          <w:lang w:eastAsia="ru-RU"/>
        </w:rPr>
      </w:pPr>
      <w:r>
        <w:rPr>
          <w:rFonts w:eastAsia="Times New Roman"/>
          <w:lang w:eastAsia="ru-RU"/>
        </w:rPr>
        <w:t>Расширенный вариант миссии предполагает, что Пермский муниципальный район как «</w:t>
      </w:r>
      <w:r w:rsidRPr="005F5C05">
        <w:rPr>
          <w:rFonts w:eastAsia="Times New Roman"/>
          <w:lang w:eastAsia="ru-RU"/>
        </w:rPr>
        <w:t>зеленый пояс» Пермской</w:t>
      </w:r>
      <w:r w:rsidR="00275FF4" w:rsidRPr="005F5C05">
        <w:rPr>
          <w:rFonts w:eastAsia="Times New Roman"/>
          <w:lang w:eastAsia="ru-RU"/>
        </w:rPr>
        <w:t xml:space="preserve"> городской</w:t>
      </w:r>
      <w:r w:rsidRPr="005F5C05">
        <w:rPr>
          <w:rFonts w:eastAsia="Times New Roman"/>
          <w:lang w:eastAsia="ru-RU"/>
        </w:rPr>
        <w:t xml:space="preserve"> агломерации - это:</w:t>
      </w:r>
    </w:p>
    <w:p w:rsidR="005935FE" w:rsidRDefault="005935FE" w:rsidP="005935FE">
      <w:pPr>
        <w:shd w:val="clear" w:color="auto" w:fill="FFFFFF"/>
        <w:spacing w:after="0"/>
        <w:ind w:firstLine="709"/>
        <w:jc w:val="both"/>
        <w:rPr>
          <w:rFonts w:eastAsia="Times New Roman"/>
          <w:lang w:eastAsia="ru-RU"/>
        </w:rPr>
      </w:pPr>
      <w:r>
        <w:rPr>
          <w:rFonts w:eastAsia="Times New Roman"/>
          <w:lang w:eastAsia="ru-RU"/>
        </w:rPr>
        <w:t xml:space="preserve">- территория отдыха и рекреации для жителей </w:t>
      </w:r>
      <w:r w:rsidR="00AF059E" w:rsidRPr="005F5C05">
        <w:rPr>
          <w:rFonts w:eastAsia="Times New Roman"/>
          <w:lang w:eastAsia="ru-RU"/>
        </w:rPr>
        <w:t>Пермской агломерации</w:t>
      </w:r>
      <w:r w:rsidRPr="00AF059E">
        <w:rPr>
          <w:rFonts w:eastAsia="Times New Roman"/>
          <w:color w:val="FF0000"/>
          <w:lang w:eastAsia="ru-RU"/>
        </w:rPr>
        <w:t xml:space="preserve"> </w:t>
      </w:r>
      <w:r>
        <w:rPr>
          <w:rFonts w:eastAsia="Times New Roman"/>
          <w:lang w:eastAsia="ru-RU"/>
        </w:rPr>
        <w:t>и других территорий Пермского края и России, отвечающая самым высоким стандартам экологического благополучия;</w:t>
      </w:r>
    </w:p>
    <w:p w:rsidR="005935FE" w:rsidRPr="003955F7" w:rsidRDefault="005935FE" w:rsidP="003955F7">
      <w:pPr>
        <w:shd w:val="clear" w:color="auto" w:fill="FFFFFF"/>
        <w:spacing w:after="0"/>
        <w:ind w:firstLine="709"/>
        <w:jc w:val="both"/>
        <w:rPr>
          <w:rFonts w:eastAsia="Times New Roman"/>
          <w:strike/>
          <w:lang w:eastAsia="ru-RU"/>
        </w:rPr>
      </w:pPr>
      <w:r w:rsidRPr="00DE1A34">
        <w:rPr>
          <w:rFonts w:eastAsia="Times New Roman"/>
          <w:lang w:eastAsia="ru-RU"/>
        </w:rPr>
        <w:t xml:space="preserve">- экологически чистая территория, </w:t>
      </w:r>
      <w:r w:rsidRPr="005F5C05">
        <w:rPr>
          <w:rFonts w:eastAsia="Times New Roman"/>
          <w:lang w:eastAsia="ru-RU"/>
        </w:rPr>
        <w:t xml:space="preserve">привлекательная для </w:t>
      </w:r>
      <w:r w:rsidR="00275FF4" w:rsidRPr="005F5C05">
        <w:rPr>
          <w:rFonts w:eastAsia="Times New Roman"/>
          <w:lang w:eastAsia="ru-RU"/>
        </w:rPr>
        <w:t>ведения садоводства;</w:t>
      </w:r>
      <w:r w:rsidR="00254D16" w:rsidRPr="005F5C05">
        <w:rPr>
          <w:rFonts w:eastAsia="Times New Roman"/>
          <w:lang w:eastAsia="ru-RU"/>
        </w:rPr>
        <w:t xml:space="preserve"> </w:t>
      </w:r>
    </w:p>
    <w:p w:rsidR="00B4438E" w:rsidRDefault="003A4681" w:rsidP="00B4438E">
      <w:pPr>
        <w:shd w:val="clear" w:color="auto" w:fill="FFFFFF"/>
        <w:spacing w:after="0"/>
        <w:ind w:firstLine="709"/>
        <w:jc w:val="both"/>
        <w:rPr>
          <w:rFonts w:eastAsia="Times New Roman"/>
          <w:lang w:eastAsia="ru-RU"/>
        </w:rPr>
      </w:pPr>
      <w:r>
        <w:rPr>
          <w:rFonts w:eastAsia="Times New Roman"/>
          <w:lang w:eastAsia="ru-RU"/>
        </w:rPr>
        <w:lastRenderedPageBreak/>
        <w:t xml:space="preserve">- </w:t>
      </w:r>
      <w:r w:rsidR="005935FE">
        <w:rPr>
          <w:rFonts w:eastAsia="Times New Roman"/>
          <w:lang w:eastAsia="ru-RU"/>
        </w:rPr>
        <w:t>территория экологически чистых сельскохозяйственных производств с глубокой переработкой</w:t>
      </w:r>
      <w:r w:rsidR="005935FE">
        <w:rPr>
          <w:rFonts w:eastAsia="Times New Roman"/>
          <w:lang w:eastAsia="ru-RU"/>
        </w:rPr>
        <w:tab/>
        <w:t xml:space="preserve"> продукции, минимизирующей загрязнение окружающей среды;</w:t>
      </w:r>
    </w:p>
    <w:p w:rsidR="005935FE" w:rsidRDefault="005935FE" w:rsidP="00B4438E">
      <w:pPr>
        <w:shd w:val="clear" w:color="auto" w:fill="FFFFFF"/>
        <w:spacing w:after="0"/>
        <w:ind w:firstLine="709"/>
        <w:jc w:val="both"/>
        <w:rPr>
          <w:rFonts w:eastAsia="Times New Roman"/>
          <w:lang w:eastAsia="ru-RU"/>
        </w:rPr>
      </w:pPr>
      <w:r>
        <w:rPr>
          <w:rFonts w:eastAsia="Times New Roman"/>
          <w:lang w:eastAsia="ru-RU"/>
        </w:rPr>
        <w:t>- территория инновационных производств и бизнесов, использующих наилучшие доступные технологии, снижающие антропогенную нагрузку на окружающую среду;</w:t>
      </w:r>
    </w:p>
    <w:p w:rsidR="005935FE" w:rsidRDefault="005935FE" w:rsidP="005935FE">
      <w:pPr>
        <w:shd w:val="clear" w:color="auto" w:fill="FFFFFF"/>
        <w:spacing w:after="0"/>
        <w:ind w:firstLine="709"/>
        <w:jc w:val="both"/>
        <w:rPr>
          <w:rFonts w:eastAsia="Times New Roman"/>
          <w:lang w:eastAsia="ru-RU"/>
        </w:rPr>
      </w:pPr>
      <w:r>
        <w:rPr>
          <w:rFonts w:eastAsia="Times New Roman"/>
          <w:lang w:eastAsia="ru-RU"/>
        </w:rPr>
        <w:t>- территория использования наилучших доступных технологий по утилизации отходов жизнедеятельности человека, рециклинга отходов промышленной деятельности, сохранения экологического баланса территории;</w:t>
      </w:r>
    </w:p>
    <w:p w:rsidR="005935FE" w:rsidRDefault="005935FE" w:rsidP="005935FE">
      <w:pPr>
        <w:shd w:val="clear" w:color="auto" w:fill="FFFFFF"/>
        <w:spacing w:after="0"/>
        <w:ind w:firstLine="709"/>
        <w:jc w:val="both"/>
        <w:rPr>
          <w:rFonts w:eastAsia="Times New Roman"/>
          <w:lang w:eastAsia="ru-RU"/>
        </w:rPr>
      </w:pPr>
      <w:r>
        <w:rPr>
          <w:rFonts w:eastAsia="Times New Roman"/>
          <w:lang w:eastAsia="ru-RU"/>
        </w:rPr>
        <w:t>- территория использования экологически чистых, возобновляемых</w:t>
      </w:r>
      <w:r w:rsidR="00687A18">
        <w:rPr>
          <w:rFonts w:eastAsia="Times New Roman"/>
          <w:lang w:eastAsia="ru-RU"/>
        </w:rPr>
        <w:t xml:space="preserve">, </w:t>
      </w:r>
      <w:r>
        <w:rPr>
          <w:rFonts w:eastAsia="Times New Roman"/>
          <w:lang w:eastAsia="ru-RU"/>
        </w:rPr>
        <w:t>альтернативных источников энергии, бережливого отношения к ресурсам, высокой энергоэффективности;</w:t>
      </w:r>
    </w:p>
    <w:p w:rsidR="005935FE" w:rsidRDefault="005935FE" w:rsidP="005935FE">
      <w:pPr>
        <w:shd w:val="clear" w:color="auto" w:fill="FFFFFF"/>
        <w:spacing w:after="0"/>
        <w:ind w:firstLine="709"/>
        <w:jc w:val="both"/>
        <w:rPr>
          <w:rFonts w:eastAsia="Times New Roman"/>
          <w:lang w:eastAsia="ru-RU"/>
        </w:rPr>
      </w:pPr>
      <w:r>
        <w:rPr>
          <w:rFonts w:eastAsia="Times New Roman"/>
          <w:lang w:eastAsia="ru-RU"/>
        </w:rPr>
        <w:t>- территория активного участия местного населения в пропаганде и реализации здорового образа жизни, «зелёного» движения, сохранения и приумножения возобновляемых природных богатств территории;</w:t>
      </w:r>
    </w:p>
    <w:p w:rsidR="005935FE" w:rsidRDefault="005935FE" w:rsidP="005935FE">
      <w:pPr>
        <w:shd w:val="clear" w:color="auto" w:fill="FFFFFF"/>
        <w:spacing w:after="0"/>
        <w:ind w:firstLine="709"/>
        <w:jc w:val="both"/>
        <w:rPr>
          <w:rFonts w:eastAsia="Times New Roman"/>
          <w:lang w:eastAsia="ru-RU"/>
        </w:rPr>
      </w:pPr>
      <w:r>
        <w:rPr>
          <w:rFonts w:eastAsia="Times New Roman"/>
          <w:lang w:eastAsia="ru-RU"/>
        </w:rPr>
        <w:t>- т</w:t>
      </w:r>
      <w:r w:rsidR="00FA019A">
        <w:rPr>
          <w:rFonts w:eastAsia="Times New Roman"/>
          <w:lang w:eastAsia="ru-RU"/>
        </w:rPr>
        <w:t xml:space="preserve">ерритория научных исследований </w:t>
      </w:r>
      <w:r>
        <w:rPr>
          <w:rFonts w:eastAsia="Times New Roman"/>
          <w:lang w:eastAsia="ru-RU"/>
        </w:rPr>
        <w:t>по районированию производств сельскохозяйственных культур и животноводства.</w:t>
      </w:r>
    </w:p>
    <w:p w:rsidR="00262FEA" w:rsidRDefault="007F2241" w:rsidP="005935FE">
      <w:pPr>
        <w:spacing w:after="0"/>
        <w:ind w:firstLine="709"/>
        <w:jc w:val="both"/>
      </w:pPr>
      <w:r>
        <w:t>У</w:t>
      </w:r>
      <w:r w:rsidR="005935FE">
        <w:t xml:space="preserve">стойчивое развитие </w:t>
      </w:r>
      <w:r>
        <w:t xml:space="preserve">территории Пермского муниципального района </w:t>
      </w:r>
      <w:r w:rsidR="005935FE">
        <w:t xml:space="preserve">может быть обеспечено лишь за счет усилий </w:t>
      </w:r>
      <w:r>
        <w:t>его</w:t>
      </w:r>
      <w:r w:rsidR="005935FE">
        <w:t xml:space="preserve"> жителей, которые в свою очередь должны получить более высокий уровень своей жизни. Таки</w:t>
      </w:r>
      <w:r w:rsidR="007F6D3A">
        <w:t>м</w:t>
      </w:r>
      <w:r w:rsidR="005935FE">
        <w:t xml:space="preserve"> образом, ключевую роль</w:t>
      </w:r>
      <w:r w:rsidR="00262FEA">
        <w:t xml:space="preserve"> в реализации Стратегии социально-экономического развития Пермского муниципального района на 2016-2030 годы, </w:t>
      </w:r>
      <w:r w:rsidR="005935FE">
        <w:t>должно сыграть устойчивое ядро местного сообщества, способное самоорганизоваться для решения</w:t>
      </w:r>
      <w:r w:rsidR="00262FEA">
        <w:t xml:space="preserve"> возникающих</w:t>
      </w:r>
      <w:r w:rsidR="005935FE">
        <w:t xml:space="preserve"> проблем</w:t>
      </w:r>
      <w:r w:rsidR="00262FEA">
        <w:t xml:space="preserve">. </w:t>
      </w:r>
    </w:p>
    <w:p w:rsidR="005935FE" w:rsidRDefault="005935FE" w:rsidP="005935FE">
      <w:pPr>
        <w:spacing w:after="0"/>
        <w:ind w:firstLine="709"/>
        <w:jc w:val="both"/>
      </w:pPr>
      <w:r>
        <w:t>Действенным инструментом в руках органов</w:t>
      </w:r>
      <w:r w:rsidR="00262FEA">
        <w:t xml:space="preserve"> местного</w:t>
      </w:r>
      <w:r>
        <w:t xml:space="preserve"> самоуправления должна стать эффективная система управления районом, построенна</w:t>
      </w:r>
      <w:r w:rsidR="00FA019A">
        <w:t xml:space="preserve">я на принципах субсидиарности и </w:t>
      </w:r>
      <w:r>
        <w:t>саморегулирования</w:t>
      </w:r>
      <w:r w:rsidR="00FA019A">
        <w:t xml:space="preserve"> </w:t>
      </w:r>
      <w:r w:rsidR="00262FEA">
        <w:t xml:space="preserve">и </w:t>
      </w:r>
      <w:r>
        <w:t xml:space="preserve">интегрированная в </w:t>
      </w:r>
      <w:r w:rsidR="00262FEA">
        <w:t xml:space="preserve">систему </w:t>
      </w:r>
      <w:r w:rsidR="00262FEA" w:rsidRPr="00234D1E">
        <w:t>управления Пермской агломерации.</w:t>
      </w:r>
    </w:p>
    <w:p w:rsidR="00DE1A34" w:rsidRDefault="00DE1A34" w:rsidP="005935FE">
      <w:pPr>
        <w:spacing w:after="0"/>
        <w:ind w:firstLine="709"/>
        <w:jc w:val="both"/>
      </w:pPr>
    </w:p>
    <w:p w:rsidR="005935FE" w:rsidRDefault="005935FE" w:rsidP="005935FE">
      <w:pPr>
        <w:spacing w:after="0"/>
        <w:ind w:firstLine="709"/>
        <w:jc w:val="both"/>
      </w:pPr>
      <w:r>
        <w:t xml:space="preserve">Материальной основой развития </w:t>
      </w:r>
      <w:r w:rsidR="00262FEA">
        <w:t xml:space="preserve">Пермского муниципального </w:t>
      </w:r>
      <w:r>
        <w:t xml:space="preserve">района является </w:t>
      </w:r>
      <w:r w:rsidR="00262FEA">
        <w:t xml:space="preserve">человеческий и </w:t>
      </w:r>
      <w:r>
        <w:t>ресурсный потенциал территории</w:t>
      </w:r>
      <w:r w:rsidR="00262FEA">
        <w:t xml:space="preserve">, а также </w:t>
      </w:r>
      <w:r>
        <w:t>устойчивые природные комплексы, способные справляться с задачами саморегулирования и самовоспроизводства при увеличении техногенной нагрузки и глобальных экосистемных изменениях.</w:t>
      </w:r>
    </w:p>
    <w:p w:rsidR="005935FE" w:rsidRDefault="005935FE" w:rsidP="005935FE">
      <w:pPr>
        <w:spacing w:after="0"/>
        <w:ind w:firstLine="709"/>
        <w:jc w:val="both"/>
      </w:pPr>
      <w:r>
        <w:t xml:space="preserve">Связанность территории Пермского муниципального района, выравнивание уровня </w:t>
      </w:r>
      <w:r w:rsidR="00B65748">
        <w:t xml:space="preserve">и </w:t>
      </w:r>
      <w:r>
        <w:t xml:space="preserve">качества жизни во всех его </w:t>
      </w:r>
      <w:r w:rsidR="00B65748">
        <w:t xml:space="preserve">системах </w:t>
      </w:r>
      <w:r w:rsidR="00687A18">
        <w:t xml:space="preserve">кустовых </w:t>
      </w:r>
      <w:r>
        <w:t xml:space="preserve">селенных </w:t>
      </w:r>
      <w:r w:rsidR="00B65748">
        <w:t xml:space="preserve">мест </w:t>
      </w:r>
      <w:r>
        <w:t>должно обеспечиваться разветвленной и надежной инженерной инфраструктурой.</w:t>
      </w:r>
    </w:p>
    <w:p w:rsidR="00586917" w:rsidRDefault="005935FE" w:rsidP="005935FE">
      <w:pPr>
        <w:spacing w:after="0"/>
        <w:ind w:firstLine="709"/>
        <w:jc w:val="both"/>
        <w:rPr>
          <w:b/>
        </w:rPr>
      </w:pPr>
      <w:r w:rsidRPr="006A4A73">
        <w:rPr>
          <w:b/>
        </w:rPr>
        <w:t xml:space="preserve">Видение желаемого будущего Пермского </w:t>
      </w:r>
      <w:r w:rsidRPr="00466EA0">
        <w:rPr>
          <w:b/>
        </w:rPr>
        <w:t>муниципального района может быть конкретизировано в следующих характеристиках его основных элементов:</w:t>
      </w:r>
    </w:p>
    <w:p w:rsidR="002B7DA0" w:rsidRDefault="005935FE" w:rsidP="002B7DA0">
      <w:pPr>
        <w:spacing w:after="0"/>
        <w:ind w:firstLine="709"/>
        <w:jc w:val="both"/>
      </w:pPr>
      <w:r w:rsidRPr="0045086A">
        <w:rPr>
          <w:b/>
        </w:rPr>
        <w:t>Население</w:t>
      </w:r>
      <w:r w:rsidRPr="0045086A">
        <w:t xml:space="preserve">. </w:t>
      </w:r>
      <w:r w:rsidR="002B7DA0">
        <w:t>Численность постоянного населения растет как за счет естественного прироста, так и за счет положительного сальдо миграции.</w:t>
      </w:r>
    </w:p>
    <w:p w:rsidR="002B7DA0" w:rsidRDefault="002B7DA0" w:rsidP="002B7DA0">
      <w:pPr>
        <w:spacing w:after="0"/>
        <w:ind w:firstLine="709"/>
        <w:jc w:val="both"/>
      </w:pPr>
      <w:r>
        <w:t>Постепенно снижается отток постоянного трудоспособного населения из муниципального образования. Люди живут и работают на территории Пермского муниципального района. Система расселения оптимизирована с целью обеспечения устойчивого экономического и социального развития всех территорий, имеющих потенциал роста. При этом найдено оптимальное число и размеры населенных пунктов, необходимых для построения пространственной организации, обеспечивающие минимизацию транспортных издержек, издержек на поддержание инфраструктуры, эффективное использование ресурсов, доступ населения к различным социальным услугам и сохранение единства территории.</w:t>
      </w:r>
    </w:p>
    <w:p w:rsidR="002B7DA0" w:rsidRDefault="002B7DA0" w:rsidP="002B7DA0">
      <w:pPr>
        <w:spacing w:after="0"/>
        <w:ind w:firstLine="709"/>
        <w:jc w:val="both"/>
      </w:pPr>
      <w:r>
        <w:lastRenderedPageBreak/>
        <w:t xml:space="preserve">Средняя продолжительность жизни к 2030 году превысит среднероссийский показатель. Состав населения района многонационален, созданы условия для развития поликультурности для сохранения национальной и культурной идентичности народов, традиционно проживающих на территории района. </w:t>
      </w:r>
    </w:p>
    <w:p w:rsidR="00DB59F1" w:rsidRDefault="005935FE" w:rsidP="002B7DA0">
      <w:pPr>
        <w:spacing w:after="0"/>
        <w:ind w:firstLine="709"/>
        <w:jc w:val="both"/>
      </w:pPr>
      <w:r>
        <w:rPr>
          <w:b/>
        </w:rPr>
        <w:t>Пространственн</w:t>
      </w:r>
      <w:r w:rsidR="00687A18">
        <w:rPr>
          <w:b/>
        </w:rPr>
        <w:t>ая</w:t>
      </w:r>
      <w:r>
        <w:rPr>
          <w:b/>
        </w:rPr>
        <w:t xml:space="preserve"> </w:t>
      </w:r>
      <w:r w:rsidR="00687A18">
        <w:rPr>
          <w:b/>
        </w:rPr>
        <w:t>организация</w:t>
      </w:r>
      <w:r>
        <w:rPr>
          <w:b/>
        </w:rPr>
        <w:t xml:space="preserve"> территории.</w:t>
      </w:r>
      <w:r>
        <w:t xml:space="preserve"> </w:t>
      </w:r>
      <w:r w:rsidRPr="0054709C">
        <w:t>Пространство</w:t>
      </w:r>
      <w:r w:rsidR="00B65748" w:rsidRPr="0054709C">
        <w:t xml:space="preserve"> Пермского </w:t>
      </w:r>
      <w:r w:rsidRPr="0054709C">
        <w:t xml:space="preserve">муниципального района полицентрично с точки зрения разнообразия «точек роста», и моноцентрично с точки </w:t>
      </w:r>
      <w:r w:rsidRPr="002B7DA0">
        <w:t>зрения в</w:t>
      </w:r>
      <w:r w:rsidR="0054709C" w:rsidRPr="002B7DA0">
        <w:t xml:space="preserve">хождения в Пермскую </w:t>
      </w:r>
      <w:r w:rsidR="00FE314B" w:rsidRPr="002B7DA0">
        <w:t xml:space="preserve">городскую </w:t>
      </w:r>
      <w:r w:rsidRPr="002B7DA0">
        <w:t xml:space="preserve">агломерацию. </w:t>
      </w:r>
    </w:p>
    <w:p w:rsidR="00DB59F1" w:rsidRPr="002B7DA0" w:rsidRDefault="00E95DF6" w:rsidP="000002D7">
      <w:pPr>
        <w:spacing w:after="0"/>
        <w:ind w:firstLine="709"/>
        <w:jc w:val="both"/>
      </w:pPr>
      <w:r w:rsidRPr="002B7DA0">
        <w:t>Система</w:t>
      </w:r>
      <w:r w:rsidR="00143DB3" w:rsidRPr="002B7DA0">
        <w:t xml:space="preserve"> расселения</w:t>
      </w:r>
      <w:r w:rsidRPr="002B7DA0">
        <w:t xml:space="preserve"> оптимизирована, </w:t>
      </w:r>
      <w:r w:rsidR="00EF44D5" w:rsidRPr="002B7DA0">
        <w:t xml:space="preserve">а </w:t>
      </w:r>
      <w:r w:rsidR="00143DB3" w:rsidRPr="002B7DA0">
        <w:t>п</w:t>
      </w:r>
      <w:r w:rsidR="00633B13" w:rsidRPr="002B7DA0">
        <w:t>ространственн</w:t>
      </w:r>
      <w:r w:rsidR="0054709C" w:rsidRPr="002B7DA0">
        <w:t>ая</w:t>
      </w:r>
      <w:r w:rsidR="00633B13" w:rsidRPr="002B7DA0">
        <w:t xml:space="preserve"> о</w:t>
      </w:r>
      <w:r w:rsidR="0011348F" w:rsidRPr="002B7DA0">
        <w:t>рг</w:t>
      </w:r>
      <w:r w:rsidR="00143DB3" w:rsidRPr="002B7DA0">
        <w:t>анизаци</w:t>
      </w:r>
      <w:r w:rsidR="0054709C" w:rsidRPr="002B7DA0">
        <w:t>я</w:t>
      </w:r>
      <w:r w:rsidR="00DB59F1" w:rsidRPr="002B7DA0">
        <w:t xml:space="preserve"> территории</w:t>
      </w:r>
      <w:r w:rsidR="00143DB3" w:rsidRPr="002B7DA0">
        <w:t xml:space="preserve"> </w:t>
      </w:r>
      <w:r w:rsidR="00DB59F1" w:rsidRPr="002B7DA0">
        <w:t>позволя</w:t>
      </w:r>
      <w:r w:rsidRPr="002B7DA0">
        <w:t>ет</w:t>
      </w:r>
      <w:r w:rsidR="00A92F58" w:rsidRPr="002B7DA0">
        <w:t xml:space="preserve"> </w:t>
      </w:r>
      <w:r w:rsidRPr="002B7DA0">
        <w:t>дости</w:t>
      </w:r>
      <w:r w:rsidR="00EF44D5" w:rsidRPr="002B7DA0">
        <w:t>чь</w:t>
      </w:r>
      <w:r w:rsidRPr="002B7DA0">
        <w:t xml:space="preserve"> </w:t>
      </w:r>
      <w:r w:rsidR="00C843EA" w:rsidRPr="002B7DA0">
        <w:t>баланс</w:t>
      </w:r>
      <w:r w:rsidR="00EF44D5" w:rsidRPr="002B7DA0">
        <w:t>а</w:t>
      </w:r>
      <w:r w:rsidR="00D31C38" w:rsidRPr="002B7DA0">
        <w:t xml:space="preserve"> между производством </w:t>
      </w:r>
      <w:r w:rsidRPr="002B7DA0">
        <w:t xml:space="preserve">и </w:t>
      </w:r>
      <w:r w:rsidR="00EF44D5" w:rsidRPr="002B7DA0">
        <w:t xml:space="preserve">расположением </w:t>
      </w:r>
      <w:r w:rsidRPr="002B7DA0">
        <w:t>жилой застройк</w:t>
      </w:r>
      <w:r w:rsidR="00EF44D5" w:rsidRPr="002B7DA0">
        <w:t>и</w:t>
      </w:r>
      <w:r w:rsidRPr="002B7DA0">
        <w:t xml:space="preserve">. </w:t>
      </w:r>
    </w:p>
    <w:p w:rsidR="00D03EC3" w:rsidRPr="002B7DA0" w:rsidRDefault="00CA77CD" w:rsidP="00AF059E">
      <w:pPr>
        <w:spacing w:after="0"/>
        <w:ind w:firstLine="709"/>
        <w:jc w:val="both"/>
      </w:pPr>
      <w:r w:rsidRPr="002B7DA0">
        <w:t>Принцип компактности является основным элементом политики «устойчивого» развития</w:t>
      </w:r>
      <w:r w:rsidR="00E16B8C" w:rsidRPr="002B7DA0">
        <w:t xml:space="preserve"> территории</w:t>
      </w:r>
      <w:r w:rsidR="009D7C84" w:rsidRPr="002B7DA0">
        <w:t xml:space="preserve"> Пермского муниципального района</w:t>
      </w:r>
      <w:r w:rsidRPr="002B7DA0">
        <w:t xml:space="preserve">. </w:t>
      </w:r>
      <w:r w:rsidR="00D02283" w:rsidRPr="002B7DA0">
        <w:t>Результат</w:t>
      </w:r>
      <w:r w:rsidR="0026418C" w:rsidRPr="002B7DA0">
        <w:t>ом концепции «</w:t>
      </w:r>
      <w:r w:rsidR="00D02283" w:rsidRPr="002B7DA0">
        <w:t>компактн</w:t>
      </w:r>
      <w:r w:rsidR="00C11537" w:rsidRPr="002B7DA0">
        <w:t>ого проживания</w:t>
      </w:r>
      <w:r w:rsidR="0026418C" w:rsidRPr="002B7DA0">
        <w:t>»</w:t>
      </w:r>
      <w:r w:rsidR="00C11537" w:rsidRPr="002B7DA0">
        <w:t xml:space="preserve"> </w:t>
      </w:r>
      <w:r w:rsidR="0026418C" w:rsidRPr="002B7DA0">
        <w:t>я</w:t>
      </w:r>
      <w:r w:rsidR="00EC3EA4" w:rsidRPr="002B7DA0">
        <w:t>вляю</w:t>
      </w:r>
      <w:r w:rsidR="0026418C" w:rsidRPr="002B7DA0">
        <w:t>тся</w:t>
      </w:r>
      <w:r w:rsidR="00C11537" w:rsidRPr="002B7DA0">
        <w:t xml:space="preserve"> </w:t>
      </w:r>
      <w:r w:rsidR="00EC3EA4" w:rsidRPr="002B7DA0">
        <w:t xml:space="preserve">такие </w:t>
      </w:r>
      <w:r w:rsidR="005C5493" w:rsidRPr="002B7DA0">
        <w:t>поняти</w:t>
      </w:r>
      <w:r w:rsidR="00EC3EA4" w:rsidRPr="002B7DA0">
        <w:t xml:space="preserve">я как: </w:t>
      </w:r>
      <w:r w:rsidR="00C11537" w:rsidRPr="002B7DA0">
        <w:t>плотно</w:t>
      </w:r>
      <w:r w:rsidR="00EC3EA4" w:rsidRPr="002B7DA0">
        <w:t>сть застройки</w:t>
      </w:r>
      <w:r w:rsidR="00C11537" w:rsidRPr="002B7DA0">
        <w:t>, близость центров инфраструктуры и городских территорий друг к другу, а также взаимосвязь между</w:t>
      </w:r>
      <w:r w:rsidR="00AF059E" w:rsidRPr="002B7DA0">
        <w:t xml:space="preserve"> территориями</w:t>
      </w:r>
      <w:r w:rsidR="00C11537" w:rsidRPr="002B7DA0">
        <w:t>.</w:t>
      </w:r>
      <w:r w:rsidR="00AF059E" w:rsidRPr="002B7DA0">
        <w:t xml:space="preserve"> Наблюдается четкое разграничение территорий населенных пунктов и </w:t>
      </w:r>
      <w:r w:rsidR="00FE314B" w:rsidRPr="002B7DA0">
        <w:t>территорий ведения садоводства.</w:t>
      </w:r>
    </w:p>
    <w:p w:rsidR="00F51349" w:rsidRPr="002B7DA0" w:rsidRDefault="009D7C84" w:rsidP="00F51349">
      <w:pPr>
        <w:spacing w:after="0"/>
        <w:ind w:firstLine="709"/>
        <w:jc w:val="both"/>
      </w:pPr>
      <w:r w:rsidRPr="002B7DA0">
        <w:t>Пермский муниципальный район высокомобильный</w:t>
      </w:r>
      <w:r w:rsidR="00A96348" w:rsidRPr="002B7DA0">
        <w:t>,</w:t>
      </w:r>
      <w:r w:rsidRPr="002B7DA0">
        <w:t xml:space="preserve"> в нем обеспечено</w:t>
      </w:r>
      <w:r w:rsidR="000F7E30" w:rsidRPr="002B7DA0">
        <w:t xml:space="preserve"> и</w:t>
      </w:r>
      <w:r w:rsidRPr="002B7DA0">
        <w:t xml:space="preserve"> скоо</w:t>
      </w:r>
      <w:r w:rsidR="000F7E30" w:rsidRPr="002B7DA0">
        <w:t>рдинировано развитие надежной и доступной сет</w:t>
      </w:r>
      <w:r w:rsidR="0020756A" w:rsidRPr="002B7DA0">
        <w:t>и</w:t>
      </w:r>
      <w:r w:rsidR="000F7E30" w:rsidRPr="002B7DA0">
        <w:t xml:space="preserve"> коммуникаций в пределах Пермской городской агломерации. </w:t>
      </w:r>
    </w:p>
    <w:p w:rsidR="006D6745" w:rsidRDefault="00CC4E19" w:rsidP="0047573A">
      <w:pPr>
        <w:spacing w:after="0"/>
        <w:ind w:firstLine="709"/>
        <w:jc w:val="both"/>
      </w:pPr>
      <w:r w:rsidRPr="00F51349">
        <w:t xml:space="preserve">Являясь </w:t>
      </w:r>
      <w:r w:rsidR="005935FE" w:rsidRPr="002B7DA0">
        <w:t>«зеленым поясом</w:t>
      </w:r>
      <w:r w:rsidR="00862AB7" w:rsidRPr="002B7DA0">
        <w:t>» Пермской</w:t>
      </w:r>
      <w:r w:rsidR="00FE314B" w:rsidRPr="002B7DA0">
        <w:t xml:space="preserve"> городской</w:t>
      </w:r>
      <w:r w:rsidR="00862AB7" w:rsidRPr="002B7DA0">
        <w:t xml:space="preserve"> агломерации</w:t>
      </w:r>
      <w:r w:rsidR="005935FE" w:rsidRPr="002B7DA0">
        <w:t xml:space="preserve">, </w:t>
      </w:r>
      <w:r w:rsidR="00477DCB" w:rsidRPr="002B7DA0">
        <w:t xml:space="preserve">Пермский </w:t>
      </w:r>
      <w:r w:rsidR="00B65748" w:rsidRPr="002B7DA0">
        <w:t xml:space="preserve">муниципальный район </w:t>
      </w:r>
      <w:r w:rsidRPr="002B7DA0">
        <w:t>представляется</w:t>
      </w:r>
      <w:r w:rsidR="005935FE" w:rsidRPr="002B7DA0">
        <w:t xml:space="preserve"> привлекательным для </w:t>
      </w:r>
      <w:r w:rsidR="00FE314B" w:rsidRPr="002B7DA0">
        <w:t>ведения садоводства</w:t>
      </w:r>
      <w:r w:rsidR="005935FE" w:rsidRPr="002B7DA0">
        <w:t xml:space="preserve">, </w:t>
      </w:r>
      <w:r w:rsidR="005935FE" w:rsidRPr="00F51349">
        <w:t>организации экологически чистых производств, а также для развития мест отдыха, рекреации и туризма</w:t>
      </w:r>
      <w:r w:rsidR="005935FE" w:rsidRPr="00607557">
        <w:t>.</w:t>
      </w:r>
      <w:r w:rsidR="006D6745" w:rsidRPr="00607557">
        <w:t xml:space="preserve"> </w:t>
      </w:r>
    </w:p>
    <w:p w:rsidR="005935FE" w:rsidRDefault="005935FE" w:rsidP="005935FE">
      <w:pPr>
        <w:spacing w:after="0"/>
        <w:ind w:firstLine="709"/>
        <w:jc w:val="both"/>
      </w:pPr>
      <w:r w:rsidRPr="00C94AFC">
        <w:t xml:space="preserve">Территории опережающего жилищного строительства постепенно </w:t>
      </w:r>
      <w:r w:rsidRPr="00E208DD">
        <w:t>урбанизируются</w:t>
      </w:r>
      <w:r w:rsidRPr="00C94AFC">
        <w:t xml:space="preserve"> с сохранением высокого уровня экологической безопасности, они полностью обеспечены социальной, общественно-досуговой, торговой инфраструктурой, которая адаптируется под меняющиеся запросы жителей.</w:t>
      </w:r>
      <w:r w:rsidRPr="00BF1DF3">
        <w:t xml:space="preserve"> </w:t>
      </w:r>
    </w:p>
    <w:p w:rsidR="00284B1F" w:rsidRPr="001A7654" w:rsidRDefault="007D0E6B" w:rsidP="00284B1F">
      <w:pPr>
        <w:spacing w:after="0"/>
        <w:ind w:firstLine="708"/>
        <w:jc w:val="both"/>
      </w:pPr>
      <w:r w:rsidRPr="001A7654">
        <w:t>Большинство территорий</w:t>
      </w:r>
      <w:r w:rsidR="00284B1F" w:rsidRPr="001A7654">
        <w:t xml:space="preserve"> перспективного роста обеспечены необходимой инженерной и общественной (социальной) инфраструктурой, имеют высокий уровень благоустройства и озеленения. </w:t>
      </w:r>
      <w:r w:rsidR="00B633E5" w:rsidRPr="001A7654">
        <w:t>Увеличен</w:t>
      </w:r>
      <w:r w:rsidR="00FE314B" w:rsidRPr="001A7654">
        <w:t>а</w:t>
      </w:r>
      <w:r w:rsidR="00B633E5" w:rsidRPr="001A7654">
        <w:t xml:space="preserve"> плотност</w:t>
      </w:r>
      <w:r w:rsidR="00FE314B" w:rsidRPr="001A7654">
        <w:t>ь</w:t>
      </w:r>
      <w:r w:rsidR="00B633E5" w:rsidRPr="001A7654">
        <w:t xml:space="preserve"> застройки освоенных территорий </w:t>
      </w:r>
      <w:r w:rsidR="003B5350" w:rsidRPr="001A7654">
        <w:t>за счет вовлечения в оборот заброшенных земельных участко</w:t>
      </w:r>
      <w:r w:rsidR="00E51FCB" w:rsidRPr="001A7654">
        <w:t xml:space="preserve">в. </w:t>
      </w:r>
      <w:r w:rsidR="00572B14" w:rsidRPr="001A7654">
        <w:t>Локализация</w:t>
      </w:r>
      <w:r w:rsidR="00284B1F" w:rsidRPr="001A7654">
        <w:t xml:space="preserve"> населения приближен</w:t>
      </w:r>
      <w:r w:rsidR="00572B14" w:rsidRPr="001A7654">
        <w:t>а</w:t>
      </w:r>
      <w:r w:rsidR="00284B1F" w:rsidRPr="001A7654">
        <w:t xml:space="preserve"> к создаваемым рабочим местам, </w:t>
      </w:r>
      <w:r w:rsidR="00D3673E" w:rsidRPr="001A7654">
        <w:t xml:space="preserve">тем самым </w:t>
      </w:r>
      <w:r w:rsidR="00FE314B" w:rsidRPr="001A7654">
        <w:t>уменьш</w:t>
      </w:r>
      <w:r w:rsidR="00D3673E" w:rsidRPr="001A7654">
        <w:t>ая</w:t>
      </w:r>
      <w:r w:rsidR="00284B1F" w:rsidRPr="001A7654">
        <w:t xml:space="preserve"> необходимость ежедневного перемещения</w:t>
      </w:r>
      <w:r w:rsidR="00FE314B" w:rsidRPr="001A7654">
        <w:t xml:space="preserve"> части</w:t>
      </w:r>
      <w:r w:rsidR="00284B1F" w:rsidRPr="001A7654">
        <w:t xml:space="preserve"> большинства населения на дальние расстояния. </w:t>
      </w:r>
    </w:p>
    <w:p w:rsidR="005935FE" w:rsidRDefault="005935FE" w:rsidP="005935FE">
      <w:pPr>
        <w:spacing w:after="0"/>
        <w:ind w:firstLine="709"/>
        <w:jc w:val="both"/>
      </w:pPr>
      <w:r>
        <w:rPr>
          <w:b/>
        </w:rPr>
        <w:t>Транспорт.</w:t>
      </w:r>
      <w:r>
        <w:t xml:space="preserve"> Общественный транспорт имеет разветвленную сеть и высокую доступность, в том числе за счет интеграции в городскую сеть Перми. Повышается связанность населенных пунктов</w:t>
      </w:r>
      <w:r w:rsidR="00B65748">
        <w:t xml:space="preserve"> Пермского муниципального </w:t>
      </w:r>
      <w:r>
        <w:t>района за счет развития сети автомобильных дорог</w:t>
      </w:r>
      <w:r w:rsidR="00B65748">
        <w:t>.</w:t>
      </w:r>
      <w:r>
        <w:t xml:space="preserve"> </w:t>
      </w:r>
    </w:p>
    <w:p w:rsidR="0080499F" w:rsidRDefault="005935FE" w:rsidP="0080499F">
      <w:pPr>
        <w:spacing w:after="0"/>
        <w:ind w:firstLine="709"/>
        <w:jc w:val="both"/>
      </w:pPr>
      <w:r>
        <w:t xml:space="preserve">В рамках </w:t>
      </w:r>
      <w:r w:rsidRPr="001A7654">
        <w:t>Пермской</w:t>
      </w:r>
      <w:r w:rsidR="0007092D" w:rsidRPr="001A7654">
        <w:t xml:space="preserve"> городской</w:t>
      </w:r>
      <w:r w:rsidRPr="001A7654">
        <w:t xml:space="preserve"> агломерации </w:t>
      </w:r>
      <w:r w:rsidR="001D0B33">
        <w:t xml:space="preserve">Пермский муниципальный район </w:t>
      </w:r>
      <w:r>
        <w:t>становится логистическим центром грузовых потоков, перевозимых по железной дороге, дорога</w:t>
      </w:r>
      <w:r w:rsidR="00FA019A">
        <w:t xml:space="preserve">м федерального и регионального </w:t>
      </w:r>
      <w:r>
        <w:t xml:space="preserve">значения, водным и воздушным транспортом. </w:t>
      </w:r>
    </w:p>
    <w:p w:rsidR="00D52CBB" w:rsidRPr="001A7654" w:rsidRDefault="0080499F" w:rsidP="00D52CBB">
      <w:pPr>
        <w:spacing w:after="0"/>
        <w:ind w:firstLine="709"/>
        <w:jc w:val="both"/>
      </w:pPr>
      <w:r w:rsidRPr="001A7654">
        <w:t>Выгодное геоэкономическое положение</w:t>
      </w:r>
      <w:r w:rsidR="006F2BAE" w:rsidRPr="001A7654">
        <w:t xml:space="preserve"> </w:t>
      </w:r>
      <w:r w:rsidRPr="001A7654">
        <w:t>и р</w:t>
      </w:r>
      <w:r w:rsidR="00951898" w:rsidRPr="001A7654">
        <w:t xml:space="preserve">азвитая </w:t>
      </w:r>
      <w:r w:rsidR="00CF3BC4" w:rsidRPr="001A7654">
        <w:t>авто</w:t>
      </w:r>
      <w:r w:rsidR="002258EC" w:rsidRPr="001A7654">
        <w:t xml:space="preserve">транспортная </w:t>
      </w:r>
      <w:r w:rsidR="00951898" w:rsidRPr="001A7654">
        <w:t>с</w:t>
      </w:r>
      <w:r w:rsidR="005F5867" w:rsidRPr="001A7654">
        <w:t>еть</w:t>
      </w:r>
      <w:r w:rsidR="002258EC" w:rsidRPr="001A7654">
        <w:t xml:space="preserve"> </w:t>
      </w:r>
      <w:r w:rsidR="00FE314B" w:rsidRPr="001A7654">
        <w:t>с</w:t>
      </w:r>
      <w:r w:rsidR="00A7102D" w:rsidRPr="001A7654">
        <w:t>формир</w:t>
      </w:r>
      <w:r w:rsidR="00FE314B" w:rsidRPr="001A7654">
        <w:t xml:space="preserve">овали </w:t>
      </w:r>
      <w:r w:rsidR="00456E2E" w:rsidRPr="001A7654">
        <w:t xml:space="preserve">экологически чистые </w:t>
      </w:r>
      <w:r w:rsidR="00A7102D" w:rsidRPr="001A7654">
        <w:t xml:space="preserve">производственные площадки </w:t>
      </w:r>
      <w:r w:rsidR="00503868" w:rsidRPr="001A7654">
        <w:t>вблизи транспортных</w:t>
      </w:r>
      <w:r w:rsidR="00456E2E" w:rsidRPr="001A7654">
        <w:t xml:space="preserve"> магистралей</w:t>
      </w:r>
      <w:r w:rsidR="006F2BAE" w:rsidRPr="001A7654">
        <w:t>.</w:t>
      </w:r>
    </w:p>
    <w:p w:rsidR="00586917" w:rsidRDefault="005935FE" w:rsidP="005935FE">
      <w:pPr>
        <w:spacing w:after="0"/>
        <w:ind w:firstLine="709"/>
        <w:jc w:val="both"/>
        <w:rPr>
          <w:b/>
        </w:rPr>
      </w:pPr>
      <w:r>
        <w:rPr>
          <w:b/>
        </w:rPr>
        <w:t>Окружающая среда.</w:t>
      </w:r>
      <w:r w:rsidR="00B32004">
        <w:t xml:space="preserve"> Пермский муниципальный район -</w:t>
      </w:r>
      <w:r>
        <w:t xml:space="preserve"> безопасный, благоустроенный, зеленый, чистый район проживания. Экологическая обстановка здесь соответствует российским стандартам. Окружающая среда способствует улучшению </w:t>
      </w:r>
      <w:r>
        <w:lastRenderedPageBreak/>
        <w:t>здоровья населения, продлению активного периода жизнедеятельности, рождению здоровых детей.</w:t>
      </w:r>
      <w:r w:rsidR="00622794">
        <w:t xml:space="preserve"> </w:t>
      </w:r>
    </w:p>
    <w:p w:rsidR="00415FA8" w:rsidRDefault="005935FE" w:rsidP="00415FA8">
      <w:pPr>
        <w:spacing w:after="0"/>
        <w:ind w:firstLine="709"/>
        <w:jc w:val="both"/>
        <w:rPr>
          <w:highlight w:val="yellow"/>
        </w:rPr>
      </w:pPr>
      <w:r>
        <w:rPr>
          <w:b/>
        </w:rPr>
        <w:t>Экономика.</w:t>
      </w:r>
      <w:r>
        <w:t xml:space="preserve"> </w:t>
      </w:r>
      <w:r w:rsidRPr="006A4A73">
        <w:t>Район ста</w:t>
      </w:r>
      <w:r w:rsidR="00E16B8C" w:rsidRPr="006A4A73">
        <w:t>новится</w:t>
      </w:r>
      <w:r w:rsidRPr="006A4A73">
        <w:t xml:space="preserve"> ведущим производителем экологически чистой продукции</w:t>
      </w:r>
      <w:r w:rsidR="00495187" w:rsidRPr="006A4A73">
        <w:t xml:space="preserve"> с </w:t>
      </w:r>
      <w:r w:rsidR="00D52CBB" w:rsidRPr="006A4A73">
        <w:t>устойчив</w:t>
      </w:r>
      <w:r w:rsidR="00495187" w:rsidRPr="006A4A73">
        <w:t>ым</w:t>
      </w:r>
      <w:r w:rsidR="00D52CBB" w:rsidRPr="006A4A73">
        <w:t xml:space="preserve"> экологически безопасн</w:t>
      </w:r>
      <w:r w:rsidR="00495187" w:rsidRPr="006A4A73">
        <w:t xml:space="preserve">ым </w:t>
      </w:r>
      <w:r w:rsidR="00D52CBB" w:rsidRPr="006A4A73">
        <w:t>промышленн</w:t>
      </w:r>
      <w:r w:rsidR="00495187" w:rsidRPr="006A4A73">
        <w:t>ым</w:t>
      </w:r>
      <w:r w:rsidR="00D52CBB" w:rsidRPr="006A4A73">
        <w:t xml:space="preserve"> развитие</w:t>
      </w:r>
      <w:r w:rsidR="00495187" w:rsidRPr="006A4A73">
        <w:t>м и</w:t>
      </w:r>
      <w:r w:rsidRPr="006A4A73">
        <w:t xml:space="preserve"> высоким уровнем переработки, ориентированн</w:t>
      </w:r>
      <w:r w:rsidR="007B3AD9" w:rsidRPr="006A4A73">
        <w:t>ой</w:t>
      </w:r>
      <w:r w:rsidRPr="006A4A73">
        <w:t xml:space="preserve"> на внутренний и внешний рынок.</w:t>
      </w:r>
      <w:r w:rsidR="00415FA8" w:rsidRPr="00415FA8">
        <w:rPr>
          <w:highlight w:val="yellow"/>
        </w:rPr>
        <w:t xml:space="preserve"> </w:t>
      </w:r>
    </w:p>
    <w:p w:rsidR="00D52CBB" w:rsidRPr="00314BF8" w:rsidRDefault="00415FA8" w:rsidP="00415FA8">
      <w:pPr>
        <w:spacing w:after="0"/>
        <w:ind w:firstLine="709"/>
        <w:jc w:val="both"/>
      </w:pPr>
      <w:r w:rsidRPr="00314BF8">
        <w:t xml:space="preserve">Промышленные площадки </w:t>
      </w:r>
      <w:r w:rsidR="00FE314B" w:rsidRPr="00314BF8">
        <w:t>сформированы на безопасном расстоянии от рекреационной территории и жилой застройки.</w:t>
      </w:r>
    </w:p>
    <w:p w:rsidR="005935FE" w:rsidRDefault="005935FE" w:rsidP="00DA3E50">
      <w:pPr>
        <w:spacing w:after="0"/>
        <w:ind w:firstLine="709"/>
        <w:jc w:val="both"/>
      </w:pPr>
      <w:r>
        <w:t>Во всех ведущих сферах экономики, в том числе в муниципальном секторе экономики, обеспечивается высокая производительность труда при оптимальной степени занятости населения (низкий уровень безработицы и наличие предложения квалифицированных кадров).</w:t>
      </w:r>
      <w:r w:rsidR="00A93F34">
        <w:t xml:space="preserve"> </w:t>
      </w:r>
    </w:p>
    <w:p w:rsidR="00622794" w:rsidRDefault="005935FE" w:rsidP="00DA3E50">
      <w:pPr>
        <w:spacing w:after="0"/>
        <w:ind w:firstLine="709"/>
        <w:jc w:val="both"/>
      </w:pPr>
      <w:r>
        <w:rPr>
          <w:b/>
        </w:rPr>
        <w:t>Качество жизни.</w:t>
      </w:r>
      <w:r>
        <w:t xml:space="preserve"> </w:t>
      </w:r>
      <w:r w:rsidRPr="003D02A3">
        <w:t xml:space="preserve">По основным характеристикам качества жизни, таким как здоровье, семейная жизнь, общественная жизнь, занятость и материальное благополучие, политическая стабильность и общественная безопасность, </w:t>
      </w:r>
      <w:r w:rsidRPr="00040C9D">
        <w:t>политические и граждански</w:t>
      </w:r>
      <w:r w:rsidR="00314BF8">
        <w:t xml:space="preserve">е свободы, </w:t>
      </w:r>
      <w:r w:rsidRPr="00040C9D">
        <w:t xml:space="preserve">район является лидером Пермского края. </w:t>
      </w:r>
    </w:p>
    <w:p w:rsidR="005935FE" w:rsidRDefault="005935FE" w:rsidP="00DA3E50">
      <w:pPr>
        <w:spacing w:after="0"/>
        <w:ind w:firstLine="709"/>
        <w:jc w:val="both"/>
      </w:pPr>
      <w:r>
        <w:rPr>
          <w:b/>
        </w:rPr>
        <w:t>Образование и наука.</w:t>
      </w:r>
      <w:r>
        <w:t xml:space="preserve"> </w:t>
      </w:r>
      <w:r w:rsidRPr="00062B39">
        <w:t>На территории района сфо</w:t>
      </w:r>
      <w:r w:rsidR="00FA019A" w:rsidRPr="00062B39">
        <w:t xml:space="preserve">рмирована система непрерывного </w:t>
      </w:r>
      <w:r w:rsidRPr="00062B39">
        <w:t>образо</w:t>
      </w:r>
      <w:r w:rsidR="00FA019A" w:rsidRPr="00062B39">
        <w:t xml:space="preserve">вания, позволяющая его жителям </w:t>
      </w:r>
      <w:r w:rsidRPr="00062B39">
        <w:t>иметь доступ ко всем уровням образования и повышения квалификации с сохранением места жительства и рабочего места, обеспечивающего занятос</w:t>
      </w:r>
      <w:r w:rsidR="00417C72" w:rsidRPr="00062B39">
        <w:t xml:space="preserve">ть и самореализацию потенциала </w:t>
      </w:r>
      <w:r w:rsidRPr="00062B39">
        <w:t>личности, а также о</w:t>
      </w:r>
      <w:r w:rsidR="004C20C4" w:rsidRPr="00062B39">
        <w:t>беспечивающей потребности разве</w:t>
      </w:r>
      <w:r w:rsidRPr="00062B39">
        <w:t>вающейся экономики и социальной сферы в квалифицированных кадрах.</w:t>
      </w:r>
    </w:p>
    <w:p w:rsidR="00586917" w:rsidRDefault="005935FE" w:rsidP="005935FE">
      <w:pPr>
        <w:spacing w:after="0"/>
        <w:ind w:firstLine="709"/>
        <w:jc w:val="both"/>
        <w:rPr>
          <w:b/>
        </w:rPr>
      </w:pPr>
      <w:r>
        <w:rPr>
          <w:b/>
        </w:rPr>
        <w:t>Общественная безопасность</w:t>
      </w:r>
      <w:r>
        <w:t>. На территории</w:t>
      </w:r>
      <w:r w:rsidR="007E36BD">
        <w:t xml:space="preserve"> Пермского муниципального</w:t>
      </w:r>
      <w:r>
        <w:t xml:space="preserve"> района обеспечена б</w:t>
      </w:r>
      <w:r w:rsidR="00FA019A">
        <w:t xml:space="preserve">езопасная среда для проживания </w:t>
      </w:r>
      <w:r>
        <w:t>и хозяйственной деятельности</w:t>
      </w:r>
      <w:r w:rsidR="007E36BD">
        <w:t xml:space="preserve"> </w:t>
      </w:r>
      <w:r w:rsidR="009046EA">
        <w:t>з</w:t>
      </w:r>
      <w:r>
        <w:t>а счет обеспечения межнационального и межконфессионального согласия всех групп населения</w:t>
      </w:r>
      <w:r w:rsidR="009046EA">
        <w:t>,</w:t>
      </w:r>
      <w:r>
        <w:t xml:space="preserve"> </w:t>
      </w:r>
      <w:r w:rsidR="009046EA">
        <w:t>с</w:t>
      </w:r>
      <w:r>
        <w:t>нижения уровня преступности на территории (в том</w:t>
      </w:r>
      <w:r w:rsidR="009F7F00">
        <w:t xml:space="preserve"> числе употребления психотропно-</w:t>
      </w:r>
      <w:r>
        <w:t>активных веществ), повышения дорожно-транспортной и пожарной безопасности, а также снижения угроз возникновения чрезвычайных ситуаций мирного и военного времени</w:t>
      </w:r>
      <w:r w:rsidR="007E36BD">
        <w:t>.</w:t>
      </w:r>
    </w:p>
    <w:p w:rsidR="00CC4838" w:rsidRDefault="005935FE" w:rsidP="00CC4838">
      <w:pPr>
        <w:spacing w:after="0"/>
        <w:ind w:firstLine="709"/>
        <w:jc w:val="both"/>
        <w:rPr>
          <w:sz w:val="28"/>
          <w:szCs w:val="22"/>
        </w:rPr>
      </w:pPr>
      <w:r w:rsidRPr="00E138B2">
        <w:rPr>
          <w:b/>
        </w:rPr>
        <w:t>Культура и туризм.</w:t>
      </w:r>
      <w:r>
        <w:t xml:space="preserve">  </w:t>
      </w:r>
      <w:r w:rsidR="00B31314" w:rsidRPr="006F0692">
        <w:t xml:space="preserve">На территории Пермского муниципального района развит туристско-рекреационный комплекс. </w:t>
      </w:r>
      <w:r w:rsidRPr="006F0692">
        <w:t xml:space="preserve">Развитая </w:t>
      </w:r>
      <w:r>
        <w:t>дорожная инфраструктура, развернутая се</w:t>
      </w:r>
      <w:r w:rsidR="00417C72">
        <w:t xml:space="preserve">ть объектов дорожного сервиса, </w:t>
      </w:r>
      <w:r>
        <w:t xml:space="preserve">оборудованные места отдыха превращают </w:t>
      </w:r>
      <w:r w:rsidR="007E36BD">
        <w:t xml:space="preserve">Пермский муниципальный район </w:t>
      </w:r>
      <w:r>
        <w:t>в центр притяжения отдыхающих и туристов всех категорий, включая иностранных</w:t>
      </w:r>
      <w:r>
        <w:rPr>
          <w:sz w:val="28"/>
          <w:szCs w:val="22"/>
        </w:rPr>
        <w:t>.</w:t>
      </w:r>
      <w:r w:rsidR="00E138B2">
        <w:rPr>
          <w:sz w:val="28"/>
          <w:szCs w:val="22"/>
        </w:rPr>
        <w:t xml:space="preserve"> </w:t>
      </w:r>
    </w:p>
    <w:p w:rsidR="00586917" w:rsidRDefault="005935FE" w:rsidP="006F16C4">
      <w:pPr>
        <w:spacing w:after="0"/>
        <w:ind w:firstLine="709"/>
        <w:jc w:val="both"/>
        <w:rPr>
          <w:b/>
        </w:rPr>
      </w:pPr>
      <w:r>
        <w:rPr>
          <w:b/>
        </w:rPr>
        <w:t>Общество.</w:t>
      </w:r>
      <w:r>
        <w:t xml:space="preserve"> Сформировано гражданское сообщество. Институты гражданского общества представляют интересы всех групп населения</w:t>
      </w:r>
      <w:r w:rsidR="007E36BD">
        <w:t xml:space="preserve"> Пермского</w:t>
      </w:r>
      <w:r>
        <w:t xml:space="preserve"> муниципального района. Гражданское общество является организованным, активным, профессиональным. Его представители активно вовлекаются в процесс подготовки и принятия управленческих решений, касающихся вопросов социально-экономического развития</w:t>
      </w:r>
      <w:r w:rsidR="007E36BD">
        <w:t>.</w:t>
      </w:r>
      <w:r>
        <w:t xml:space="preserve"> </w:t>
      </w:r>
    </w:p>
    <w:p w:rsidR="007370FB" w:rsidRDefault="005935FE" w:rsidP="006F0692">
      <w:pPr>
        <w:spacing w:after="0"/>
        <w:ind w:firstLine="709"/>
        <w:jc w:val="both"/>
      </w:pPr>
      <w:r>
        <w:rPr>
          <w:b/>
        </w:rPr>
        <w:t>Муниципальное управление.</w:t>
      </w:r>
      <w:r>
        <w:t xml:space="preserve"> Представительные органы власти избираются при высоком уровне избирательной активности населения и его активном уча</w:t>
      </w:r>
      <w:r w:rsidR="00417C72">
        <w:t xml:space="preserve">стии в оценке эффективности их </w:t>
      </w:r>
      <w:r>
        <w:t>деятельности. Представительная и исполнительная ветви власти открыты и подотчетны населению, восприимчивы к нуждам жителей.</w:t>
      </w:r>
    </w:p>
    <w:p w:rsidR="006F0692" w:rsidRDefault="006F0692" w:rsidP="006F0692">
      <w:pPr>
        <w:spacing w:after="0"/>
        <w:ind w:firstLine="709"/>
        <w:jc w:val="both"/>
      </w:pPr>
    </w:p>
    <w:p w:rsidR="006F0692" w:rsidRDefault="006F0692" w:rsidP="006F0692">
      <w:pPr>
        <w:spacing w:after="0"/>
        <w:ind w:firstLine="709"/>
        <w:jc w:val="both"/>
      </w:pPr>
    </w:p>
    <w:p w:rsidR="0057095F" w:rsidRDefault="0057095F" w:rsidP="006F0692">
      <w:pPr>
        <w:spacing w:after="0"/>
        <w:ind w:firstLine="709"/>
        <w:jc w:val="both"/>
      </w:pPr>
    </w:p>
    <w:p w:rsidR="00961EE7" w:rsidRPr="00751FFE" w:rsidRDefault="00A57329" w:rsidP="00961EE7">
      <w:pPr>
        <w:spacing w:after="0"/>
        <w:ind w:firstLine="709"/>
        <w:jc w:val="both"/>
        <w:rPr>
          <w:b/>
        </w:rPr>
      </w:pPr>
      <w:r w:rsidRPr="00343137">
        <w:rPr>
          <w:b/>
        </w:rPr>
        <w:lastRenderedPageBreak/>
        <w:t>4.2</w:t>
      </w:r>
      <w:r w:rsidR="00961EE7" w:rsidRPr="00343137">
        <w:rPr>
          <w:b/>
        </w:rPr>
        <w:t>. Система стратегических целей и задач по приоритетным направлениям Стратегии социально - экономического развития Пермского муниципального района</w:t>
      </w:r>
      <w:r w:rsidR="00961EE7" w:rsidRPr="005935FE">
        <w:rPr>
          <w:b/>
        </w:rPr>
        <w:t xml:space="preserve"> </w:t>
      </w:r>
    </w:p>
    <w:p w:rsidR="00961EE7" w:rsidRPr="00265574" w:rsidRDefault="00961EE7" w:rsidP="00961EE7">
      <w:pPr>
        <w:spacing w:after="0"/>
        <w:ind w:firstLine="709"/>
        <w:jc w:val="both"/>
      </w:pPr>
      <w:r w:rsidRPr="005935FE">
        <w:t xml:space="preserve">Согласно </w:t>
      </w:r>
      <w:r>
        <w:t xml:space="preserve">Стратегии устойчивого </w:t>
      </w:r>
      <w:r w:rsidRPr="005935FE">
        <w:t>развития сельских территорий Российской Федерации на период до 20</w:t>
      </w:r>
      <w:r>
        <w:t>30</w:t>
      </w:r>
      <w:r w:rsidRPr="005935FE">
        <w:t xml:space="preserve"> года, </w:t>
      </w:r>
      <w:r w:rsidRPr="00265574">
        <w:t>целями государственной политики в области устойчивого развития сельских территорий на период до 2030 года являются:</w:t>
      </w:r>
    </w:p>
    <w:p w:rsidR="00961EE7" w:rsidRPr="00265574" w:rsidRDefault="00961EE7" w:rsidP="00961EE7">
      <w:pPr>
        <w:spacing w:after="0"/>
        <w:ind w:firstLine="709"/>
        <w:jc w:val="both"/>
      </w:pPr>
      <w:r w:rsidRPr="00265574">
        <w:t>- создание благоприятных социально-экономических условий для выполнения сельскими территориями их общенациональных функций и решения задач территориального развития;</w:t>
      </w:r>
    </w:p>
    <w:p w:rsidR="00961EE7" w:rsidRPr="00265574" w:rsidRDefault="00961EE7" w:rsidP="00961EE7">
      <w:pPr>
        <w:spacing w:after="0"/>
        <w:ind w:firstLine="709"/>
        <w:jc w:val="both"/>
      </w:pPr>
      <w:r w:rsidRPr="00265574">
        <w:t>- обеспечение стабилизации численности сельского населения и создание условий для его роста за счет снижения смертности, увеличения ожидаемой продолжительности жизни, уменьшения миграционного оттока населения;</w:t>
      </w:r>
    </w:p>
    <w:p w:rsidR="00961EE7" w:rsidRPr="00265574" w:rsidRDefault="00961EE7" w:rsidP="00961EE7">
      <w:pPr>
        <w:spacing w:after="0"/>
        <w:ind w:firstLine="709"/>
        <w:jc w:val="both"/>
      </w:pPr>
      <w:r w:rsidRPr="00265574">
        <w:t>- обеспечение занятости, повышение уровня и качества жизни сельского населения с учетом современных требований и стандартов;</w:t>
      </w:r>
    </w:p>
    <w:p w:rsidR="00550E45" w:rsidRDefault="00961EE7" w:rsidP="00961EE7">
      <w:pPr>
        <w:spacing w:after="0"/>
        <w:ind w:firstLine="709"/>
        <w:jc w:val="both"/>
      </w:pPr>
      <w:r w:rsidRPr="00265574">
        <w:t xml:space="preserve">- повышение эффективности сельского хозяйства и вклада сельских территорий в социально-экономическое развитие страны. </w:t>
      </w:r>
    </w:p>
    <w:p w:rsidR="00961EE7" w:rsidRPr="00265574" w:rsidRDefault="00961EE7" w:rsidP="00961EE7">
      <w:pPr>
        <w:spacing w:after="0"/>
        <w:ind w:firstLine="709"/>
        <w:jc w:val="both"/>
      </w:pPr>
      <w:r w:rsidRPr="00265574">
        <w:t>Государственная политика в области обеспечения устойчивого развития сельских территорий осуществляется в соответствии со следующими принципами:</w:t>
      </w:r>
    </w:p>
    <w:p w:rsidR="00961EE7" w:rsidRPr="00265574" w:rsidRDefault="00961EE7" w:rsidP="00961EE7">
      <w:pPr>
        <w:spacing w:after="0"/>
        <w:ind w:firstLine="709"/>
        <w:jc w:val="both"/>
      </w:pPr>
      <w:r w:rsidRPr="00265574">
        <w:t>- развитие сельской местности как единого территориального исторически сложившегося комплекса, выполняющего важные общественно значимые функции и вносящего значительный вклад в комплексное социально-экономическое развитие Российской Федерации;</w:t>
      </w:r>
    </w:p>
    <w:p w:rsidR="00961EE7" w:rsidRPr="00265574" w:rsidRDefault="00961EE7" w:rsidP="00961EE7">
      <w:pPr>
        <w:spacing w:after="0"/>
        <w:ind w:firstLine="709"/>
        <w:jc w:val="both"/>
      </w:pPr>
      <w:r w:rsidRPr="00265574">
        <w:t>- обеспечение конституционных прав граждан, проживающих в сельской местности, в том числе обеспечение доступности и качества государственных и муниципальных услуг;</w:t>
      </w:r>
    </w:p>
    <w:p w:rsidR="00961EE7" w:rsidRPr="00265574" w:rsidRDefault="00961EE7" w:rsidP="00961EE7">
      <w:pPr>
        <w:spacing w:after="0"/>
        <w:ind w:firstLine="709"/>
        <w:jc w:val="both"/>
      </w:pPr>
      <w:r w:rsidRPr="00265574">
        <w:t>- создание условий для повышения доступности и качества иных социально значимых услуг, предоставляемых сельским жителям на возмездной основе; - использование различных форм государственной поддержки для обеспечения благоприятных условий социально-экономического развития сел</w:t>
      </w:r>
      <w:r w:rsidR="00504323">
        <w:t xml:space="preserve">ьских территорий, всестороннего </w:t>
      </w:r>
      <w:r w:rsidRPr="00265574">
        <w:t>использования</w:t>
      </w:r>
      <w:r w:rsidR="00504323">
        <w:t>,</w:t>
      </w:r>
      <w:r w:rsidRPr="00265574">
        <w:t xml:space="preserve"> существующего экономического и социально-демографического потенциала;</w:t>
      </w:r>
    </w:p>
    <w:p w:rsidR="00961EE7" w:rsidRPr="00265574" w:rsidRDefault="00961EE7" w:rsidP="00961EE7">
      <w:pPr>
        <w:spacing w:after="0"/>
        <w:ind w:firstLine="709"/>
        <w:jc w:val="both"/>
      </w:pPr>
      <w:r w:rsidRPr="00265574">
        <w:t>- партнерство между государством, органами местного самоуправления, бизнесом и сельским населением в целях обеспечения устойчивого развития сельских территорий; - использование потенциала развития всех сельских населенных пунктов с выделением центров межселенного обслуживания;</w:t>
      </w:r>
    </w:p>
    <w:p w:rsidR="00961EE7" w:rsidRPr="00265574" w:rsidRDefault="00961EE7" w:rsidP="00961EE7">
      <w:pPr>
        <w:spacing w:after="0"/>
        <w:ind w:firstLine="709"/>
        <w:jc w:val="both"/>
      </w:pPr>
      <w:r w:rsidRPr="00265574">
        <w:t>- расширение и углубление связей сельских территорий с городами, интегрирование сельских территорий в единую общеэкономическую систему на основе агропромышленной интеграции и кооперации, развития современных экономически эффективных форм организации хозяйственной деятельности организаций всех форм собственности;</w:t>
      </w:r>
    </w:p>
    <w:p w:rsidR="00961EE7" w:rsidRPr="00265574" w:rsidRDefault="00961EE7" w:rsidP="00961EE7">
      <w:pPr>
        <w:spacing w:after="0"/>
        <w:ind w:firstLine="709"/>
        <w:jc w:val="both"/>
      </w:pPr>
      <w:r w:rsidRPr="00265574">
        <w:t>- развитие в сельской местности местного самоуправления, институтов гражданского общества, всех форм кооперации, повышение участия сельского населения в принятии решений по вопросам развития сельских территорий;</w:t>
      </w:r>
    </w:p>
    <w:p w:rsidR="00961EE7" w:rsidRPr="00265574" w:rsidRDefault="00961EE7" w:rsidP="00961EE7">
      <w:pPr>
        <w:spacing w:after="0"/>
        <w:ind w:firstLine="709"/>
        <w:jc w:val="both"/>
      </w:pPr>
      <w:r w:rsidRPr="00265574">
        <w:t>- рациональное природопользование, сохранение и улучшение традиционных агроландшафтов, бережное отношение к невосполнимым природным ресурсам;</w:t>
      </w:r>
    </w:p>
    <w:p w:rsidR="00961EE7" w:rsidRPr="00265574" w:rsidRDefault="00961EE7" w:rsidP="00961EE7">
      <w:pPr>
        <w:spacing w:after="0"/>
        <w:ind w:firstLine="709"/>
        <w:jc w:val="both"/>
      </w:pPr>
      <w:r w:rsidRPr="00265574">
        <w:t>- создание дополнительных высокотехнологичных рабочих мест в организациях агропромышленного комплекса в сельской местности;</w:t>
      </w:r>
    </w:p>
    <w:p w:rsidR="00961EE7" w:rsidRDefault="00961EE7" w:rsidP="00961EE7">
      <w:pPr>
        <w:spacing w:after="0"/>
        <w:ind w:firstLine="709"/>
        <w:jc w:val="both"/>
      </w:pPr>
      <w:r w:rsidRPr="00265574">
        <w:lastRenderedPageBreak/>
        <w:t>- наличие мер по стимулированию привлечения внебюджетных источников в целях комплексного развития социально-инженерной инфраструктуры и улучшения жилищных условий в сельской местности.</w:t>
      </w:r>
    </w:p>
    <w:p w:rsidR="00961EE7" w:rsidRPr="002A1C03" w:rsidRDefault="00961EE7" w:rsidP="00961EE7">
      <w:pPr>
        <w:spacing w:after="0"/>
        <w:ind w:firstLine="709"/>
        <w:jc w:val="both"/>
      </w:pPr>
      <w:r w:rsidRPr="005935FE">
        <w:t>С учетом складывающихся трендов общественного развития и задач социально-экономического развития более высоких уровней</w:t>
      </w:r>
      <w:r>
        <w:t xml:space="preserve">, а также уже реализуемые Пермским муниципальным районом приоритеты, </w:t>
      </w:r>
      <w:r w:rsidRPr="005935FE">
        <w:t xml:space="preserve">стратегическую </w:t>
      </w:r>
      <w:r w:rsidRPr="002A1C03">
        <w:t>цель социально-экономического развития Пермского муниципального района на 2016-2030 годы можно сформулировать следующим образом:</w:t>
      </w:r>
    </w:p>
    <w:p w:rsidR="00961EE7" w:rsidRPr="005579FC" w:rsidRDefault="00961EE7" w:rsidP="00961EE7">
      <w:pPr>
        <w:spacing w:after="0"/>
        <w:ind w:firstLine="709"/>
        <w:jc w:val="both"/>
        <w:rPr>
          <w:b/>
          <w:color w:val="000000" w:themeColor="text1"/>
        </w:rPr>
      </w:pPr>
      <w:r w:rsidRPr="002A1C03">
        <w:rPr>
          <w:b/>
          <w:color w:val="000000" w:themeColor="text1"/>
        </w:rPr>
        <w:t>Стабильное повышение уровня жизнедеятельности населения Пермского муниципального района, обеспечиваемое устойчивым экономическим ростом, соответствующим развитием социальной сферы и качеством муниципального самоуправления.</w:t>
      </w:r>
    </w:p>
    <w:p w:rsidR="00961EE7" w:rsidRDefault="00961EE7" w:rsidP="00961EE7">
      <w:pPr>
        <w:spacing w:after="0"/>
        <w:ind w:firstLine="709"/>
        <w:jc w:val="both"/>
      </w:pPr>
      <w:r w:rsidRPr="00A2280B">
        <w:t xml:space="preserve">Эта цель социально-экономического развития, в свою очередь, </w:t>
      </w:r>
      <w:r>
        <w:t xml:space="preserve">в расчетном </w:t>
      </w:r>
      <w:r w:rsidRPr="00A2280B">
        <w:t xml:space="preserve">периоде Стратегии декомпозируется на более локальные цели, </w:t>
      </w:r>
      <w:r>
        <w:t xml:space="preserve">среди которых выделим </w:t>
      </w:r>
      <w:r w:rsidRPr="002A1C03">
        <w:t>четыре ключевых блока локальных целей:</w:t>
      </w:r>
    </w:p>
    <w:p w:rsidR="00961EE7" w:rsidRPr="00A20831" w:rsidRDefault="00961EE7" w:rsidP="00961EE7">
      <w:pPr>
        <w:spacing w:after="0"/>
        <w:ind w:firstLine="709"/>
        <w:jc w:val="both"/>
      </w:pPr>
      <w:r w:rsidRPr="00A20831">
        <w:t xml:space="preserve"> - инфраструктурных;</w:t>
      </w:r>
    </w:p>
    <w:p w:rsidR="00961EE7" w:rsidRPr="00A20831" w:rsidRDefault="00961EE7" w:rsidP="00961EE7">
      <w:pPr>
        <w:spacing w:after="0"/>
        <w:ind w:firstLine="709"/>
        <w:jc w:val="both"/>
      </w:pPr>
      <w:r w:rsidRPr="00A20831">
        <w:t xml:space="preserve"> - экономических;</w:t>
      </w:r>
    </w:p>
    <w:p w:rsidR="00961EE7" w:rsidRPr="00A20831" w:rsidRDefault="00961EE7" w:rsidP="00961EE7">
      <w:pPr>
        <w:spacing w:after="0"/>
        <w:ind w:firstLine="709"/>
        <w:jc w:val="both"/>
      </w:pPr>
      <w:r w:rsidRPr="00A20831">
        <w:t xml:space="preserve"> - социальных; </w:t>
      </w:r>
    </w:p>
    <w:p w:rsidR="00961EE7" w:rsidRDefault="00961EE7" w:rsidP="00961EE7">
      <w:pPr>
        <w:spacing w:after="0"/>
        <w:ind w:firstLine="709"/>
        <w:jc w:val="both"/>
        <w:rPr>
          <w:b/>
        </w:rPr>
      </w:pPr>
      <w:r w:rsidRPr="00A20831">
        <w:t xml:space="preserve"> - управленческих, </w:t>
      </w:r>
      <w:r w:rsidRPr="005935FE">
        <w:t xml:space="preserve">реализация которых в долгосрочной перспективе позволит улучшить </w:t>
      </w:r>
      <w:r w:rsidRPr="004F6315">
        <w:rPr>
          <w:b/>
        </w:rPr>
        <w:t>интегральный показатель</w:t>
      </w:r>
      <w:r w:rsidRPr="005935FE">
        <w:t xml:space="preserve"> эффективности деятельности му</w:t>
      </w:r>
      <w:r w:rsidR="00F47C7D">
        <w:t>ниципальных органов управления -</w:t>
      </w:r>
      <w:r w:rsidRPr="005935FE">
        <w:t xml:space="preserve"> </w:t>
      </w:r>
      <w:r w:rsidRPr="004F6315">
        <w:rPr>
          <w:b/>
        </w:rPr>
        <w:t>рост человеческого потенциала территории.</w:t>
      </w:r>
      <w:r>
        <w:rPr>
          <w:b/>
        </w:rPr>
        <w:t xml:space="preserve"> </w:t>
      </w:r>
    </w:p>
    <w:p w:rsidR="00961EE7" w:rsidRDefault="00961EE7" w:rsidP="00961EE7">
      <w:pPr>
        <w:spacing w:after="0"/>
        <w:ind w:firstLine="709"/>
        <w:jc w:val="both"/>
      </w:pPr>
      <w:r w:rsidRPr="002A1C03">
        <w:rPr>
          <w:b/>
        </w:rPr>
        <w:t xml:space="preserve">Инфраструктурная сфера. </w:t>
      </w:r>
      <w:r w:rsidRPr="002A1C03">
        <w:t xml:space="preserve">Включает в себя </w:t>
      </w:r>
      <w:r w:rsidR="004A3C02">
        <w:t>четыре</w:t>
      </w:r>
      <w:r w:rsidRPr="002A1C03">
        <w:t xml:space="preserve"> взаимосвязанных сегмента:</w:t>
      </w:r>
    </w:p>
    <w:p w:rsidR="00961EE7" w:rsidRDefault="00961EE7" w:rsidP="00961EE7">
      <w:pPr>
        <w:spacing w:after="0"/>
        <w:ind w:firstLine="709"/>
        <w:jc w:val="both"/>
      </w:pPr>
      <w:r>
        <w:t>-</w:t>
      </w:r>
      <w:r w:rsidR="001C7495">
        <w:t xml:space="preserve"> </w:t>
      </w:r>
      <w:r w:rsidRPr="005935FE">
        <w:t>дорожная инфраструктура</w:t>
      </w:r>
      <w:r>
        <w:t>;</w:t>
      </w:r>
    </w:p>
    <w:p w:rsidR="00961EE7" w:rsidRDefault="00961EE7" w:rsidP="00961EE7">
      <w:pPr>
        <w:spacing w:after="0"/>
        <w:ind w:firstLine="709"/>
        <w:jc w:val="both"/>
      </w:pPr>
      <w:r>
        <w:t>-</w:t>
      </w:r>
      <w:r w:rsidR="004300C0">
        <w:t xml:space="preserve"> </w:t>
      </w:r>
      <w:r w:rsidRPr="005935FE">
        <w:t>инженерная инфраструктура</w:t>
      </w:r>
      <w:r>
        <w:t>;</w:t>
      </w:r>
    </w:p>
    <w:p w:rsidR="00961EE7" w:rsidRDefault="00961EE7" w:rsidP="00961EE7">
      <w:pPr>
        <w:spacing w:after="0"/>
        <w:ind w:firstLine="709"/>
        <w:jc w:val="both"/>
      </w:pPr>
      <w:r>
        <w:t>-</w:t>
      </w:r>
      <w:r w:rsidR="004300C0">
        <w:t xml:space="preserve"> </w:t>
      </w:r>
      <w:r>
        <w:t>коммунальная инфраструктура;</w:t>
      </w:r>
    </w:p>
    <w:p w:rsidR="004300C0" w:rsidRDefault="00961EE7" w:rsidP="00961EE7">
      <w:pPr>
        <w:spacing w:after="0"/>
        <w:ind w:firstLine="709"/>
        <w:jc w:val="both"/>
      </w:pPr>
      <w:r>
        <w:t>-</w:t>
      </w:r>
      <w:r w:rsidR="004300C0">
        <w:t xml:space="preserve"> </w:t>
      </w:r>
      <w:r w:rsidRPr="005935FE">
        <w:t>инфраструктура объектов благоустройства</w:t>
      </w:r>
      <w:r w:rsidR="004300C0">
        <w:t>;</w:t>
      </w:r>
      <w:r w:rsidR="007A3E17">
        <w:t xml:space="preserve"> </w:t>
      </w:r>
    </w:p>
    <w:p w:rsidR="004A3C02" w:rsidRDefault="004A3C02" w:rsidP="00961EE7">
      <w:pPr>
        <w:spacing w:after="0"/>
        <w:ind w:firstLine="709"/>
        <w:jc w:val="both"/>
        <w:rPr>
          <w:color w:val="FF0000"/>
        </w:rPr>
      </w:pPr>
    </w:p>
    <w:p w:rsidR="00402F77" w:rsidRDefault="004A3C02" w:rsidP="00836207">
      <w:pPr>
        <w:spacing w:after="0"/>
        <w:ind w:firstLine="709"/>
        <w:jc w:val="both"/>
      </w:pPr>
      <w:r w:rsidRPr="007D37E8">
        <w:t>Инфраструктурная сфера включает в себя дополнительный</w:t>
      </w:r>
      <w:r w:rsidR="00402F77" w:rsidRPr="007D37E8">
        <w:t xml:space="preserve"> г</w:t>
      </w:r>
      <w:r w:rsidR="004300C0" w:rsidRPr="007D37E8">
        <w:t>радостроитель</w:t>
      </w:r>
      <w:r w:rsidR="001C7495" w:rsidRPr="007D37E8">
        <w:t>ный</w:t>
      </w:r>
      <w:r w:rsidRPr="007D37E8">
        <w:t xml:space="preserve"> </w:t>
      </w:r>
      <w:r w:rsidR="00402F77" w:rsidRPr="007D37E8">
        <w:t xml:space="preserve">сегмент. </w:t>
      </w:r>
      <w:r w:rsidR="0084230E" w:rsidRPr="007D37E8">
        <w:t>Так как</w:t>
      </w:r>
      <w:r w:rsidR="00402F77" w:rsidRPr="007D37E8">
        <w:t xml:space="preserve"> функционально-планировочный аспект позволит привести в соответствие границы населенных пунктов, упорядочить строительство и развитие социальной инфраструктуры.    </w:t>
      </w:r>
    </w:p>
    <w:p w:rsidR="00C96CA4" w:rsidRPr="007D37E8" w:rsidRDefault="00C96CA4" w:rsidP="00836207">
      <w:pPr>
        <w:spacing w:after="0"/>
        <w:ind w:firstLine="709"/>
        <w:jc w:val="both"/>
      </w:pPr>
    </w:p>
    <w:p w:rsidR="008254CC" w:rsidRDefault="008254CC" w:rsidP="00836207">
      <w:pPr>
        <w:spacing w:after="0"/>
        <w:ind w:firstLine="709"/>
        <w:jc w:val="both"/>
      </w:pPr>
      <w:r w:rsidRPr="005935FE">
        <w:rPr>
          <w:b/>
        </w:rPr>
        <w:t>Цели</w:t>
      </w:r>
      <w:r w:rsidRPr="005935FE">
        <w:t xml:space="preserve">: </w:t>
      </w:r>
      <w:r w:rsidRPr="005F328A">
        <w:t xml:space="preserve">Инфраструктурное обеспечение экономического роста территории, </w:t>
      </w:r>
      <w:r w:rsidRPr="007D37E8">
        <w:t>повышение инвестиционной привлекательности района путем создания комфортных условий</w:t>
      </w:r>
      <w:r w:rsidR="004471CD" w:rsidRPr="007D37E8">
        <w:t xml:space="preserve"> при передвижении по автомобильным дорогам</w:t>
      </w:r>
      <w:r w:rsidRPr="007D37E8">
        <w:t xml:space="preserve">, </w:t>
      </w:r>
      <w:r w:rsidR="00DB59F0" w:rsidRPr="007D37E8">
        <w:t xml:space="preserve">улучшение </w:t>
      </w:r>
      <w:r w:rsidRPr="007D37E8">
        <w:t>каче</w:t>
      </w:r>
      <w:r w:rsidR="00DB59F0" w:rsidRPr="007D37E8">
        <w:t xml:space="preserve">ства предоставляемых </w:t>
      </w:r>
      <w:r w:rsidRPr="007D37E8">
        <w:t xml:space="preserve">жилищно-коммунальных услуг и уровня благоустройства территории. </w:t>
      </w:r>
    </w:p>
    <w:p w:rsidR="00961EE7" w:rsidRPr="007A2D91" w:rsidRDefault="00961EE7" w:rsidP="00961EE7">
      <w:pPr>
        <w:spacing w:after="0"/>
        <w:ind w:firstLine="709"/>
        <w:jc w:val="both"/>
        <w:rPr>
          <w:b/>
        </w:rPr>
      </w:pPr>
      <w:r w:rsidRPr="007A2D91">
        <w:rPr>
          <w:b/>
        </w:rPr>
        <w:t>Задачи:</w:t>
      </w:r>
    </w:p>
    <w:p w:rsidR="00295109" w:rsidRPr="005A0CF7" w:rsidRDefault="00295109" w:rsidP="00295109">
      <w:pPr>
        <w:ind w:firstLine="709"/>
        <w:contextualSpacing/>
        <w:jc w:val="both"/>
        <w:rPr>
          <w:szCs w:val="28"/>
        </w:rPr>
      </w:pPr>
      <w:r w:rsidRPr="005A0CF7">
        <w:rPr>
          <w:szCs w:val="28"/>
        </w:rPr>
        <w:t>1) Повышение транспортной доступности и связанности населенных пунктов Пермского муниципального района;</w:t>
      </w:r>
    </w:p>
    <w:p w:rsidR="00295109" w:rsidRPr="005A0CF7" w:rsidRDefault="00295109" w:rsidP="00295109">
      <w:pPr>
        <w:ind w:firstLine="709"/>
        <w:contextualSpacing/>
        <w:jc w:val="both"/>
        <w:rPr>
          <w:szCs w:val="28"/>
        </w:rPr>
      </w:pPr>
      <w:r w:rsidRPr="005A0CF7">
        <w:rPr>
          <w:szCs w:val="28"/>
        </w:rPr>
        <w:t>2) Развитие инженерных сетей на территории кустовых селенных мест;</w:t>
      </w:r>
    </w:p>
    <w:p w:rsidR="00295109" w:rsidRPr="005A0CF7" w:rsidRDefault="00295109" w:rsidP="00295109">
      <w:pPr>
        <w:ind w:firstLine="709"/>
        <w:contextualSpacing/>
        <w:jc w:val="both"/>
        <w:rPr>
          <w:szCs w:val="28"/>
        </w:rPr>
      </w:pPr>
      <w:r w:rsidRPr="005A0CF7">
        <w:rPr>
          <w:szCs w:val="28"/>
        </w:rPr>
        <w:t>3) Развитие коммунальной инфраструктуры для расширения номенклатуры и качества коммунальных услуг, оказываемых жителям населенных пунктов Пермского муниципального района по доступным ценам в рамках политики повышения энергоэффективности;</w:t>
      </w:r>
    </w:p>
    <w:p w:rsidR="00295109" w:rsidRPr="005A0CF7" w:rsidRDefault="00295109" w:rsidP="00295109">
      <w:pPr>
        <w:ind w:firstLine="709"/>
        <w:contextualSpacing/>
        <w:jc w:val="both"/>
        <w:rPr>
          <w:szCs w:val="28"/>
        </w:rPr>
      </w:pPr>
      <w:r w:rsidRPr="005A0CF7">
        <w:rPr>
          <w:szCs w:val="28"/>
        </w:rPr>
        <w:lastRenderedPageBreak/>
        <w:t>4) 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 а также 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295109" w:rsidRPr="005A0CF7" w:rsidRDefault="00295109" w:rsidP="00295109">
      <w:pPr>
        <w:ind w:firstLine="709"/>
        <w:contextualSpacing/>
        <w:jc w:val="both"/>
        <w:rPr>
          <w:szCs w:val="28"/>
        </w:rPr>
      </w:pPr>
      <w:r w:rsidRPr="005A0CF7">
        <w:rPr>
          <w:szCs w:val="28"/>
        </w:rPr>
        <w:t>5) Улучшение и поддержание уровня благоустройства территории;</w:t>
      </w:r>
    </w:p>
    <w:p w:rsidR="00295109" w:rsidRPr="005A0CF7" w:rsidRDefault="00295109" w:rsidP="00295109">
      <w:pPr>
        <w:ind w:firstLine="709"/>
        <w:contextualSpacing/>
        <w:jc w:val="both"/>
        <w:rPr>
          <w:szCs w:val="28"/>
        </w:rPr>
      </w:pPr>
      <w:r w:rsidRPr="005A0CF7">
        <w:rPr>
          <w:szCs w:val="28"/>
        </w:rPr>
        <w:t>6) Обеспечение устойчивого развития территории на основе документов территориального планирования, градостроительного зонирования и документации по планировке территории;</w:t>
      </w:r>
    </w:p>
    <w:p w:rsidR="00295109" w:rsidRPr="005A0CF7" w:rsidRDefault="00295109" w:rsidP="00295109">
      <w:pPr>
        <w:spacing w:after="0"/>
        <w:ind w:firstLine="709"/>
        <w:contextualSpacing/>
        <w:jc w:val="both"/>
        <w:rPr>
          <w:szCs w:val="28"/>
        </w:rPr>
      </w:pPr>
      <w:r w:rsidRPr="005A0CF7">
        <w:rPr>
          <w:szCs w:val="28"/>
        </w:rPr>
        <w:t xml:space="preserve">7) Оптимизация системы расселения в соответствии с принципом компактного проживания. </w:t>
      </w:r>
    </w:p>
    <w:p w:rsidR="00295109" w:rsidRDefault="00295109" w:rsidP="00295109">
      <w:pPr>
        <w:spacing w:after="0"/>
        <w:ind w:firstLine="709"/>
        <w:jc w:val="both"/>
      </w:pPr>
      <w:r w:rsidRPr="005A0CF7">
        <w:rPr>
          <w:szCs w:val="28"/>
        </w:rPr>
        <w:t xml:space="preserve">и как следствие, </w:t>
      </w:r>
      <w:r w:rsidRPr="005A0CF7">
        <w:rPr>
          <w:b/>
          <w:szCs w:val="28"/>
        </w:rPr>
        <w:t>повышение инвестиционной</w:t>
      </w:r>
      <w:r w:rsidRPr="005A0CF7">
        <w:rPr>
          <w:b/>
        </w:rPr>
        <w:t xml:space="preserve"> привлекательности территории района за счет инфраструктурной подготовки инвестиционных площадок для включения их в деловой оборот</w:t>
      </w:r>
      <w:r>
        <w:t>.</w:t>
      </w:r>
    </w:p>
    <w:p w:rsidR="00BF5DA0" w:rsidRDefault="00BF5DA0" w:rsidP="00295109">
      <w:pPr>
        <w:spacing w:after="0"/>
        <w:ind w:firstLine="709"/>
        <w:jc w:val="both"/>
        <w:rPr>
          <w:b/>
        </w:rPr>
      </w:pPr>
    </w:p>
    <w:p w:rsidR="00961EE7" w:rsidRPr="00356C74" w:rsidRDefault="00961EE7" w:rsidP="00295109">
      <w:pPr>
        <w:spacing w:after="0"/>
        <w:ind w:firstLine="709"/>
        <w:jc w:val="both"/>
      </w:pPr>
      <w:r w:rsidRPr="00356C74">
        <w:rPr>
          <w:b/>
        </w:rPr>
        <w:t xml:space="preserve">Экономическая сфера. </w:t>
      </w:r>
      <w:r w:rsidRPr="00356C74">
        <w:t xml:space="preserve">Включает в себя «традиционные» отрасли экономики района (сельское хозяйство, обрабатывающая промышленность, добыча природных ископаемых) и новые «точки роста» (логистика, рекреация и туризм, промышленное строительство, формирование инвестиционных площадок). </w:t>
      </w:r>
    </w:p>
    <w:p w:rsidR="00961EE7" w:rsidRPr="00356C74" w:rsidRDefault="00961EE7" w:rsidP="00295109">
      <w:pPr>
        <w:pStyle w:val="msonormalbullet2gif"/>
        <w:spacing w:before="0" w:beforeAutospacing="0" w:after="0" w:afterAutospacing="0" w:line="276" w:lineRule="auto"/>
        <w:ind w:firstLine="709"/>
        <w:contextualSpacing/>
        <w:jc w:val="both"/>
        <w:rPr>
          <w:lang w:val="ru-RU"/>
        </w:rPr>
      </w:pPr>
      <w:r w:rsidRPr="00356C74">
        <w:rPr>
          <w:b/>
          <w:lang w:val="ru-RU"/>
        </w:rPr>
        <w:t xml:space="preserve">Цели: </w:t>
      </w:r>
      <w:r w:rsidRPr="00356C74">
        <w:rPr>
          <w:lang w:val="ru-RU"/>
        </w:rPr>
        <w:t>Создание условий для</w:t>
      </w:r>
      <w:r w:rsidRPr="00356C74">
        <w:rPr>
          <w:b/>
          <w:lang w:val="ru-RU"/>
        </w:rPr>
        <w:t xml:space="preserve"> </w:t>
      </w:r>
      <w:r w:rsidRPr="00356C74">
        <w:rPr>
          <w:lang w:val="ru-RU"/>
        </w:rPr>
        <w:t xml:space="preserve">устойчивого экономического роста, обеспечивающего высокий уровень занятости, достойный уровень доходов, профессиональную самореализацию и качественный рост населения.  </w:t>
      </w:r>
    </w:p>
    <w:p w:rsidR="00961EE7" w:rsidRPr="00356C74" w:rsidRDefault="00961EE7" w:rsidP="00295109">
      <w:pPr>
        <w:pStyle w:val="msonormalbullet2gif"/>
        <w:spacing w:before="0" w:beforeAutospacing="0" w:after="0" w:afterAutospacing="0" w:line="276" w:lineRule="auto"/>
        <w:ind w:firstLine="709"/>
        <w:contextualSpacing/>
        <w:jc w:val="both"/>
        <w:rPr>
          <w:b/>
          <w:lang w:val="ru-RU"/>
        </w:rPr>
      </w:pPr>
      <w:r w:rsidRPr="00356C74">
        <w:rPr>
          <w:b/>
          <w:lang w:val="ru-RU"/>
        </w:rPr>
        <w:t xml:space="preserve">Задачи: </w:t>
      </w:r>
    </w:p>
    <w:p w:rsidR="00D315E3" w:rsidRPr="005A0CF7" w:rsidRDefault="00D315E3" w:rsidP="00D315E3">
      <w:pPr>
        <w:ind w:firstLine="709"/>
        <w:contextualSpacing/>
        <w:jc w:val="both"/>
        <w:rPr>
          <w:szCs w:val="28"/>
          <w:lang w:bidi="en-US"/>
        </w:rPr>
      </w:pPr>
      <w:r w:rsidRPr="005A0CF7">
        <w:rPr>
          <w:szCs w:val="28"/>
          <w:lang w:bidi="en-US"/>
        </w:rPr>
        <w:t>1) Повышение эффективности использования ресурсного потенциала территории Пермского муниципального района;</w:t>
      </w:r>
    </w:p>
    <w:p w:rsidR="00D315E3" w:rsidRPr="005A0CF7" w:rsidRDefault="00D315E3" w:rsidP="00D315E3">
      <w:pPr>
        <w:ind w:firstLine="709"/>
        <w:contextualSpacing/>
        <w:jc w:val="both"/>
        <w:rPr>
          <w:szCs w:val="28"/>
          <w:lang w:bidi="en-US"/>
        </w:rPr>
      </w:pPr>
      <w:r w:rsidRPr="005A0CF7">
        <w:rPr>
          <w:szCs w:val="28"/>
          <w:lang w:bidi="en-US"/>
        </w:rPr>
        <w:t>2) Повышение устойчивости развития сельских территорий за счет диверсификации экономики Пермского муниципального района и формирования единого агропромышленного комплекса: производство - хранение - переработка - транспортировка - сбыт сельскохозяйственной продукции;</w:t>
      </w:r>
    </w:p>
    <w:p w:rsidR="00D315E3" w:rsidRPr="005A0CF7" w:rsidRDefault="00D315E3" w:rsidP="00D315E3">
      <w:pPr>
        <w:ind w:firstLine="709"/>
        <w:contextualSpacing/>
        <w:jc w:val="both"/>
        <w:rPr>
          <w:szCs w:val="28"/>
          <w:lang w:bidi="en-US"/>
        </w:rPr>
      </w:pPr>
      <w:r w:rsidRPr="005A0CF7">
        <w:rPr>
          <w:szCs w:val="28"/>
          <w:lang w:bidi="en-US"/>
        </w:rPr>
        <w:t>3) Создание устойчивой в долгосрочной перспективе системы занятости населения Пермского муниципального района как основы для повсеместного увеличения благосостояния населения и обеспечения стабильности;</w:t>
      </w:r>
    </w:p>
    <w:p w:rsidR="00D315E3" w:rsidRPr="005A0CF7" w:rsidRDefault="00D315E3" w:rsidP="00D315E3">
      <w:pPr>
        <w:ind w:firstLine="709"/>
        <w:contextualSpacing/>
        <w:jc w:val="both"/>
        <w:rPr>
          <w:szCs w:val="28"/>
          <w:lang w:bidi="en-US"/>
        </w:rPr>
      </w:pPr>
      <w:r w:rsidRPr="005A0CF7">
        <w:rPr>
          <w:szCs w:val="28"/>
          <w:lang w:bidi="en-US"/>
        </w:rPr>
        <w:t>4) Повышение степени бюджетной самообеспеченности территорий Пермского муниципального района и сельских поселений;</w:t>
      </w:r>
    </w:p>
    <w:p w:rsidR="00D315E3" w:rsidRPr="005A0CF7" w:rsidRDefault="00D315E3" w:rsidP="00D315E3">
      <w:pPr>
        <w:ind w:firstLine="709"/>
        <w:contextualSpacing/>
        <w:jc w:val="both"/>
        <w:rPr>
          <w:szCs w:val="28"/>
          <w:lang w:bidi="en-US"/>
        </w:rPr>
      </w:pPr>
      <w:r w:rsidRPr="005A0CF7">
        <w:rPr>
          <w:szCs w:val="28"/>
          <w:lang w:bidi="en-US"/>
        </w:rPr>
        <w:t>5) Создание условий для развития крупных сельскохозяйственных предприятий индустриального типа;</w:t>
      </w:r>
    </w:p>
    <w:p w:rsidR="00D315E3" w:rsidRPr="005A0CF7" w:rsidRDefault="00D315E3" w:rsidP="00D315E3">
      <w:pPr>
        <w:ind w:firstLine="709"/>
        <w:contextualSpacing/>
        <w:jc w:val="both"/>
        <w:rPr>
          <w:szCs w:val="28"/>
          <w:lang w:bidi="en-US"/>
        </w:rPr>
      </w:pPr>
      <w:r w:rsidRPr="005A0CF7">
        <w:rPr>
          <w:szCs w:val="28"/>
          <w:lang w:bidi="en-US"/>
        </w:rPr>
        <w:t>6) Формирование рекреационно-туристического и досугового кластера как потенциальной «точки роста» экономики Пермского муниципального района;</w:t>
      </w:r>
    </w:p>
    <w:p w:rsidR="00D315E3" w:rsidRPr="005A0CF7" w:rsidRDefault="00D315E3" w:rsidP="00D315E3">
      <w:pPr>
        <w:ind w:firstLine="709"/>
        <w:contextualSpacing/>
        <w:jc w:val="both"/>
        <w:rPr>
          <w:szCs w:val="28"/>
          <w:lang w:bidi="en-US"/>
        </w:rPr>
      </w:pPr>
      <w:r w:rsidRPr="005A0CF7">
        <w:rPr>
          <w:szCs w:val="28"/>
          <w:lang w:bidi="en-US"/>
        </w:rPr>
        <w:t>7) Формирование экономики нового агломерационного типа на основе развития горизонтальных и вертикальных хозяйственных и социальных связей сельских поселений Пермского муниципального района и города Перми, взаимной кооперации во всех сферах жизнедеятельности, повышения уровня научного, статистического и кадрового обеспечения устойчивого развития территорий Пермского муниципального района;</w:t>
      </w:r>
    </w:p>
    <w:p w:rsidR="00D315E3" w:rsidRPr="005A0CF7" w:rsidRDefault="00D315E3" w:rsidP="00D315E3">
      <w:pPr>
        <w:ind w:firstLine="709"/>
        <w:contextualSpacing/>
        <w:jc w:val="both"/>
        <w:rPr>
          <w:szCs w:val="28"/>
          <w:lang w:bidi="en-US"/>
        </w:rPr>
      </w:pPr>
      <w:r w:rsidRPr="005A0CF7">
        <w:rPr>
          <w:szCs w:val="28"/>
          <w:lang w:bidi="en-US"/>
        </w:rPr>
        <w:t xml:space="preserve">8) Создание условий для развития малого и среднего предпринимательства на территории Пермского муниципального района, в том числе в сфере промышленного </w:t>
      </w:r>
      <w:r w:rsidRPr="005A0CF7">
        <w:rPr>
          <w:szCs w:val="28"/>
          <w:lang w:bidi="en-US"/>
        </w:rPr>
        <w:lastRenderedPageBreak/>
        <w:t>производства, в сфере оказания жилищных, коммунальных, бытовых и социальных услуг на территориях компактного проживания населения, а также создание условий для развития малого и среднего предпринимательства в монопрофильном населенном пункте (моногороде) – Юго-Камское сельское поселение;</w:t>
      </w:r>
    </w:p>
    <w:p w:rsidR="00D315E3" w:rsidRPr="005A0CF7" w:rsidRDefault="00D315E3" w:rsidP="00D315E3">
      <w:pPr>
        <w:ind w:firstLine="709"/>
        <w:contextualSpacing/>
        <w:jc w:val="both"/>
        <w:rPr>
          <w:szCs w:val="28"/>
          <w:lang w:bidi="en-US"/>
        </w:rPr>
      </w:pPr>
      <w:r w:rsidRPr="005A0CF7">
        <w:rPr>
          <w:szCs w:val="28"/>
          <w:lang w:bidi="en-US"/>
        </w:rPr>
        <w:t>9) Создание условий для привлечения инвестиций в экономику района.</w:t>
      </w:r>
    </w:p>
    <w:p w:rsidR="00961EE7" w:rsidRPr="00356C74" w:rsidRDefault="00961EE7" w:rsidP="007D5F2A">
      <w:pPr>
        <w:pStyle w:val="msonormalbullet2gif"/>
        <w:spacing w:after="0" w:afterAutospacing="0" w:line="276" w:lineRule="auto"/>
        <w:ind w:firstLine="708"/>
        <w:contextualSpacing/>
        <w:jc w:val="both"/>
        <w:rPr>
          <w:lang w:val="ru-RU"/>
        </w:rPr>
      </w:pPr>
      <w:r w:rsidRPr="000422FA">
        <w:rPr>
          <w:b/>
          <w:lang w:val="ru-RU"/>
        </w:rPr>
        <w:t>Социальная сфера.</w:t>
      </w:r>
      <w:r w:rsidR="009A42F9">
        <w:rPr>
          <w:rStyle w:val="ab"/>
          <w:b/>
          <w:lang w:val="ru-RU"/>
        </w:rPr>
        <w:footnoteReference w:customMarkFollows="1" w:id="31"/>
        <w:t>34</w:t>
      </w:r>
      <w:r w:rsidR="002C549E">
        <w:rPr>
          <w:lang w:val="ru-RU"/>
        </w:rPr>
        <w:t xml:space="preserve"> Включает в себя совокупность </w:t>
      </w:r>
      <w:r w:rsidRPr="00356C74">
        <w:rPr>
          <w:lang w:val="ru-RU"/>
        </w:rPr>
        <w:t>муниципальных и государственных социальных услуг, оказываемых жителям Пермского муниципального района по установленному перечню в соответствии со стандартом социальной услуги по объему, периодичности и качеству её предоставления.</w:t>
      </w:r>
    </w:p>
    <w:p w:rsidR="00961EE7" w:rsidRPr="00356C74" w:rsidRDefault="00961EE7" w:rsidP="00961EE7">
      <w:pPr>
        <w:pStyle w:val="msonormalbullet2gif"/>
        <w:spacing w:after="0" w:afterAutospacing="0" w:line="276" w:lineRule="auto"/>
        <w:ind w:firstLine="709"/>
        <w:contextualSpacing/>
        <w:jc w:val="both"/>
        <w:rPr>
          <w:lang w:val="ru-RU"/>
        </w:rPr>
      </w:pPr>
      <w:r w:rsidRPr="00356C74">
        <w:rPr>
          <w:b/>
          <w:lang w:val="ru-RU"/>
        </w:rPr>
        <w:t>Цели:</w:t>
      </w:r>
      <w:r w:rsidRPr="00356C74">
        <w:rPr>
          <w:lang w:val="ru-RU"/>
        </w:rPr>
        <w:t xml:space="preserve"> Повышение качества и доступности социальных услуг за счет развития общественной (социальной) инфраструктуры. </w:t>
      </w:r>
    </w:p>
    <w:p w:rsidR="00961EE7" w:rsidRPr="00356C74" w:rsidRDefault="00961EE7" w:rsidP="00961EE7">
      <w:pPr>
        <w:pStyle w:val="msonormalbullet2gif"/>
        <w:spacing w:after="0" w:afterAutospacing="0" w:line="276" w:lineRule="auto"/>
        <w:ind w:firstLine="709"/>
        <w:contextualSpacing/>
        <w:jc w:val="both"/>
        <w:rPr>
          <w:b/>
          <w:lang w:val="ru-RU"/>
        </w:rPr>
      </w:pPr>
      <w:r w:rsidRPr="00356C74">
        <w:rPr>
          <w:b/>
          <w:lang w:val="ru-RU"/>
        </w:rPr>
        <w:t>Задачи:</w:t>
      </w:r>
    </w:p>
    <w:p w:rsidR="00CB41AB" w:rsidRPr="00CB41AB" w:rsidRDefault="00CB41AB" w:rsidP="00CB41AB">
      <w:pPr>
        <w:spacing w:after="0"/>
        <w:ind w:firstLine="709"/>
        <w:jc w:val="both"/>
        <w:rPr>
          <w:rFonts w:eastAsia="Times New Roman"/>
          <w:lang w:eastAsia="ru-RU" w:bidi="en-US"/>
        </w:rPr>
      </w:pPr>
      <w:r w:rsidRPr="00CB41AB">
        <w:rPr>
          <w:rFonts w:eastAsia="Times New Roman"/>
          <w:lang w:eastAsia="ru-RU" w:bidi="en-US"/>
        </w:rPr>
        <w:t>1) Повышение доступности (обеспечение равной доступности) и качества услуг образования, спорта и культуры, общественной безопасности для населения Пермского муниципального района;</w:t>
      </w:r>
    </w:p>
    <w:p w:rsidR="00CB41AB" w:rsidRPr="00CB41AB" w:rsidRDefault="00CB41AB" w:rsidP="00CB41AB">
      <w:pPr>
        <w:spacing w:after="0"/>
        <w:ind w:firstLine="709"/>
        <w:jc w:val="both"/>
        <w:rPr>
          <w:rFonts w:eastAsia="Times New Roman"/>
          <w:lang w:eastAsia="ru-RU" w:bidi="en-US"/>
        </w:rPr>
      </w:pPr>
      <w:r w:rsidRPr="00CB41AB">
        <w:rPr>
          <w:rFonts w:eastAsia="Times New Roman"/>
          <w:lang w:eastAsia="ru-RU" w:bidi="en-US"/>
        </w:rPr>
        <w:t>2) Обеспечение социальной защиты и помощи лицам, находящимся в трудных жизненных ситуациях;</w:t>
      </w:r>
    </w:p>
    <w:p w:rsidR="00CB41AB" w:rsidRPr="00CB41AB" w:rsidRDefault="00CB41AB" w:rsidP="00CB41AB">
      <w:pPr>
        <w:spacing w:after="0"/>
        <w:ind w:firstLine="709"/>
        <w:jc w:val="both"/>
        <w:rPr>
          <w:rFonts w:eastAsia="Times New Roman"/>
          <w:lang w:eastAsia="ru-RU" w:bidi="en-US"/>
        </w:rPr>
      </w:pPr>
      <w:r w:rsidRPr="00CB41AB">
        <w:rPr>
          <w:rFonts w:eastAsia="Times New Roman"/>
          <w:lang w:eastAsia="ru-RU" w:bidi="en-US"/>
        </w:rPr>
        <w:t>3) Создание условий для формирования сети по оказанию бытовых, досуговых и сервисных услуг жителям всех населенных пунктов Пермского муниципального района, в том числе за счет развития мобильных форм сервиса.</w:t>
      </w:r>
    </w:p>
    <w:p w:rsidR="00CB41AB" w:rsidRDefault="00CB41AB" w:rsidP="00CB41AB">
      <w:pPr>
        <w:spacing w:after="0"/>
        <w:ind w:firstLine="709"/>
        <w:jc w:val="both"/>
        <w:rPr>
          <w:rFonts w:eastAsia="Times New Roman"/>
          <w:lang w:eastAsia="ru-RU" w:bidi="en-US"/>
        </w:rPr>
      </w:pPr>
      <w:r w:rsidRPr="00CB41AB">
        <w:rPr>
          <w:rFonts w:eastAsia="Times New Roman"/>
          <w:lang w:eastAsia="ru-RU" w:bidi="en-US"/>
        </w:rPr>
        <w:t>4) Установление долгосрочных научных и образовательных связей с вузами и научно-исследовательскими организациями, расположенными в городе Перми и в Пермском муниципальном районе с целью обеспечения актуальных научных исследований по приоритетным направлениям социально-экономического развития района и Пермского края, повышения квалификации бюджетных и отраслевых специалистов.</w:t>
      </w:r>
    </w:p>
    <w:p w:rsidR="00CB41AB" w:rsidRDefault="00CB41AB" w:rsidP="00CB41AB">
      <w:pPr>
        <w:spacing w:after="0"/>
        <w:ind w:firstLine="709"/>
        <w:jc w:val="both"/>
        <w:rPr>
          <w:rFonts w:eastAsia="Times New Roman"/>
          <w:lang w:eastAsia="ru-RU" w:bidi="en-US"/>
        </w:rPr>
      </w:pPr>
    </w:p>
    <w:p w:rsidR="00961EE7" w:rsidRPr="008A769D" w:rsidRDefault="009A42F9" w:rsidP="00CB41AB">
      <w:pPr>
        <w:spacing w:after="0"/>
        <w:ind w:firstLine="709"/>
        <w:jc w:val="both"/>
      </w:pPr>
      <w:r>
        <w:rPr>
          <w:b/>
        </w:rPr>
        <w:t>Муниципальное управление.</w:t>
      </w:r>
      <w:r>
        <w:rPr>
          <w:rStyle w:val="ab"/>
          <w:b/>
        </w:rPr>
        <w:footnoteReference w:customMarkFollows="1" w:id="32"/>
        <w:t>35</w:t>
      </w:r>
      <w:r w:rsidR="00961EE7" w:rsidRPr="008A769D">
        <w:rPr>
          <w:b/>
        </w:rPr>
        <w:t xml:space="preserve"> </w:t>
      </w:r>
      <w:r w:rsidR="00961EE7" w:rsidRPr="008A769D">
        <w:t xml:space="preserve">Включает в себя систему взаимоотношений органов местного самоуправления Пермского муниципального района между собой, с органами государственной власти Пермского края и РФ, самоорганизованным </w:t>
      </w:r>
      <w:r w:rsidR="003116E1">
        <w:t xml:space="preserve">населением, бизнес-сообществом для </w:t>
      </w:r>
      <w:r w:rsidR="00961EE7" w:rsidRPr="008A769D">
        <w:t>удовлетворения потребностей населения Пермского муниципального района за счет эффективного использования имеющихся ресурсов и обеспечения устойчивого развития местного сообщества.</w:t>
      </w:r>
    </w:p>
    <w:p w:rsidR="00961EE7" w:rsidRPr="008A769D" w:rsidRDefault="00961EE7" w:rsidP="00961EE7">
      <w:pPr>
        <w:spacing w:after="0"/>
        <w:ind w:firstLine="709"/>
        <w:jc w:val="both"/>
      </w:pPr>
      <w:r w:rsidRPr="008A769D">
        <w:rPr>
          <w:b/>
        </w:rPr>
        <w:t xml:space="preserve">Цели: </w:t>
      </w:r>
      <w:r w:rsidRPr="008A769D">
        <w:t>Повышение эффективности муниципального управления.</w:t>
      </w:r>
    </w:p>
    <w:p w:rsidR="00961EE7" w:rsidRPr="008A769D" w:rsidRDefault="00961EE7" w:rsidP="00961EE7">
      <w:pPr>
        <w:spacing w:after="0"/>
        <w:ind w:firstLine="709"/>
        <w:jc w:val="both"/>
        <w:rPr>
          <w:b/>
        </w:rPr>
      </w:pPr>
      <w:r w:rsidRPr="008A769D">
        <w:rPr>
          <w:b/>
        </w:rPr>
        <w:t>Задачи:</w:t>
      </w:r>
    </w:p>
    <w:p w:rsidR="003116E1" w:rsidRDefault="003116E1" w:rsidP="003116E1">
      <w:pPr>
        <w:spacing w:after="0"/>
        <w:ind w:firstLine="709"/>
        <w:jc w:val="both"/>
      </w:pPr>
      <w:r>
        <w:t>1) Совершенствование нормативно-правовой базы, регламентирующей пространственное и социально-экономическое развитие Пермского муниципального района во взаимосвязи с документами стратегического характера более высокого уровня и сопредельных муниципальных образований;</w:t>
      </w:r>
    </w:p>
    <w:p w:rsidR="003116E1" w:rsidRDefault="003116E1" w:rsidP="003116E1">
      <w:pPr>
        <w:spacing w:after="0"/>
        <w:ind w:firstLine="709"/>
        <w:jc w:val="both"/>
      </w:pPr>
      <w:r>
        <w:lastRenderedPageBreak/>
        <w:t>2) Повышение качества взаимодействия органов местного самоуправления Пермского муниципального района с ТОС, органами государственной власти других уровней;</w:t>
      </w:r>
    </w:p>
    <w:p w:rsidR="003116E1" w:rsidRDefault="003116E1" w:rsidP="003116E1">
      <w:pPr>
        <w:spacing w:after="0"/>
        <w:ind w:firstLine="709"/>
        <w:jc w:val="both"/>
      </w:pPr>
      <w:r>
        <w:t>3) Повышение качества муниципального управления как результата реализации таких принципов управления, как гласность и публичность, обоснованность и преемственность;</w:t>
      </w:r>
    </w:p>
    <w:p w:rsidR="003116E1" w:rsidRDefault="003116E1" w:rsidP="003116E1">
      <w:pPr>
        <w:spacing w:after="0"/>
        <w:ind w:firstLine="709"/>
        <w:jc w:val="both"/>
      </w:pPr>
      <w:r>
        <w:t>4) Совершенствование мер по подбору, расстановке, подготовке и переподготовке, повышению квалификации управленческих кадров в муниципальной и бюджетной сферах;</w:t>
      </w:r>
    </w:p>
    <w:p w:rsidR="003116E1" w:rsidRDefault="003116E1" w:rsidP="003116E1">
      <w:pPr>
        <w:spacing w:after="0"/>
        <w:ind w:firstLine="709"/>
        <w:jc w:val="both"/>
      </w:pPr>
      <w:r>
        <w:t>5) 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повышение открытости деятельности администрации Пермского муниципального района;</w:t>
      </w:r>
    </w:p>
    <w:p w:rsidR="003116E1" w:rsidRDefault="003116E1" w:rsidP="003116E1">
      <w:pPr>
        <w:spacing w:after="0"/>
        <w:ind w:firstLine="709"/>
        <w:jc w:val="both"/>
      </w:pPr>
      <w:r>
        <w:t>6) Совершенствование организационной структуры органов местного самоуправления исходя из целей Стратегии;</w:t>
      </w:r>
    </w:p>
    <w:p w:rsidR="003116E1" w:rsidRDefault="003116E1" w:rsidP="003116E1">
      <w:pPr>
        <w:spacing w:after="0"/>
        <w:ind w:firstLine="709"/>
        <w:jc w:val="both"/>
      </w:pPr>
      <w:r>
        <w:t>7) Увеличение доли ресурсов, привлекаемых для реализации Программ Пермского муниципального района из вышестоящих бюджетов, государственных фондов и в рамках муниципально-частного партнерства;</w:t>
      </w:r>
    </w:p>
    <w:p w:rsidR="003116E1" w:rsidRDefault="003116E1" w:rsidP="003116E1">
      <w:pPr>
        <w:spacing w:after="0"/>
        <w:ind w:firstLine="709"/>
        <w:jc w:val="both"/>
      </w:pPr>
      <w:r>
        <w:t>8) Обеспечение устойчивости бюджета Пермского муниципального района, повышение эффективности и качества управления муниципальными финансами Пермского муниципального района;</w:t>
      </w:r>
    </w:p>
    <w:p w:rsidR="003116E1" w:rsidRPr="0089276E" w:rsidRDefault="003116E1" w:rsidP="0089276E">
      <w:pPr>
        <w:spacing w:after="0"/>
        <w:ind w:firstLine="709"/>
        <w:jc w:val="both"/>
        <w:rPr>
          <w:color w:val="FF0000"/>
        </w:rPr>
      </w:pPr>
      <w:r>
        <w:t>9) Повышение эффективности управления и распоряжения муниципальным имуществом и земельными ресурсами Пермского муниципального района.</w:t>
      </w:r>
    </w:p>
    <w:p w:rsidR="0089276E" w:rsidRDefault="0089276E" w:rsidP="003116E1">
      <w:pPr>
        <w:pStyle w:val="msonormalbullet2gif"/>
        <w:spacing w:after="0" w:afterAutospacing="0"/>
        <w:ind w:firstLine="708"/>
        <w:contextualSpacing/>
        <w:jc w:val="both"/>
        <w:rPr>
          <w:b/>
          <w:lang w:val="ru-RU"/>
        </w:rPr>
      </w:pPr>
    </w:p>
    <w:p w:rsidR="00590772" w:rsidRDefault="00A57329" w:rsidP="003116E1">
      <w:pPr>
        <w:pStyle w:val="msonormalbullet2gif"/>
        <w:spacing w:after="0" w:afterAutospacing="0"/>
        <w:ind w:firstLine="708"/>
        <w:contextualSpacing/>
        <w:jc w:val="both"/>
        <w:rPr>
          <w:b/>
          <w:lang w:val="ru-RU"/>
        </w:rPr>
      </w:pPr>
      <w:r>
        <w:rPr>
          <w:b/>
          <w:lang w:val="ru-RU"/>
        </w:rPr>
        <w:t>4.3</w:t>
      </w:r>
      <w:r w:rsidR="004D6D67">
        <w:rPr>
          <w:b/>
          <w:lang w:val="ru-RU"/>
        </w:rPr>
        <w:t>.</w:t>
      </w:r>
      <w:r w:rsidR="004D6D67" w:rsidRPr="005935FE">
        <w:rPr>
          <w:b/>
          <w:lang w:val="ru-RU"/>
        </w:rPr>
        <w:t xml:space="preserve"> </w:t>
      </w:r>
      <w:r w:rsidR="004D6D67">
        <w:rPr>
          <w:b/>
          <w:lang w:val="ru-RU"/>
        </w:rPr>
        <w:t>Приоритетные направления</w:t>
      </w:r>
      <w:r w:rsidR="00EF0352">
        <w:rPr>
          <w:b/>
          <w:lang w:val="ru-RU"/>
        </w:rPr>
        <w:t xml:space="preserve"> </w:t>
      </w:r>
      <w:r w:rsidR="004D6D67">
        <w:rPr>
          <w:b/>
          <w:lang w:val="ru-RU"/>
        </w:rPr>
        <w:t>социально-экономического развития П</w:t>
      </w:r>
      <w:r w:rsidR="00590772">
        <w:rPr>
          <w:b/>
          <w:lang w:val="ru-RU"/>
        </w:rPr>
        <w:t>ермского муниципального района</w:t>
      </w:r>
    </w:p>
    <w:p w:rsidR="00C44060" w:rsidRDefault="002226CD" w:rsidP="00953997">
      <w:pPr>
        <w:pStyle w:val="msonormalbullet2gif"/>
        <w:spacing w:before="0" w:beforeAutospacing="0" w:after="0" w:afterAutospacing="0" w:line="276" w:lineRule="auto"/>
        <w:ind w:firstLine="709"/>
        <w:jc w:val="both"/>
        <w:rPr>
          <w:b/>
          <w:lang w:val="ru-RU"/>
        </w:rPr>
      </w:pPr>
      <w:r w:rsidRPr="005935FE">
        <w:rPr>
          <w:lang w:val="ru-RU"/>
        </w:rPr>
        <w:t>Приоритетны</w:t>
      </w:r>
      <w:r>
        <w:rPr>
          <w:lang w:val="ru-RU"/>
        </w:rPr>
        <w:t>м</w:t>
      </w:r>
      <w:r w:rsidRPr="005935FE">
        <w:rPr>
          <w:lang w:val="ru-RU"/>
        </w:rPr>
        <w:t xml:space="preserve"> направлени</w:t>
      </w:r>
      <w:r>
        <w:rPr>
          <w:lang w:val="ru-RU"/>
        </w:rPr>
        <w:t>ем</w:t>
      </w:r>
      <w:r w:rsidRPr="005935FE">
        <w:rPr>
          <w:lang w:val="ru-RU"/>
        </w:rPr>
        <w:t xml:space="preserve"> социально</w:t>
      </w:r>
      <w:r>
        <w:rPr>
          <w:lang w:val="ru-RU"/>
        </w:rPr>
        <w:t>-</w:t>
      </w:r>
      <w:r w:rsidRPr="005935FE">
        <w:rPr>
          <w:lang w:val="ru-RU"/>
        </w:rPr>
        <w:t>экономического развития Пермского муниципального района, вытекающи</w:t>
      </w:r>
      <w:r>
        <w:rPr>
          <w:lang w:val="ru-RU"/>
        </w:rPr>
        <w:t>м</w:t>
      </w:r>
      <w:r w:rsidRPr="005935FE">
        <w:rPr>
          <w:lang w:val="ru-RU"/>
        </w:rPr>
        <w:t xml:space="preserve"> из установленн</w:t>
      </w:r>
      <w:r>
        <w:rPr>
          <w:lang w:val="ru-RU"/>
        </w:rPr>
        <w:t>ой на расчетный период</w:t>
      </w:r>
      <w:r w:rsidRPr="005935FE">
        <w:rPr>
          <w:lang w:val="ru-RU"/>
        </w:rPr>
        <w:t xml:space="preserve"> </w:t>
      </w:r>
      <w:r>
        <w:rPr>
          <w:lang w:val="ru-RU"/>
        </w:rPr>
        <w:t>Стратегии</w:t>
      </w:r>
      <w:r w:rsidRPr="002C6FBC">
        <w:rPr>
          <w:lang w:val="ru-RU"/>
        </w:rPr>
        <w:t xml:space="preserve"> </w:t>
      </w:r>
      <w:r w:rsidRPr="005935FE">
        <w:rPr>
          <w:lang w:val="ru-RU"/>
        </w:rPr>
        <w:t>цел</w:t>
      </w:r>
      <w:r>
        <w:rPr>
          <w:lang w:val="ru-RU"/>
        </w:rPr>
        <w:t>и</w:t>
      </w:r>
      <w:r w:rsidRPr="005935FE">
        <w:rPr>
          <w:lang w:val="ru-RU"/>
        </w:rPr>
        <w:t>,</w:t>
      </w:r>
      <w:r>
        <w:rPr>
          <w:lang w:val="ru-RU"/>
        </w:rPr>
        <w:t xml:space="preserve"> </w:t>
      </w:r>
      <w:r w:rsidRPr="005935FE">
        <w:rPr>
          <w:lang w:val="ru-RU"/>
        </w:rPr>
        <w:t>с учетом  полномочий</w:t>
      </w:r>
      <w:r w:rsidR="00EB4074">
        <w:rPr>
          <w:rStyle w:val="ab"/>
          <w:lang w:val="ru-RU"/>
        </w:rPr>
        <w:footnoteReference w:customMarkFollows="1" w:id="33"/>
        <w:t>36</w:t>
      </w:r>
      <w:r>
        <w:rPr>
          <w:lang w:val="ru-RU"/>
        </w:rPr>
        <w:t xml:space="preserve"> Пермского муниципального</w:t>
      </w:r>
      <w:r w:rsidRPr="005935FE">
        <w:rPr>
          <w:lang w:val="ru-RU"/>
        </w:rPr>
        <w:t xml:space="preserve">  района и сельских  поселений входящих в его состав</w:t>
      </w:r>
      <w:r>
        <w:rPr>
          <w:lang w:val="ru-RU"/>
        </w:rPr>
        <w:t xml:space="preserve">, </w:t>
      </w:r>
      <w:r w:rsidRPr="0083461D">
        <w:rPr>
          <w:lang w:val="ru-RU"/>
        </w:rPr>
        <w:t>является</w:t>
      </w:r>
      <w:r w:rsidRPr="0083461D">
        <w:rPr>
          <w:b/>
          <w:lang w:val="ru-RU"/>
        </w:rPr>
        <w:t xml:space="preserve"> повышение уровня жизнедеятельности населения Пермского муниципального района</w:t>
      </w:r>
      <w:r>
        <w:rPr>
          <w:lang w:val="ru-RU"/>
        </w:rPr>
        <w:t>.</w:t>
      </w:r>
      <w:r w:rsidRPr="005935FE">
        <w:rPr>
          <w:lang w:val="ru-RU"/>
        </w:rPr>
        <w:t xml:space="preserve"> </w:t>
      </w:r>
      <w:r>
        <w:rPr>
          <w:lang w:val="ru-RU"/>
        </w:rPr>
        <w:t>Достижение этой цели обеспечивается эффективной деятельностью в кл</w:t>
      </w:r>
      <w:r w:rsidRPr="005935FE">
        <w:rPr>
          <w:lang w:val="ru-RU"/>
        </w:rPr>
        <w:t>ючевы</w:t>
      </w:r>
      <w:r>
        <w:rPr>
          <w:lang w:val="ru-RU"/>
        </w:rPr>
        <w:t>х</w:t>
      </w:r>
      <w:r w:rsidRPr="005935FE">
        <w:rPr>
          <w:lang w:val="ru-RU"/>
        </w:rPr>
        <w:t xml:space="preserve"> направления</w:t>
      </w:r>
      <w:r>
        <w:rPr>
          <w:lang w:val="ru-RU"/>
        </w:rPr>
        <w:t>х</w:t>
      </w:r>
      <w:r w:rsidRPr="005935FE">
        <w:rPr>
          <w:lang w:val="ru-RU"/>
        </w:rPr>
        <w:t xml:space="preserve"> развития</w:t>
      </w:r>
      <w:r>
        <w:rPr>
          <w:lang w:val="ru-RU"/>
        </w:rPr>
        <w:t>,</w:t>
      </w:r>
      <w:r w:rsidRPr="005935FE">
        <w:rPr>
          <w:lang w:val="ru-RU"/>
        </w:rPr>
        <w:t xml:space="preserve"> определя</w:t>
      </w:r>
      <w:r>
        <w:rPr>
          <w:lang w:val="ru-RU"/>
        </w:rPr>
        <w:t>емых</w:t>
      </w:r>
      <w:r w:rsidRPr="005935FE">
        <w:rPr>
          <w:lang w:val="ru-RU"/>
        </w:rPr>
        <w:t xml:space="preserve"> сложившимся функциональным назначением (видом использования) земель района</w:t>
      </w:r>
      <w:r w:rsidRPr="005935FE">
        <w:rPr>
          <w:b/>
          <w:lang w:val="ru-RU"/>
        </w:rPr>
        <w:t>: зоны жилищной застройки</w:t>
      </w:r>
      <w:r w:rsidRPr="005935FE">
        <w:rPr>
          <w:lang w:val="ru-RU"/>
        </w:rPr>
        <w:t xml:space="preserve"> с сопутствующей инфраструктурой, </w:t>
      </w:r>
      <w:r w:rsidRPr="005935FE">
        <w:rPr>
          <w:b/>
          <w:lang w:val="ru-RU"/>
        </w:rPr>
        <w:t>зоны</w:t>
      </w:r>
      <w:r>
        <w:rPr>
          <w:b/>
          <w:lang w:val="ru-RU"/>
        </w:rPr>
        <w:t xml:space="preserve"> экономического роста и</w:t>
      </w:r>
      <w:r w:rsidRPr="005935FE">
        <w:rPr>
          <w:b/>
          <w:lang w:val="ru-RU"/>
        </w:rPr>
        <w:t xml:space="preserve"> деловой активности</w:t>
      </w:r>
      <w:r>
        <w:rPr>
          <w:b/>
          <w:lang w:val="ru-RU"/>
        </w:rPr>
        <w:t>,</w:t>
      </w:r>
      <w:r w:rsidRPr="005935FE">
        <w:rPr>
          <w:lang w:val="ru-RU"/>
        </w:rPr>
        <w:t xml:space="preserve"> </w:t>
      </w:r>
      <w:r w:rsidRPr="005935FE">
        <w:rPr>
          <w:b/>
          <w:lang w:val="ru-RU"/>
        </w:rPr>
        <w:t>природно-рекреационные зоны</w:t>
      </w:r>
      <w:r w:rsidRPr="005935FE">
        <w:rPr>
          <w:lang w:val="ru-RU"/>
        </w:rPr>
        <w:t>.</w:t>
      </w:r>
      <w:r>
        <w:rPr>
          <w:lang w:val="ru-RU"/>
        </w:rPr>
        <w:t xml:space="preserve"> </w:t>
      </w:r>
      <w:r w:rsidRPr="005935FE">
        <w:rPr>
          <w:lang w:val="ru-RU"/>
        </w:rPr>
        <w:t xml:space="preserve">В свою очередь, исходя из группировки основных видов деятельности, выделим в качестве приоритетных объектов стратегического планирования </w:t>
      </w:r>
      <w:r w:rsidRPr="005935FE">
        <w:rPr>
          <w:b/>
          <w:lang w:val="ru-RU"/>
        </w:rPr>
        <w:t>инфраструктурную, экономическую</w:t>
      </w:r>
      <w:r w:rsidRPr="005935FE">
        <w:rPr>
          <w:lang w:val="ru-RU"/>
        </w:rPr>
        <w:t xml:space="preserve"> и </w:t>
      </w:r>
      <w:r w:rsidRPr="005935FE">
        <w:rPr>
          <w:b/>
          <w:lang w:val="ru-RU"/>
        </w:rPr>
        <w:t>социальную</w:t>
      </w:r>
      <w:r w:rsidRPr="005935FE">
        <w:rPr>
          <w:lang w:val="ru-RU"/>
        </w:rPr>
        <w:t xml:space="preserve"> сферы.</w:t>
      </w:r>
      <w:r>
        <w:rPr>
          <w:lang w:val="ru-RU"/>
        </w:rPr>
        <w:t xml:space="preserve"> </w:t>
      </w:r>
      <w:r w:rsidRPr="005935FE">
        <w:rPr>
          <w:lang w:val="ru-RU"/>
        </w:rPr>
        <w:t>В качестве фактора, влияющего на эффективность реализации ресурсного потенциала территории</w:t>
      </w:r>
      <w:r>
        <w:rPr>
          <w:lang w:val="ru-RU"/>
        </w:rPr>
        <w:t xml:space="preserve"> Пермского муниципального</w:t>
      </w:r>
      <w:r w:rsidRPr="005935FE">
        <w:rPr>
          <w:lang w:val="ru-RU"/>
        </w:rPr>
        <w:t xml:space="preserve"> района, </w:t>
      </w:r>
      <w:r w:rsidRPr="002F3C18">
        <w:rPr>
          <w:lang w:val="ru-RU"/>
        </w:rPr>
        <w:t>буде</w:t>
      </w:r>
      <w:r w:rsidR="0086741C" w:rsidRPr="002F3C18">
        <w:rPr>
          <w:lang w:val="ru-RU"/>
        </w:rPr>
        <w:t>т</w:t>
      </w:r>
      <w:r w:rsidRPr="002F3C18">
        <w:rPr>
          <w:lang w:val="ru-RU"/>
        </w:rPr>
        <w:t xml:space="preserve"> рассматривать</w:t>
      </w:r>
      <w:r w:rsidR="0086741C" w:rsidRPr="002F3C18">
        <w:rPr>
          <w:lang w:val="ru-RU"/>
        </w:rPr>
        <w:t>ся</w:t>
      </w:r>
      <w:r w:rsidRPr="002F3C18">
        <w:rPr>
          <w:lang w:val="ru-RU"/>
        </w:rPr>
        <w:t xml:space="preserve"> </w:t>
      </w:r>
      <w:r w:rsidRPr="002F3C18">
        <w:rPr>
          <w:b/>
          <w:lang w:val="ru-RU"/>
        </w:rPr>
        <w:t>муниципальное управление.</w:t>
      </w:r>
    </w:p>
    <w:p w:rsidR="00953997" w:rsidRDefault="00953997" w:rsidP="00953997">
      <w:pPr>
        <w:pStyle w:val="msonormalbullet2gif"/>
        <w:spacing w:before="0" w:beforeAutospacing="0" w:after="0" w:afterAutospacing="0" w:line="276" w:lineRule="auto"/>
        <w:ind w:firstLine="709"/>
        <w:jc w:val="both"/>
        <w:rPr>
          <w:b/>
          <w:lang w:val="ru-RU"/>
        </w:rPr>
      </w:pPr>
    </w:p>
    <w:p w:rsidR="00953997" w:rsidRDefault="00953997" w:rsidP="00953997">
      <w:pPr>
        <w:pStyle w:val="msonormalbullet2gif"/>
        <w:spacing w:before="0" w:beforeAutospacing="0" w:after="0" w:afterAutospacing="0" w:line="276" w:lineRule="auto"/>
        <w:ind w:firstLine="709"/>
        <w:jc w:val="both"/>
        <w:rPr>
          <w:b/>
          <w:lang w:val="ru-RU"/>
        </w:rPr>
      </w:pPr>
    </w:p>
    <w:p w:rsidR="00776EC6" w:rsidRDefault="00B40099" w:rsidP="00776EC6">
      <w:pPr>
        <w:pStyle w:val="msonormalbullet2gif"/>
        <w:spacing w:before="0" w:beforeAutospacing="0" w:after="0" w:afterAutospacing="0" w:line="276" w:lineRule="auto"/>
        <w:ind w:firstLine="709"/>
        <w:contextualSpacing/>
        <w:jc w:val="both"/>
        <w:rPr>
          <w:b/>
          <w:lang w:val="ru-RU"/>
        </w:rPr>
      </w:pPr>
      <w:r>
        <w:rPr>
          <w:b/>
          <w:lang w:val="ru-RU"/>
        </w:rPr>
        <w:lastRenderedPageBreak/>
        <w:t>4</w:t>
      </w:r>
      <w:r w:rsidR="002226CD" w:rsidRPr="005935FE">
        <w:rPr>
          <w:b/>
          <w:lang w:val="ru-RU"/>
        </w:rPr>
        <w:t>.</w:t>
      </w:r>
      <w:r w:rsidR="00A57329">
        <w:rPr>
          <w:b/>
          <w:lang w:val="ru-RU"/>
        </w:rPr>
        <w:t>3</w:t>
      </w:r>
      <w:r w:rsidR="002226CD" w:rsidRPr="005935FE">
        <w:rPr>
          <w:b/>
          <w:lang w:val="ru-RU"/>
        </w:rPr>
        <w:t xml:space="preserve">.1. </w:t>
      </w:r>
      <w:r w:rsidR="00590772">
        <w:rPr>
          <w:b/>
          <w:lang w:val="ru-RU"/>
        </w:rPr>
        <w:t>Демография</w:t>
      </w:r>
    </w:p>
    <w:p w:rsidR="00C3789B" w:rsidRPr="005A0CF7" w:rsidRDefault="00C3789B" w:rsidP="00C3789B">
      <w:pPr>
        <w:ind w:firstLine="709"/>
        <w:contextualSpacing/>
        <w:jc w:val="both"/>
        <w:rPr>
          <w:b/>
          <w:szCs w:val="28"/>
          <w:lang w:bidi="en-US"/>
        </w:rPr>
      </w:pPr>
      <w:r w:rsidRPr="005A0CF7">
        <w:rPr>
          <w:szCs w:val="28"/>
          <w:lang w:bidi="en-US"/>
        </w:rPr>
        <w:t xml:space="preserve">В соответствии с положениями Стратегии ключевым показателем является </w:t>
      </w:r>
      <w:r w:rsidRPr="005A0CF7">
        <w:rPr>
          <w:b/>
          <w:szCs w:val="28"/>
          <w:lang w:bidi="en-US"/>
        </w:rPr>
        <w:t xml:space="preserve">численность постоянного населения, проживающего на территории Пермского муниципального района. </w:t>
      </w:r>
    </w:p>
    <w:p w:rsidR="00C3789B" w:rsidRPr="005A0CF7" w:rsidRDefault="00C3789B" w:rsidP="00C3789B">
      <w:pPr>
        <w:ind w:firstLine="709"/>
        <w:contextualSpacing/>
        <w:jc w:val="both"/>
        <w:rPr>
          <w:szCs w:val="28"/>
          <w:shd w:val="clear" w:color="auto" w:fill="FFFFFF"/>
          <w:lang w:bidi="en-US"/>
        </w:rPr>
      </w:pPr>
      <w:r w:rsidRPr="005A0CF7">
        <w:rPr>
          <w:szCs w:val="28"/>
          <w:shd w:val="clear" w:color="auto" w:fill="FFFFFF"/>
          <w:lang w:bidi="en-US"/>
        </w:rPr>
        <w:t xml:space="preserve">Численность населения территории Пермского муниципального района с каждым годом стабильно растет. Увеличение численности населения происходит за счет естественного и миграционного прироста, поэтому </w:t>
      </w:r>
      <w:r w:rsidRPr="005A0CF7">
        <w:rPr>
          <w:szCs w:val="28"/>
          <w:lang w:bidi="en-US"/>
        </w:rPr>
        <w:t xml:space="preserve">в рамках настоящей Стратегии на перспективу развития принимается следующая цель - обеспечение баланса роста численности населения и развитие социальной и инженерной инфраструктуры. </w:t>
      </w:r>
    </w:p>
    <w:p w:rsidR="00C3789B" w:rsidRPr="005A0CF7" w:rsidRDefault="00C3789B" w:rsidP="00C3789B">
      <w:pPr>
        <w:ind w:firstLine="709"/>
        <w:contextualSpacing/>
        <w:jc w:val="both"/>
        <w:rPr>
          <w:szCs w:val="28"/>
          <w:lang w:bidi="en-US"/>
        </w:rPr>
      </w:pPr>
      <w:r w:rsidRPr="005A0CF7">
        <w:rPr>
          <w:szCs w:val="28"/>
          <w:lang w:bidi="en-US"/>
        </w:rPr>
        <w:t xml:space="preserve">В связи с этим, возникает необходимость сконцентрироваться на таком приоритетном направлении развития пространственной организации территории как оптимизация системы расселения Пермского муниципального района. </w:t>
      </w:r>
    </w:p>
    <w:p w:rsidR="00C3789B" w:rsidRPr="00517D17" w:rsidRDefault="00C3789B" w:rsidP="00C3789B">
      <w:pPr>
        <w:ind w:firstLine="709"/>
        <w:contextualSpacing/>
        <w:jc w:val="both"/>
        <w:rPr>
          <w:szCs w:val="28"/>
          <w:lang w:bidi="en-US"/>
        </w:rPr>
      </w:pPr>
      <w:r w:rsidRPr="005A0CF7">
        <w:rPr>
          <w:szCs w:val="28"/>
          <w:lang w:bidi="en-US"/>
        </w:rPr>
        <w:t xml:space="preserve">Динамика развития кустовой системы селенных мест Пермского муниципального района на расчетный период Стратегии представлена на </w:t>
      </w:r>
      <w:r w:rsidRPr="005A0CF7">
        <w:rPr>
          <w:b/>
          <w:szCs w:val="28"/>
          <w:lang w:bidi="en-US"/>
        </w:rPr>
        <w:t>рис. 13.</w:t>
      </w:r>
      <w:r w:rsidRPr="00517D17">
        <w:rPr>
          <w:szCs w:val="28"/>
          <w:lang w:bidi="en-US"/>
        </w:rPr>
        <w:t xml:space="preserve"> </w:t>
      </w:r>
    </w:p>
    <w:p w:rsidR="00C3789B" w:rsidRPr="005A0CF7" w:rsidRDefault="00C3789B" w:rsidP="00C3789B">
      <w:pPr>
        <w:ind w:firstLine="709"/>
        <w:contextualSpacing/>
        <w:jc w:val="both"/>
        <w:rPr>
          <w:szCs w:val="28"/>
        </w:rPr>
      </w:pPr>
      <w:r w:rsidRPr="005A0CF7">
        <w:rPr>
          <w:szCs w:val="28"/>
          <w:lang w:bidi="en-US"/>
        </w:rPr>
        <w:t>Положительное сальдо естественного и миграционного прироста населения в Пермском муниципальном районе будет достигнуто за счет создания новых мест приложения труда на вновь освоенных территориях.</w:t>
      </w:r>
      <w:r w:rsidRPr="005A0CF7">
        <w:rPr>
          <w:lang w:bidi="en-US"/>
        </w:rPr>
        <w:t xml:space="preserve"> </w:t>
      </w:r>
      <w:r w:rsidRPr="005A0CF7">
        <w:rPr>
          <w:szCs w:val="28"/>
          <w:lang w:bidi="en-US"/>
        </w:rPr>
        <w:t>Новые рабочие места - это основа социально-экономического развития Пермского муниципального района, которая позволит увеличить рост доходов и повысит уровень жизни населения. А также развитие социальной инфраструктуры, отвечающей современным стандартам социального обслуживания в соответствии с прогнозом численности населения.</w:t>
      </w:r>
    </w:p>
    <w:p w:rsidR="00FB74EB" w:rsidRDefault="00FB74EB" w:rsidP="00B71F41">
      <w:pPr>
        <w:pStyle w:val="msonormalbullet2gif"/>
        <w:spacing w:before="0" w:beforeAutospacing="0" w:after="0" w:afterAutospacing="0" w:line="276" w:lineRule="auto"/>
        <w:contextualSpacing/>
        <w:jc w:val="both"/>
        <w:rPr>
          <w:lang w:val="ru-RU"/>
        </w:rPr>
        <w:sectPr w:rsidR="00FB74EB" w:rsidSect="00142A86">
          <w:footerReference w:type="default" r:id="rId54"/>
          <w:footerReference w:type="first" r:id="rId55"/>
          <w:footnotePr>
            <w:numStart w:val="3"/>
          </w:footnotePr>
          <w:pgSz w:w="11906" w:h="16838"/>
          <w:pgMar w:top="1134" w:right="850" w:bottom="993" w:left="1701" w:header="708" w:footer="708" w:gutter="0"/>
          <w:cols w:space="708"/>
          <w:titlePg/>
          <w:docGrid w:linePitch="360"/>
        </w:sectPr>
      </w:pPr>
    </w:p>
    <w:p w:rsidR="002226CD" w:rsidRPr="0065615C" w:rsidRDefault="002226CD" w:rsidP="00C3789B">
      <w:pPr>
        <w:pStyle w:val="msonormalbullet2gif"/>
        <w:spacing w:after="0" w:afterAutospacing="0"/>
        <w:contextualSpacing/>
        <w:jc w:val="center"/>
        <w:rPr>
          <w:sz w:val="20"/>
          <w:szCs w:val="20"/>
          <w:lang w:val="ru-RU"/>
        </w:rPr>
      </w:pPr>
      <w:r w:rsidRPr="00D82E38">
        <w:rPr>
          <w:b/>
          <w:sz w:val="20"/>
          <w:szCs w:val="20"/>
          <w:lang w:val="ru-RU"/>
        </w:rPr>
        <w:lastRenderedPageBreak/>
        <w:t xml:space="preserve">Рисунок </w:t>
      </w:r>
      <w:r>
        <w:rPr>
          <w:b/>
          <w:sz w:val="20"/>
          <w:szCs w:val="20"/>
          <w:lang w:val="ru-RU"/>
        </w:rPr>
        <w:t xml:space="preserve">13. </w:t>
      </w:r>
      <w:r w:rsidRPr="0065615C">
        <w:rPr>
          <w:sz w:val="20"/>
          <w:szCs w:val="20"/>
          <w:lang w:val="ru-RU"/>
        </w:rPr>
        <w:t>Система расселения Пермского муниципального района на расчетный период Стратегии</w:t>
      </w:r>
    </w:p>
    <w:p w:rsidR="002226CD" w:rsidRPr="0065615C" w:rsidRDefault="002226CD" w:rsidP="00945889">
      <w:pPr>
        <w:pStyle w:val="msonormalbullet2gif"/>
        <w:spacing w:after="0" w:afterAutospacing="0"/>
        <w:ind w:firstLine="709"/>
        <w:contextualSpacing/>
        <w:jc w:val="both"/>
        <w:rPr>
          <w:sz w:val="20"/>
          <w:szCs w:val="20"/>
          <w:lang w:val="ru-RU"/>
        </w:rPr>
      </w:pPr>
    </w:p>
    <w:p w:rsidR="002226CD" w:rsidRDefault="002226CD" w:rsidP="002226CD">
      <w:pPr>
        <w:pStyle w:val="msonormalbullet2gif"/>
        <w:spacing w:after="0" w:afterAutospacing="0"/>
        <w:ind w:right="-598" w:hanging="426"/>
        <w:contextualSpacing/>
        <w:rPr>
          <w:b/>
          <w:sz w:val="20"/>
          <w:szCs w:val="20"/>
          <w:lang w:val="ru-RU"/>
        </w:rPr>
      </w:pPr>
    </w:p>
    <w:p w:rsidR="002226CD" w:rsidRDefault="008D2814" w:rsidP="002226CD">
      <w:pPr>
        <w:pStyle w:val="msonormalbullet2gif"/>
        <w:spacing w:after="0" w:afterAutospacing="0"/>
        <w:ind w:firstLine="709"/>
        <w:contextualSpacing/>
        <w:rPr>
          <w:b/>
          <w:sz w:val="20"/>
          <w:szCs w:val="20"/>
          <w:lang w:val="ru-RU"/>
        </w:rPr>
      </w:pPr>
      <w:r>
        <w:rPr>
          <w:b/>
          <w:noProof/>
          <w:sz w:val="20"/>
          <w:szCs w:val="20"/>
          <w:lang w:val="ru-RU" w:bidi="ar-SA"/>
        </w:rPr>
        <w:drawing>
          <wp:anchor distT="0" distB="0" distL="114300" distR="114300" simplePos="0" relativeHeight="251673600" behindDoc="1" locked="0" layoutInCell="1" allowOverlap="1" wp14:anchorId="59AA40A1" wp14:editId="737E3FCB">
            <wp:simplePos x="0" y="0"/>
            <wp:positionH relativeFrom="column">
              <wp:posOffset>4742180</wp:posOffset>
            </wp:positionH>
            <wp:positionV relativeFrom="paragraph">
              <wp:posOffset>124460</wp:posOffset>
            </wp:positionV>
            <wp:extent cx="4845050" cy="5059680"/>
            <wp:effectExtent l="0" t="0" r="0" b="7620"/>
            <wp:wrapTight wrapText="bothSides">
              <wp:wrapPolygon edited="0">
                <wp:start x="0" y="0"/>
                <wp:lineTo x="0" y="21551"/>
                <wp:lineTo x="21487" y="21551"/>
                <wp:lineTo x="21487" y="0"/>
                <wp:lineTo x="0" y="0"/>
              </wp:wrapPolygon>
            </wp:wrapTight>
            <wp:docPr id="23" name="Рисунок 3" descr="C:\Users\Олеша\Desktop\ФИНАЛ\рабочие материалы\Новая папка (2)\группировка -20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Олеша\Desktop\ФИНАЛ\рабочие материалы\Новая папка (2)\группировка -2030(2).png"/>
                    <pic:cNvPicPr>
                      <a:picLocks noChangeAspect="1" noChangeArrowheads="1"/>
                    </pic:cNvPicPr>
                  </pic:nvPicPr>
                  <pic:blipFill>
                    <a:blip r:embed="rId56" cstate="print"/>
                    <a:srcRect/>
                    <a:stretch>
                      <a:fillRect/>
                    </a:stretch>
                  </pic:blipFill>
                  <pic:spPr bwMode="auto">
                    <a:xfrm>
                      <a:off x="0" y="0"/>
                      <a:ext cx="4845050" cy="50596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b/>
          <w:noProof/>
          <w:sz w:val="20"/>
          <w:szCs w:val="20"/>
          <w:lang w:val="ru-RU" w:bidi="ar-SA"/>
        </w:rPr>
        <w:drawing>
          <wp:anchor distT="0" distB="0" distL="114300" distR="114300" simplePos="0" relativeHeight="251672576" behindDoc="1" locked="0" layoutInCell="1" allowOverlap="1" wp14:anchorId="52FBDF86" wp14:editId="23BB0B39">
            <wp:simplePos x="0" y="0"/>
            <wp:positionH relativeFrom="column">
              <wp:posOffset>-267335</wp:posOffset>
            </wp:positionH>
            <wp:positionV relativeFrom="paragraph">
              <wp:posOffset>181610</wp:posOffset>
            </wp:positionV>
            <wp:extent cx="4939665" cy="5029200"/>
            <wp:effectExtent l="0" t="0" r="0" b="0"/>
            <wp:wrapTight wrapText="bothSides">
              <wp:wrapPolygon edited="0">
                <wp:start x="0" y="0"/>
                <wp:lineTo x="0" y="21518"/>
                <wp:lineTo x="21492" y="21518"/>
                <wp:lineTo x="21492" y="0"/>
                <wp:lineTo x="0" y="0"/>
              </wp:wrapPolygon>
            </wp:wrapTight>
            <wp:docPr id="22" name="Рисунок 2" descr="C:\Users\Олеша\Desktop\ФИНАЛ\рабочие материалы\ОТЧЕТ ПМР-ИТОГ\доработка\карты\Чистовики\группировка -2020(1) -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Олеша\Desktop\ФИНАЛ\рабочие материалы\ОТЧЕТ ПМР-ИТОГ\доработка\карты\Чистовики\группировка -2020(1) -333.png"/>
                    <pic:cNvPicPr>
                      <a:picLocks noChangeAspect="1" noChangeArrowheads="1"/>
                    </pic:cNvPicPr>
                  </pic:nvPicPr>
                  <pic:blipFill>
                    <a:blip r:embed="rId57" cstate="print"/>
                    <a:srcRect/>
                    <a:stretch>
                      <a:fillRect/>
                    </a:stretch>
                  </pic:blipFill>
                  <pic:spPr bwMode="auto">
                    <a:xfrm>
                      <a:off x="0" y="0"/>
                      <a:ext cx="4939665" cy="5029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226CD" w:rsidRPr="00D82E38" w:rsidRDefault="002226CD" w:rsidP="002226CD">
      <w:pPr>
        <w:pStyle w:val="msonormalbullet2gif"/>
        <w:spacing w:after="0" w:afterAutospacing="0"/>
        <w:ind w:right="-314" w:hanging="851"/>
        <w:contextualSpacing/>
        <w:rPr>
          <w:b/>
          <w:sz w:val="20"/>
          <w:szCs w:val="20"/>
          <w:lang w:val="ru-RU"/>
        </w:rPr>
        <w:sectPr w:rsidR="002226CD" w:rsidRPr="00D82E38" w:rsidSect="00D82E38">
          <w:footerReference w:type="default" r:id="rId58"/>
          <w:footerReference w:type="first" r:id="rId59"/>
          <w:footnotePr>
            <w:numStart w:val="3"/>
          </w:footnotePr>
          <w:pgSz w:w="16838" w:h="11906" w:orient="landscape"/>
          <w:pgMar w:top="851" w:right="1134" w:bottom="1701" w:left="1134" w:header="709" w:footer="709" w:gutter="0"/>
          <w:cols w:space="708"/>
          <w:titlePg/>
          <w:docGrid w:linePitch="360"/>
        </w:sectPr>
      </w:pPr>
    </w:p>
    <w:p w:rsidR="002226CD" w:rsidRPr="00DB11B3" w:rsidRDefault="00A57329" w:rsidP="002226CD">
      <w:pPr>
        <w:pStyle w:val="msonormalbullet2gif"/>
        <w:spacing w:after="0" w:afterAutospacing="0" w:line="276" w:lineRule="auto"/>
        <w:ind w:firstLine="709"/>
        <w:contextualSpacing/>
        <w:jc w:val="both"/>
        <w:rPr>
          <w:b/>
          <w:lang w:val="ru-RU"/>
        </w:rPr>
      </w:pPr>
      <w:r>
        <w:rPr>
          <w:b/>
          <w:lang w:val="ru-RU"/>
        </w:rPr>
        <w:lastRenderedPageBreak/>
        <w:t>4.3</w:t>
      </w:r>
      <w:r w:rsidR="004B77C6" w:rsidRPr="001C348D">
        <w:rPr>
          <w:b/>
          <w:lang w:val="ru-RU"/>
        </w:rPr>
        <w:t>.2</w:t>
      </w:r>
      <w:r w:rsidR="002226CD" w:rsidRPr="001C348D">
        <w:rPr>
          <w:b/>
          <w:lang w:val="ru-RU"/>
        </w:rPr>
        <w:t xml:space="preserve">. </w:t>
      </w:r>
      <w:r w:rsidR="002D7BCB" w:rsidRPr="001C348D">
        <w:rPr>
          <w:b/>
          <w:lang w:val="ru-RU"/>
        </w:rPr>
        <w:t>Инфраструктурная сфера</w:t>
      </w:r>
    </w:p>
    <w:p w:rsidR="000855D0" w:rsidRPr="00806AB2" w:rsidRDefault="000855D0" w:rsidP="000855D0">
      <w:pPr>
        <w:ind w:firstLine="709"/>
        <w:contextualSpacing/>
        <w:jc w:val="both"/>
        <w:rPr>
          <w:szCs w:val="28"/>
          <w:lang w:bidi="en-US"/>
        </w:rPr>
      </w:pPr>
      <w:r w:rsidRPr="006539DF">
        <w:rPr>
          <w:szCs w:val="28"/>
          <w:lang w:bidi="en-US"/>
        </w:rPr>
        <w:t>В инфраструктурной сфере приоритетными направлениями являются развитие дорожной инфраструктуры, инженерной инфраструктуры и инфраструктуры благоустройства для обеспечения деятельности хозяйствующих субъектов и жителей для повышения качества жизни и осуществление деятельности на территории муниципального образования.</w:t>
      </w:r>
    </w:p>
    <w:p w:rsidR="00E05F49" w:rsidRPr="00F80D26" w:rsidRDefault="000855D0" w:rsidP="00F80D26">
      <w:pPr>
        <w:ind w:firstLine="709"/>
        <w:contextualSpacing/>
        <w:jc w:val="both"/>
        <w:rPr>
          <w:szCs w:val="28"/>
          <w:lang w:bidi="en-US"/>
        </w:rPr>
      </w:pPr>
      <w:r w:rsidRPr="006539DF">
        <w:rPr>
          <w:szCs w:val="28"/>
          <w:lang w:bidi="en-US"/>
        </w:rPr>
        <w:t>Дополнительным приоритетным направлением в инфраструктурной сфере является градостроительный (функционально-планировочный) аспект. Основными составляющими градостроительного аспекта являются: влияние транспортной нагрузки, инженерных сетей, территориальное размещение участка предполагаемого стр</w:t>
      </w:r>
      <w:r w:rsidR="00F80D26">
        <w:rPr>
          <w:szCs w:val="28"/>
          <w:lang w:bidi="en-US"/>
        </w:rPr>
        <w:t xml:space="preserve">оительства в структуре города. </w:t>
      </w:r>
    </w:p>
    <w:p w:rsidR="00F80D26" w:rsidRPr="00F80D26" w:rsidRDefault="002226CD" w:rsidP="00F80D26">
      <w:pPr>
        <w:pStyle w:val="msonormalbullet2gif"/>
        <w:spacing w:after="0" w:afterAutospacing="0" w:line="276" w:lineRule="auto"/>
        <w:ind w:firstLine="709"/>
        <w:contextualSpacing/>
        <w:jc w:val="both"/>
        <w:rPr>
          <w:b/>
          <w:lang w:val="ru-RU"/>
        </w:rPr>
      </w:pPr>
      <w:r>
        <w:rPr>
          <w:b/>
          <w:lang w:val="ru-RU"/>
        </w:rPr>
        <w:t>Д</w:t>
      </w:r>
      <w:r w:rsidRPr="005935FE">
        <w:rPr>
          <w:b/>
          <w:lang w:val="ru-RU"/>
        </w:rPr>
        <w:t>орожн</w:t>
      </w:r>
      <w:r>
        <w:rPr>
          <w:b/>
          <w:lang w:val="ru-RU"/>
        </w:rPr>
        <w:t xml:space="preserve">ая </w:t>
      </w:r>
      <w:r w:rsidRPr="005935FE">
        <w:rPr>
          <w:b/>
          <w:lang w:val="ru-RU"/>
        </w:rPr>
        <w:t xml:space="preserve"> инфраструктур</w:t>
      </w:r>
      <w:r>
        <w:rPr>
          <w:b/>
          <w:lang w:val="ru-RU"/>
        </w:rPr>
        <w:t>а.</w:t>
      </w:r>
      <w:r w:rsidR="008A5242">
        <w:rPr>
          <w:rStyle w:val="ab"/>
          <w:b/>
          <w:lang w:val="ru-RU"/>
        </w:rPr>
        <w:footnoteReference w:customMarkFollows="1" w:id="34"/>
        <w:t>37</w:t>
      </w:r>
      <w:r w:rsidR="00F80D26">
        <w:rPr>
          <w:b/>
          <w:lang w:val="ru-RU"/>
        </w:rPr>
        <w:t xml:space="preserve"> </w:t>
      </w:r>
      <w:r w:rsidR="00F80D26" w:rsidRPr="00F80D26">
        <w:rPr>
          <w:b/>
          <w:szCs w:val="28"/>
          <w:lang w:val="ru-RU"/>
        </w:rPr>
        <w:t>Для дорожной инфраструктуры актуально развитие транспортного каркаса Пермского муниципального района в рамках Пермской городской агломерации, предполагающее реализацию следующих мероприятий:</w:t>
      </w:r>
    </w:p>
    <w:p w:rsidR="00F80D26" w:rsidRPr="006539DF" w:rsidRDefault="00F80D26" w:rsidP="00F80D26">
      <w:pPr>
        <w:ind w:firstLine="709"/>
        <w:contextualSpacing/>
        <w:jc w:val="both"/>
        <w:rPr>
          <w:szCs w:val="28"/>
          <w:lang w:bidi="en-US"/>
        </w:rPr>
      </w:pPr>
      <w:r>
        <w:rPr>
          <w:szCs w:val="28"/>
          <w:lang w:bidi="en-US"/>
        </w:rPr>
        <w:t xml:space="preserve">- </w:t>
      </w:r>
      <w:r w:rsidRPr="006539DF">
        <w:rPr>
          <w:szCs w:val="28"/>
          <w:lang w:bidi="en-US"/>
        </w:rPr>
        <w:t xml:space="preserve">сохранение и развитие существующей дорожной сети населенных пунктов муниципального образования за счет строительства новых дорог и постановки на учет бесхозяйных дорог; </w:t>
      </w:r>
    </w:p>
    <w:p w:rsidR="00F80D26" w:rsidRPr="006539DF" w:rsidRDefault="00F80D26" w:rsidP="00F80D26">
      <w:pPr>
        <w:ind w:firstLine="709"/>
        <w:contextualSpacing/>
        <w:jc w:val="both"/>
        <w:rPr>
          <w:szCs w:val="28"/>
          <w:lang w:bidi="en-US"/>
        </w:rPr>
      </w:pPr>
      <w:r>
        <w:rPr>
          <w:szCs w:val="28"/>
          <w:lang w:bidi="en-US"/>
        </w:rPr>
        <w:t xml:space="preserve">- </w:t>
      </w:r>
      <w:r w:rsidRPr="006539DF">
        <w:rPr>
          <w:szCs w:val="28"/>
          <w:lang w:bidi="en-US"/>
        </w:rPr>
        <w:t>приведение автодорог в нормативное состояние;</w:t>
      </w:r>
    </w:p>
    <w:p w:rsidR="00F80D26" w:rsidRPr="006539DF" w:rsidRDefault="00F80D26" w:rsidP="00F80D26">
      <w:pPr>
        <w:ind w:firstLine="709"/>
        <w:contextualSpacing/>
        <w:jc w:val="both"/>
        <w:rPr>
          <w:szCs w:val="28"/>
          <w:lang w:bidi="en-US"/>
        </w:rPr>
      </w:pPr>
      <w:r>
        <w:rPr>
          <w:szCs w:val="28"/>
          <w:lang w:bidi="en-US"/>
        </w:rPr>
        <w:t xml:space="preserve">- </w:t>
      </w:r>
      <w:r w:rsidRPr="006539DF">
        <w:rPr>
          <w:szCs w:val="28"/>
          <w:lang w:bidi="en-US"/>
        </w:rPr>
        <w:t xml:space="preserve">реконструкция дорог для увеличения их пропускной способности в местах потенциального экономического роста и деловой активности, массовой жилой застройки и рекреации; </w:t>
      </w:r>
    </w:p>
    <w:p w:rsidR="00F80D26" w:rsidRPr="006539DF" w:rsidRDefault="00F80D26" w:rsidP="00F80D26">
      <w:pPr>
        <w:ind w:firstLine="709"/>
        <w:contextualSpacing/>
        <w:jc w:val="both"/>
        <w:rPr>
          <w:szCs w:val="28"/>
          <w:lang w:bidi="en-US"/>
        </w:rPr>
      </w:pPr>
      <w:r>
        <w:rPr>
          <w:szCs w:val="28"/>
          <w:lang w:bidi="en-US"/>
        </w:rPr>
        <w:t xml:space="preserve">- </w:t>
      </w:r>
      <w:r w:rsidRPr="006539DF">
        <w:rPr>
          <w:szCs w:val="28"/>
          <w:lang w:bidi="en-US"/>
        </w:rPr>
        <w:t xml:space="preserve">строительство двухуровневых развязок в местах съездов к дорогам муниципального значения; </w:t>
      </w:r>
    </w:p>
    <w:p w:rsidR="00F80D26" w:rsidRPr="006539DF" w:rsidRDefault="00F80D26" w:rsidP="00F80D26">
      <w:pPr>
        <w:ind w:firstLine="709"/>
        <w:contextualSpacing/>
        <w:jc w:val="both"/>
        <w:rPr>
          <w:color w:val="FF0000"/>
          <w:szCs w:val="28"/>
          <w:lang w:bidi="en-US"/>
        </w:rPr>
      </w:pPr>
      <w:r>
        <w:rPr>
          <w:szCs w:val="28"/>
          <w:lang w:bidi="en-US"/>
        </w:rPr>
        <w:t xml:space="preserve">- </w:t>
      </w:r>
      <w:r w:rsidRPr="006539DF">
        <w:rPr>
          <w:szCs w:val="28"/>
          <w:lang w:bidi="en-US"/>
        </w:rPr>
        <w:t>строительство надземных пешеходных переходов на федеральных и региональных автодорогах, проходящих в границах населенного пункта;</w:t>
      </w:r>
    </w:p>
    <w:p w:rsidR="00F80D26" w:rsidRPr="006539DF" w:rsidRDefault="00F80D26" w:rsidP="00F80D26">
      <w:pPr>
        <w:ind w:firstLine="709"/>
        <w:contextualSpacing/>
        <w:jc w:val="both"/>
        <w:rPr>
          <w:szCs w:val="28"/>
          <w:lang w:bidi="en-US"/>
        </w:rPr>
      </w:pPr>
      <w:r>
        <w:rPr>
          <w:szCs w:val="28"/>
          <w:lang w:bidi="en-US"/>
        </w:rPr>
        <w:t xml:space="preserve">- </w:t>
      </w:r>
      <w:r w:rsidRPr="006539DF">
        <w:rPr>
          <w:szCs w:val="28"/>
          <w:lang w:bidi="en-US"/>
        </w:rPr>
        <w:t>создание компактной транспортной инфраструктуры;</w:t>
      </w:r>
    </w:p>
    <w:p w:rsidR="00F80D26" w:rsidRPr="006539DF" w:rsidRDefault="00F80D26" w:rsidP="00F80D26">
      <w:pPr>
        <w:ind w:firstLine="709"/>
        <w:contextualSpacing/>
        <w:jc w:val="both"/>
        <w:rPr>
          <w:szCs w:val="28"/>
          <w:lang w:bidi="en-US"/>
        </w:rPr>
      </w:pPr>
      <w:r>
        <w:rPr>
          <w:szCs w:val="28"/>
          <w:lang w:bidi="en-US"/>
        </w:rPr>
        <w:t xml:space="preserve">- </w:t>
      </w:r>
      <w:r w:rsidRPr="006539DF">
        <w:rPr>
          <w:szCs w:val="28"/>
          <w:lang w:bidi="en-US"/>
        </w:rPr>
        <w:t>развитие территории, прилегающей к международному аэропорту «Большое Савино»</w:t>
      </w:r>
      <w:r>
        <w:rPr>
          <w:szCs w:val="28"/>
          <w:lang w:bidi="en-US"/>
        </w:rPr>
        <w:t>,</w:t>
      </w:r>
      <w:r w:rsidRPr="006539DF">
        <w:rPr>
          <w:szCs w:val="28"/>
          <w:lang w:bidi="en-US"/>
        </w:rPr>
        <w:t xml:space="preserve"> соблюдение паритета интересов жителей и градостроительного планирования;</w:t>
      </w:r>
    </w:p>
    <w:p w:rsidR="00F80D26" w:rsidRPr="006539DF" w:rsidRDefault="00F80D26" w:rsidP="00F80D26">
      <w:pPr>
        <w:ind w:firstLine="709"/>
        <w:contextualSpacing/>
        <w:jc w:val="both"/>
        <w:rPr>
          <w:szCs w:val="28"/>
          <w:lang w:bidi="en-US"/>
        </w:rPr>
      </w:pPr>
      <w:r>
        <w:rPr>
          <w:szCs w:val="28"/>
          <w:lang w:bidi="en-US"/>
        </w:rPr>
        <w:t xml:space="preserve">- </w:t>
      </w:r>
      <w:r w:rsidRPr="006539DF">
        <w:rPr>
          <w:szCs w:val="28"/>
          <w:lang w:bidi="en-US"/>
        </w:rPr>
        <w:t xml:space="preserve">концептуальная проработка вопроса строительства речного порта на берегу реки Кама между д. Берег Камы и д. Петровка (Кондратовское и Култаевское сельские поселения). </w:t>
      </w:r>
    </w:p>
    <w:p w:rsidR="00F80D26" w:rsidRPr="006539DF" w:rsidRDefault="00F80D26" w:rsidP="00F80D26">
      <w:pPr>
        <w:ind w:firstLine="709"/>
        <w:jc w:val="both"/>
        <w:rPr>
          <w:szCs w:val="28"/>
        </w:rPr>
      </w:pPr>
      <w:r w:rsidRPr="006539DF">
        <w:rPr>
          <w:szCs w:val="28"/>
        </w:rPr>
        <w:t xml:space="preserve">В рамках проведения работ по диагностике автомобильных дорог местного значения в 2018 году, в соответствии с ОДН 218.0.006-2002 «Правила диагностики и оценки состояния автомобильных дорог», была инструментально определена продольная ровность проезжей части при однократном проезде передвижной дорожной лаборатории по автомобильным дорогам с асфальтобетонным покрытием, в прямом и обратном направлении. </w:t>
      </w:r>
      <w:r w:rsidRPr="006539DF">
        <w:rPr>
          <w:bCs/>
          <w:szCs w:val="28"/>
        </w:rPr>
        <w:t xml:space="preserve">По результатам измерений была определена </w:t>
      </w:r>
      <w:r w:rsidRPr="006539DF">
        <w:rPr>
          <w:szCs w:val="28"/>
        </w:rPr>
        <w:t xml:space="preserve">доля автодорог общего пользования местного значения Пермского муниципального района в нормативном состоянии, которая составила на 31 декабря 2018 года 66%. </w:t>
      </w:r>
    </w:p>
    <w:p w:rsidR="00F80D26" w:rsidRPr="006539DF" w:rsidRDefault="00F80D26" w:rsidP="00F80D26">
      <w:pPr>
        <w:spacing w:after="0"/>
        <w:ind w:firstLine="709"/>
        <w:jc w:val="both"/>
        <w:rPr>
          <w:szCs w:val="28"/>
        </w:rPr>
      </w:pPr>
      <w:r w:rsidRPr="006539DF">
        <w:rPr>
          <w:szCs w:val="28"/>
        </w:rPr>
        <w:lastRenderedPageBreak/>
        <w:t>В связи с этим основной целью развития дорожной инфраструктуры в рамках задач национального проекта по созданию безопасных и качественных автомобильных дорог является увеличение доли автомобильных дорог местного значения, соответствующих нормативным требованиям.</w:t>
      </w:r>
    </w:p>
    <w:p w:rsidR="00F80D26" w:rsidRPr="006539DF" w:rsidRDefault="00F80D26" w:rsidP="00F80D26">
      <w:pPr>
        <w:spacing w:after="0"/>
        <w:ind w:firstLine="709"/>
        <w:jc w:val="both"/>
        <w:rPr>
          <w:b/>
          <w:szCs w:val="28"/>
        </w:rPr>
      </w:pPr>
      <w:r w:rsidRPr="006539DF">
        <w:rPr>
          <w:b/>
          <w:szCs w:val="28"/>
        </w:rPr>
        <w:t>Развитие транспортного каркаса территории Пермского муниципального района в рамках развития Пермской агломерации позволит решить несколько задач:</w:t>
      </w:r>
    </w:p>
    <w:p w:rsidR="00F80D26" w:rsidRPr="006539DF" w:rsidRDefault="00F80D26" w:rsidP="00F80D26">
      <w:pPr>
        <w:spacing w:after="0"/>
        <w:ind w:firstLine="709"/>
        <w:contextualSpacing/>
        <w:jc w:val="both"/>
        <w:rPr>
          <w:szCs w:val="28"/>
        </w:rPr>
      </w:pPr>
      <w:r>
        <w:rPr>
          <w:szCs w:val="28"/>
        </w:rPr>
        <w:t xml:space="preserve">- </w:t>
      </w:r>
      <w:r w:rsidRPr="006539DF">
        <w:rPr>
          <w:szCs w:val="28"/>
        </w:rPr>
        <w:t>обеспечить более высокий уровень связанности территорий Пермского края;</w:t>
      </w:r>
    </w:p>
    <w:p w:rsidR="00F80D26" w:rsidRPr="006539DF" w:rsidRDefault="00F80D26" w:rsidP="00F80D26">
      <w:pPr>
        <w:spacing w:after="0"/>
        <w:ind w:firstLine="709"/>
        <w:contextualSpacing/>
        <w:jc w:val="both"/>
        <w:rPr>
          <w:szCs w:val="28"/>
        </w:rPr>
      </w:pPr>
      <w:r>
        <w:rPr>
          <w:szCs w:val="28"/>
        </w:rPr>
        <w:t xml:space="preserve">- </w:t>
      </w:r>
      <w:r w:rsidRPr="006539DF">
        <w:rPr>
          <w:szCs w:val="28"/>
        </w:rPr>
        <w:t>реализовать агломерационный подход к развитию существующей транспортной сети в пределах Пермской агломерации;</w:t>
      </w:r>
    </w:p>
    <w:p w:rsidR="00F80D26" w:rsidRPr="006539DF" w:rsidRDefault="00F80D26" w:rsidP="00F80D26">
      <w:pPr>
        <w:spacing w:after="0"/>
        <w:ind w:firstLine="709"/>
        <w:contextualSpacing/>
        <w:jc w:val="both"/>
        <w:rPr>
          <w:szCs w:val="28"/>
        </w:rPr>
      </w:pPr>
      <w:r>
        <w:rPr>
          <w:szCs w:val="28"/>
        </w:rPr>
        <w:t xml:space="preserve">- </w:t>
      </w:r>
      <w:r w:rsidRPr="006539DF">
        <w:rPr>
          <w:szCs w:val="28"/>
        </w:rPr>
        <w:t>повысить связанность кустовых селенных мест Пермского муниципального района за счет обеспечения транспортной доступности;</w:t>
      </w:r>
      <w:r w:rsidRPr="006539DF">
        <w:rPr>
          <w:strike/>
          <w:szCs w:val="28"/>
        </w:rPr>
        <w:t xml:space="preserve"> </w:t>
      </w:r>
    </w:p>
    <w:p w:rsidR="00F80D26" w:rsidRPr="006539DF" w:rsidRDefault="00F80D26" w:rsidP="00F80D26">
      <w:pPr>
        <w:spacing w:after="0"/>
        <w:ind w:firstLine="709"/>
        <w:contextualSpacing/>
        <w:jc w:val="both"/>
        <w:rPr>
          <w:szCs w:val="28"/>
        </w:rPr>
      </w:pPr>
      <w:r>
        <w:rPr>
          <w:szCs w:val="28"/>
        </w:rPr>
        <w:t xml:space="preserve">- </w:t>
      </w:r>
      <w:r w:rsidRPr="006539DF">
        <w:rPr>
          <w:szCs w:val="28"/>
        </w:rPr>
        <w:t>обеспечение сетевого взаимодействия производителей сельскохозяйственной и другой продукции с центрами переработки, хранения и реализации;</w:t>
      </w:r>
    </w:p>
    <w:p w:rsidR="00F80D26" w:rsidRPr="006539DF" w:rsidRDefault="00F80D26" w:rsidP="00F80D26">
      <w:pPr>
        <w:spacing w:after="0"/>
        <w:ind w:firstLine="709"/>
        <w:contextualSpacing/>
        <w:jc w:val="both"/>
        <w:rPr>
          <w:szCs w:val="28"/>
        </w:rPr>
      </w:pPr>
      <w:r>
        <w:rPr>
          <w:szCs w:val="28"/>
        </w:rPr>
        <w:t xml:space="preserve">- </w:t>
      </w:r>
      <w:r w:rsidRPr="006539DF">
        <w:rPr>
          <w:szCs w:val="28"/>
        </w:rPr>
        <w:t>снижени</w:t>
      </w:r>
      <w:r>
        <w:rPr>
          <w:szCs w:val="28"/>
        </w:rPr>
        <w:t>е</w:t>
      </w:r>
      <w:r w:rsidRPr="006539DF">
        <w:rPr>
          <w:szCs w:val="28"/>
        </w:rPr>
        <w:t xml:space="preserve"> стоимости транспортных расходов в себестоимости производимой продукции и в расходах домохозяйств;</w:t>
      </w:r>
    </w:p>
    <w:p w:rsidR="00F80D26" w:rsidRPr="006539DF" w:rsidRDefault="00F80D26" w:rsidP="00F80D26">
      <w:pPr>
        <w:spacing w:after="0"/>
        <w:ind w:firstLine="709"/>
        <w:contextualSpacing/>
        <w:jc w:val="both"/>
        <w:rPr>
          <w:szCs w:val="28"/>
        </w:rPr>
      </w:pPr>
      <w:r>
        <w:rPr>
          <w:szCs w:val="28"/>
        </w:rPr>
        <w:t xml:space="preserve">- </w:t>
      </w:r>
      <w:r w:rsidRPr="006539DF">
        <w:rPr>
          <w:szCs w:val="28"/>
        </w:rPr>
        <w:t>создани</w:t>
      </w:r>
      <w:r>
        <w:rPr>
          <w:szCs w:val="28"/>
        </w:rPr>
        <w:t>е</w:t>
      </w:r>
      <w:r w:rsidRPr="006539DF">
        <w:rPr>
          <w:szCs w:val="28"/>
        </w:rPr>
        <w:t xml:space="preserve"> условий для развития придорожного сервиса.</w:t>
      </w:r>
    </w:p>
    <w:p w:rsidR="00F80D26" w:rsidRPr="006539DF" w:rsidRDefault="00F80D26" w:rsidP="00F80D26">
      <w:pPr>
        <w:spacing w:after="0"/>
        <w:ind w:firstLine="709"/>
        <w:jc w:val="both"/>
        <w:rPr>
          <w:szCs w:val="28"/>
        </w:rPr>
      </w:pPr>
      <w:r w:rsidRPr="006539DF">
        <w:rPr>
          <w:szCs w:val="28"/>
        </w:rPr>
        <w:t>Все проекты развития транспортного каркаса Пермского муниципального района имеют федеральное, региональное и межмуниципальное значение.</w:t>
      </w:r>
    </w:p>
    <w:p w:rsidR="00587DC9" w:rsidRPr="00B435C9" w:rsidRDefault="00587DC9" w:rsidP="00803FD0">
      <w:pPr>
        <w:pStyle w:val="msonormalbullet2gif"/>
        <w:spacing w:after="0" w:afterAutospacing="0" w:line="276" w:lineRule="auto"/>
        <w:ind w:firstLine="709"/>
        <w:contextualSpacing/>
        <w:jc w:val="both"/>
        <w:rPr>
          <w:color w:val="FF0000"/>
          <w:u w:val="single"/>
          <w:lang w:val="ru-RU"/>
        </w:rPr>
        <w:sectPr w:rsidR="00587DC9" w:rsidRPr="00B435C9" w:rsidSect="00570035">
          <w:footnotePr>
            <w:numStart w:val="3"/>
          </w:footnotePr>
          <w:pgSz w:w="11906" w:h="16838"/>
          <w:pgMar w:top="1134" w:right="850" w:bottom="1134" w:left="1701" w:header="708" w:footer="708" w:gutter="0"/>
          <w:cols w:space="708"/>
          <w:titlePg/>
          <w:docGrid w:linePitch="360"/>
        </w:sectPr>
      </w:pPr>
    </w:p>
    <w:p w:rsidR="002226CD" w:rsidRDefault="002226CD" w:rsidP="00526A5F">
      <w:pPr>
        <w:spacing w:after="0"/>
        <w:jc w:val="center"/>
        <w:rPr>
          <w:sz w:val="20"/>
          <w:szCs w:val="20"/>
        </w:rPr>
      </w:pPr>
      <w:r w:rsidRPr="00704B8B">
        <w:rPr>
          <w:b/>
          <w:sz w:val="20"/>
          <w:szCs w:val="20"/>
        </w:rPr>
        <w:lastRenderedPageBreak/>
        <w:t xml:space="preserve">Рисунок </w:t>
      </w:r>
      <w:r>
        <w:rPr>
          <w:b/>
          <w:sz w:val="20"/>
          <w:szCs w:val="20"/>
        </w:rPr>
        <w:t>14</w:t>
      </w:r>
      <w:r w:rsidRPr="00704B8B">
        <w:rPr>
          <w:sz w:val="20"/>
          <w:szCs w:val="20"/>
        </w:rPr>
        <w:t>. Развитие транспортного каркаса Пермского муниципального района на расчетный период Стратегии</w:t>
      </w:r>
    </w:p>
    <w:p w:rsidR="00526A5F" w:rsidRDefault="00526A5F" w:rsidP="00526A5F">
      <w:pPr>
        <w:spacing w:after="0"/>
        <w:jc w:val="center"/>
      </w:pPr>
    </w:p>
    <w:p w:rsidR="002226CD" w:rsidRDefault="002226CD" w:rsidP="006D6004">
      <w:pPr>
        <w:spacing w:after="0"/>
        <w:ind w:firstLine="142"/>
        <w:jc w:val="center"/>
        <w:sectPr w:rsidR="002226CD" w:rsidSect="00526A5F">
          <w:footnotePr>
            <w:numStart w:val="3"/>
          </w:footnotePr>
          <w:pgSz w:w="16838" w:h="11906" w:orient="landscape"/>
          <w:pgMar w:top="851" w:right="1134" w:bottom="851" w:left="1134" w:header="709" w:footer="709" w:gutter="0"/>
          <w:cols w:space="708"/>
          <w:titlePg/>
          <w:docGrid w:linePitch="360"/>
        </w:sectPr>
      </w:pPr>
      <w:r>
        <w:rPr>
          <w:noProof/>
          <w:lang w:eastAsia="ru-RU"/>
        </w:rPr>
        <w:drawing>
          <wp:inline distT="0" distB="0" distL="0" distR="0" wp14:anchorId="4D6250BF" wp14:editId="4FC08EEB">
            <wp:extent cx="8911676" cy="5836257"/>
            <wp:effectExtent l="0" t="0" r="3810" b="1270"/>
            <wp:docPr id="24" name="Рисунок 1" descr="C:\Users\Олеша\Desktop\ФИНАЛ\рабочие материалы\Новая папка (2)\транспор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Олеша\Desktop\ФИНАЛ\рабочие материалы\Новая папка (2)\транспорт.png"/>
                    <pic:cNvPicPr>
                      <a:picLocks noChangeAspect="1" noChangeArrowheads="1"/>
                    </pic:cNvPicPr>
                  </pic:nvPicPr>
                  <pic:blipFill>
                    <a:blip r:embed="rId60" cstate="print"/>
                    <a:srcRect/>
                    <a:stretch>
                      <a:fillRect/>
                    </a:stretch>
                  </pic:blipFill>
                  <pic:spPr bwMode="auto">
                    <a:xfrm>
                      <a:off x="0" y="0"/>
                      <a:ext cx="8911676" cy="5836257"/>
                    </a:xfrm>
                    <a:prstGeom prst="rect">
                      <a:avLst/>
                    </a:prstGeom>
                    <a:noFill/>
                    <a:ln w="9525">
                      <a:noFill/>
                      <a:miter lim="800000"/>
                      <a:headEnd/>
                      <a:tailEnd/>
                    </a:ln>
                  </pic:spPr>
                </pic:pic>
              </a:graphicData>
            </a:graphic>
          </wp:inline>
        </w:drawing>
      </w:r>
    </w:p>
    <w:p w:rsidR="00177BE1" w:rsidRPr="00D23236" w:rsidRDefault="002226CD" w:rsidP="00D23236">
      <w:pPr>
        <w:pStyle w:val="msonormalbullet2gif"/>
        <w:spacing w:before="0" w:beforeAutospacing="0" w:after="0" w:afterAutospacing="0" w:line="276" w:lineRule="auto"/>
        <w:ind w:firstLine="708"/>
        <w:contextualSpacing/>
        <w:jc w:val="both"/>
        <w:rPr>
          <w:b/>
          <w:i/>
          <w:lang w:val="ru-RU"/>
        </w:rPr>
      </w:pPr>
      <w:r w:rsidRPr="00B63B66">
        <w:rPr>
          <w:b/>
          <w:lang w:val="ru-RU"/>
        </w:rPr>
        <w:lastRenderedPageBreak/>
        <w:t>Инженерная и коммунальная инфраструктура</w:t>
      </w:r>
      <w:r w:rsidRPr="00B63B66">
        <w:rPr>
          <w:b/>
          <w:i/>
          <w:lang w:val="ru-RU"/>
        </w:rPr>
        <w:t>.</w:t>
      </w:r>
      <w:r w:rsidR="00D23236">
        <w:rPr>
          <w:b/>
          <w:i/>
          <w:lang w:val="ru-RU"/>
        </w:rPr>
        <w:t xml:space="preserve"> </w:t>
      </w:r>
      <w:r w:rsidR="00177BE1" w:rsidRPr="00D23236">
        <w:rPr>
          <w:szCs w:val="28"/>
          <w:lang w:val="ru-RU"/>
        </w:rPr>
        <w:t>Одной из основных целей направления инженерной и коммунальной инфраструктуры является повышение качества предоставляемых жилищно-коммунальных услуг, а также повышение качества питьевой воды для населения, в том числе для жителей населенных пунктов, не оборудованных современными системами централизованного водоснабжения.</w:t>
      </w:r>
    </w:p>
    <w:p w:rsidR="00177BE1" w:rsidRPr="006539DF" w:rsidRDefault="00177BE1" w:rsidP="00177BE1">
      <w:pPr>
        <w:spacing w:after="0"/>
        <w:ind w:firstLine="709"/>
        <w:contextualSpacing/>
        <w:jc w:val="both"/>
        <w:rPr>
          <w:b/>
          <w:i/>
          <w:szCs w:val="28"/>
          <w:lang w:bidi="en-US"/>
        </w:rPr>
      </w:pPr>
      <w:r w:rsidRPr="006539DF">
        <w:rPr>
          <w:b/>
          <w:szCs w:val="28"/>
          <w:lang w:bidi="en-US"/>
        </w:rPr>
        <w:t>Развитие инженерной и коммунальной инфраструктуры должно включать в себя реализацию следующих мероприятий:</w:t>
      </w:r>
    </w:p>
    <w:p w:rsidR="00177BE1" w:rsidRPr="006539DF" w:rsidRDefault="00177BE1" w:rsidP="00177BE1">
      <w:pPr>
        <w:spacing w:after="0"/>
        <w:ind w:firstLine="709"/>
        <w:contextualSpacing/>
        <w:jc w:val="both"/>
        <w:rPr>
          <w:szCs w:val="28"/>
          <w:lang w:bidi="en-US"/>
        </w:rPr>
      </w:pPr>
      <w:r>
        <w:rPr>
          <w:szCs w:val="28"/>
          <w:lang w:bidi="en-US"/>
        </w:rPr>
        <w:t xml:space="preserve">- </w:t>
      </w:r>
      <w:r w:rsidRPr="006539DF">
        <w:rPr>
          <w:szCs w:val="28"/>
          <w:lang w:bidi="en-US"/>
        </w:rPr>
        <w:t>инфраструктурная подготовка территорий, предназначенных для открытия новых бизнесов;</w:t>
      </w:r>
    </w:p>
    <w:p w:rsidR="00177BE1" w:rsidRPr="006539DF" w:rsidRDefault="00177BE1" w:rsidP="00177BE1">
      <w:pPr>
        <w:spacing w:after="0"/>
        <w:ind w:firstLine="709"/>
        <w:contextualSpacing/>
        <w:jc w:val="both"/>
        <w:rPr>
          <w:szCs w:val="28"/>
          <w:lang w:bidi="en-US"/>
        </w:rPr>
      </w:pPr>
      <w:r>
        <w:rPr>
          <w:szCs w:val="28"/>
          <w:lang w:bidi="en-US"/>
        </w:rPr>
        <w:t xml:space="preserve">- </w:t>
      </w:r>
      <w:r w:rsidRPr="006539DF">
        <w:rPr>
          <w:szCs w:val="28"/>
          <w:lang w:bidi="en-US"/>
        </w:rPr>
        <w:t>обновление основных фондов коммунальной сферы в населенных пунктах</w:t>
      </w:r>
      <w:r>
        <w:rPr>
          <w:szCs w:val="28"/>
          <w:lang w:bidi="en-US"/>
        </w:rPr>
        <w:t>,</w:t>
      </w:r>
      <w:r w:rsidRPr="006539DF">
        <w:rPr>
          <w:szCs w:val="28"/>
          <w:lang w:bidi="en-US"/>
        </w:rPr>
        <w:t xml:space="preserve"> где не развито жилищное строительство;</w:t>
      </w:r>
    </w:p>
    <w:p w:rsidR="00177BE1" w:rsidRPr="006539DF" w:rsidRDefault="00177BE1" w:rsidP="00177BE1">
      <w:pPr>
        <w:spacing w:after="0"/>
        <w:ind w:firstLine="709"/>
        <w:contextualSpacing/>
        <w:jc w:val="both"/>
        <w:rPr>
          <w:szCs w:val="28"/>
          <w:lang w:bidi="en-US"/>
        </w:rPr>
      </w:pPr>
      <w:r>
        <w:rPr>
          <w:szCs w:val="28"/>
          <w:lang w:bidi="en-US"/>
        </w:rPr>
        <w:t xml:space="preserve">- </w:t>
      </w:r>
      <w:r w:rsidRPr="006539DF">
        <w:rPr>
          <w:szCs w:val="28"/>
          <w:lang w:bidi="en-US"/>
        </w:rPr>
        <w:t>модернизация и техническое перевооружение котельных, перевод их на газ</w:t>
      </w:r>
      <w:r w:rsidRPr="00022614">
        <w:rPr>
          <w:szCs w:val="28"/>
          <w:lang w:bidi="en-US"/>
        </w:rPr>
        <w:t>,</w:t>
      </w:r>
      <w:r w:rsidRPr="006539DF">
        <w:rPr>
          <w:szCs w:val="28"/>
          <w:lang w:bidi="en-US"/>
        </w:rPr>
        <w:t xml:space="preserve"> установка более энергоэффективного оборудования, по замене и восстановлению сетей, очистных сооружений систем водоотведения и т.д</w:t>
      </w:r>
      <w:r>
        <w:rPr>
          <w:szCs w:val="28"/>
          <w:lang w:bidi="en-US"/>
        </w:rPr>
        <w:t>.</w:t>
      </w:r>
      <w:r w:rsidRPr="006539DF">
        <w:rPr>
          <w:szCs w:val="28"/>
          <w:lang w:bidi="en-US"/>
        </w:rPr>
        <w:t>;</w:t>
      </w:r>
    </w:p>
    <w:p w:rsidR="00177BE1" w:rsidRPr="006539DF" w:rsidRDefault="00177BE1" w:rsidP="00177BE1">
      <w:pPr>
        <w:spacing w:after="0"/>
        <w:ind w:firstLine="709"/>
        <w:contextualSpacing/>
        <w:jc w:val="both"/>
        <w:rPr>
          <w:szCs w:val="28"/>
          <w:lang w:bidi="en-US"/>
        </w:rPr>
      </w:pPr>
      <w:r>
        <w:rPr>
          <w:szCs w:val="28"/>
          <w:lang w:bidi="en-US"/>
        </w:rPr>
        <w:t xml:space="preserve">- </w:t>
      </w:r>
      <w:r w:rsidRPr="006539DF">
        <w:rPr>
          <w:szCs w:val="28"/>
          <w:lang w:bidi="en-US"/>
        </w:rPr>
        <w:t>формирование резервов по водоснабжению, водоотведению и газоснабжению.</w:t>
      </w:r>
    </w:p>
    <w:p w:rsidR="00177BE1" w:rsidRPr="006539DF" w:rsidRDefault="00177BE1" w:rsidP="00177BE1">
      <w:pPr>
        <w:spacing w:after="0"/>
        <w:ind w:firstLine="709"/>
        <w:jc w:val="both"/>
        <w:rPr>
          <w:b/>
          <w:szCs w:val="28"/>
        </w:rPr>
      </w:pPr>
      <w:r w:rsidRPr="006539DF">
        <w:rPr>
          <w:b/>
          <w:szCs w:val="28"/>
        </w:rPr>
        <w:t>Достижение указанных целей предполагается путем решения следующих задач:</w:t>
      </w:r>
    </w:p>
    <w:p w:rsidR="00177BE1" w:rsidRPr="006539DF" w:rsidRDefault="00177BE1" w:rsidP="00177BE1">
      <w:pPr>
        <w:spacing w:after="0"/>
        <w:ind w:firstLine="709"/>
        <w:jc w:val="both"/>
        <w:rPr>
          <w:szCs w:val="28"/>
        </w:rPr>
      </w:pPr>
      <w:r>
        <w:rPr>
          <w:szCs w:val="28"/>
        </w:rPr>
        <w:t xml:space="preserve">- </w:t>
      </w:r>
      <w:r w:rsidRPr="006539DF">
        <w:rPr>
          <w:szCs w:val="28"/>
        </w:rPr>
        <w:t>заключение концессионных соглашений в соответствии с Федеральным законом от 21.07.2005 № 115-ФЗ «О концессионных соглашениях»;</w:t>
      </w:r>
    </w:p>
    <w:p w:rsidR="00177BE1" w:rsidRPr="006539DF" w:rsidRDefault="00177BE1" w:rsidP="00177BE1">
      <w:pPr>
        <w:spacing w:after="0"/>
        <w:ind w:firstLine="709"/>
        <w:jc w:val="both"/>
        <w:rPr>
          <w:szCs w:val="28"/>
        </w:rPr>
      </w:pPr>
      <w:r>
        <w:rPr>
          <w:szCs w:val="28"/>
        </w:rPr>
        <w:t xml:space="preserve">- </w:t>
      </w:r>
      <w:r w:rsidRPr="006539DF">
        <w:rPr>
          <w:szCs w:val="28"/>
        </w:rPr>
        <w:t>модернизация или замена объектов коммунальной инфраструктуры;</w:t>
      </w:r>
    </w:p>
    <w:p w:rsidR="00177BE1" w:rsidRPr="006539DF" w:rsidRDefault="00177BE1" w:rsidP="00177BE1">
      <w:pPr>
        <w:spacing w:after="0"/>
        <w:ind w:firstLine="709"/>
        <w:jc w:val="both"/>
        <w:rPr>
          <w:szCs w:val="28"/>
        </w:rPr>
      </w:pPr>
      <w:r>
        <w:rPr>
          <w:szCs w:val="28"/>
        </w:rPr>
        <w:t xml:space="preserve">- </w:t>
      </w:r>
      <w:r w:rsidRPr="006539DF">
        <w:rPr>
          <w:szCs w:val="28"/>
        </w:rPr>
        <w:t>повышение качества питьевой воды посредством модернизации систем водоснабжения с использованием перспективных технологий водоподготовки;</w:t>
      </w:r>
    </w:p>
    <w:p w:rsidR="00177BE1" w:rsidRPr="006539DF" w:rsidRDefault="00177BE1" w:rsidP="00177BE1">
      <w:pPr>
        <w:spacing w:after="0"/>
        <w:ind w:firstLine="709"/>
        <w:jc w:val="both"/>
        <w:rPr>
          <w:szCs w:val="28"/>
        </w:rPr>
      </w:pPr>
      <w:r w:rsidRPr="006539DF">
        <w:t>- создание качественных систем водоотведения;</w:t>
      </w:r>
    </w:p>
    <w:p w:rsidR="00177BE1" w:rsidRDefault="00177BE1" w:rsidP="00177BE1">
      <w:pPr>
        <w:spacing w:after="0"/>
        <w:ind w:firstLine="709"/>
        <w:jc w:val="both"/>
        <w:rPr>
          <w:szCs w:val="28"/>
        </w:rPr>
      </w:pPr>
      <w:r w:rsidRPr="006539DF">
        <w:rPr>
          <w:szCs w:val="28"/>
        </w:rPr>
        <w:t>- экологическая реабилитация водных объектов.</w:t>
      </w:r>
    </w:p>
    <w:p w:rsidR="00D23236" w:rsidRPr="00D23236" w:rsidRDefault="00D23236" w:rsidP="00177BE1">
      <w:pPr>
        <w:spacing w:after="0"/>
        <w:ind w:firstLine="709"/>
        <w:jc w:val="both"/>
        <w:rPr>
          <w:szCs w:val="28"/>
        </w:rPr>
      </w:pPr>
    </w:p>
    <w:p w:rsidR="00414A72" w:rsidRPr="00D23236" w:rsidRDefault="00952A91" w:rsidP="003433CE">
      <w:pPr>
        <w:spacing w:after="0"/>
        <w:ind w:firstLine="709"/>
        <w:jc w:val="center"/>
        <w:rPr>
          <w:bCs/>
          <w:sz w:val="20"/>
          <w:szCs w:val="20"/>
          <w:shd w:val="clear" w:color="auto" w:fill="FFFFFF"/>
        </w:rPr>
      </w:pPr>
      <w:r w:rsidRPr="00D23236">
        <w:rPr>
          <w:b/>
          <w:bCs/>
          <w:sz w:val="20"/>
          <w:szCs w:val="20"/>
          <w:shd w:val="clear" w:color="auto" w:fill="FFFFFF"/>
        </w:rPr>
        <w:t>Диаграмма 2</w:t>
      </w:r>
      <w:r w:rsidR="009D0630" w:rsidRPr="00D23236">
        <w:rPr>
          <w:b/>
          <w:bCs/>
          <w:sz w:val="20"/>
          <w:szCs w:val="20"/>
          <w:shd w:val="clear" w:color="auto" w:fill="FFFFFF"/>
        </w:rPr>
        <w:t>2</w:t>
      </w:r>
      <w:r w:rsidR="00EF5B7A" w:rsidRPr="00D23236">
        <w:rPr>
          <w:b/>
          <w:bCs/>
          <w:sz w:val="20"/>
          <w:szCs w:val="20"/>
          <w:shd w:val="clear" w:color="auto" w:fill="FFFFFF"/>
        </w:rPr>
        <w:t xml:space="preserve">. </w:t>
      </w:r>
      <w:r w:rsidR="002226CD" w:rsidRPr="00D23236">
        <w:rPr>
          <w:bCs/>
          <w:sz w:val="20"/>
          <w:szCs w:val="20"/>
          <w:shd w:val="clear" w:color="auto" w:fill="FFFFFF"/>
        </w:rPr>
        <w:t xml:space="preserve">Целевые показатели развития сельских территорий Пермского края до </w:t>
      </w:r>
      <w:smartTag w:uri="urn:schemas-microsoft-com:office:smarttags" w:element="metricconverter">
        <w:smartTagPr>
          <w:attr w:name="ProductID" w:val="2020 г"/>
        </w:smartTagPr>
        <w:r w:rsidR="002226CD" w:rsidRPr="00D23236">
          <w:rPr>
            <w:bCs/>
            <w:sz w:val="20"/>
            <w:szCs w:val="20"/>
            <w:shd w:val="clear" w:color="auto" w:fill="FFFFFF"/>
          </w:rPr>
          <w:t>2020 г</w:t>
        </w:r>
      </w:smartTag>
      <w:r w:rsidR="000370DB" w:rsidRPr="00D23236">
        <w:rPr>
          <w:bCs/>
          <w:sz w:val="20"/>
          <w:szCs w:val="20"/>
          <w:shd w:val="clear" w:color="auto" w:fill="FFFFFF"/>
        </w:rPr>
        <w:t>.</w:t>
      </w:r>
    </w:p>
    <w:p w:rsidR="00D97B15" w:rsidRPr="00F95276" w:rsidRDefault="000370DB" w:rsidP="00F95276">
      <w:pPr>
        <w:spacing w:after="0"/>
        <w:ind w:firstLine="709"/>
        <w:jc w:val="both"/>
        <w:rPr>
          <w:bCs/>
          <w:color w:val="000000"/>
          <w:sz w:val="20"/>
          <w:szCs w:val="20"/>
          <w:shd w:val="clear" w:color="auto" w:fill="FFFFFF"/>
        </w:rPr>
      </w:pPr>
      <w:r w:rsidRPr="002710AE">
        <w:rPr>
          <w:noProof/>
          <w:color w:val="FF0000"/>
          <w:lang w:eastAsia="ru-RU"/>
        </w:rPr>
        <w:drawing>
          <wp:anchor distT="0" distB="0" distL="114300" distR="114300" simplePos="0" relativeHeight="251678720" behindDoc="0" locked="0" layoutInCell="1" allowOverlap="1">
            <wp:simplePos x="0" y="0"/>
            <wp:positionH relativeFrom="margin">
              <wp:align>right</wp:align>
            </wp:positionH>
            <wp:positionV relativeFrom="paragraph">
              <wp:posOffset>201295</wp:posOffset>
            </wp:positionV>
            <wp:extent cx="5939155" cy="2504440"/>
            <wp:effectExtent l="0" t="0" r="4445" b="10160"/>
            <wp:wrapSquare wrapText="bothSides"/>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14:sizeRelH relativeFrom="margin">
              <wp14:pctWidth>0</wp14:pctWidth>
            </wp14:sizeRelH>
            <wp14:sizeRelV relativeFrom="margin">
              <wp14:pctHeight>0</wp14:pctHeight>
            </wp14:sizeRelV>
          </wp:anchor>
        </w:drawing>
      </w:r>
    </w:p>
    <w:p w:rsidR="00414A72" w:rsidRDefault="00414A72" w:rsidP="00B16D2A">
      <w:pPr>
        <w:spacing w:after="0"/>
        <w:ind w:firstLine="709"/>
        <w:jc w:val="both"/>
        <w:rPr>
          <w:b/>
        </w:rPr>
      </w:pPr>
    </w:p>
    <w:p w:rsidR="00B671DD" w:rsidRPr="00B671DD" w:rsidRDefault="00B671DD" w:rsidP="00B671DD">
      <w:pPr>
        <w:spacing w:after="0"/>
        <w:ind w:firstLine="708"/>
        <w:jc w:val="both"/>
      </w:pPr>
      <w:r w:rsidRPr="00B671DD">
        <w:t>Необходимо участие Пермского муниципального района в региональной программе газификации жилищно-коммунального хозяйства, промышленных и иных организаций Пермского края на 2017-2021 годы утвержденной Постановлением Правительства Пермского края от 25.11.2017 № 943-п.</w:t>
      </w:r>
    </w:p>
    <w:p w:rsidR="00B671DD" w:rsidRPr="00B671DD" w:rsidRDefault="00B671DD" w:rsidP="00B671DD">
      <w:pPr>
        <w:spacing w:after="0"/>
        <w:ind w:firstLine="708"/>
        <w:jc w:val="both"/>
      </w:pPr>
      <w:r w:rsidRPr="00B671DD">
        <w:t xml:space="preserve">Основными задачами программы являются: улучшение социально-бытовых условий жизни населения, создание благоприятных условий для развития экономики, </w:t>
      </w:r>
      <w:r w:rsidRPr="00B671DD">
        <w:lastRenderedPageBreak/>
        <w:t>промышленного, сельскохозяйственного производства и предпринимательства в Пермском крае. Сокращение текущих расходов на оплату тепловой энергии бюджетных организаций, промышленности, населения. А также синхронизация краевых, муниципальных и отраслевых программ газификации. В первую очередь завершение ранее принятых обязательств по газификации населенных пунктов.</w:t>
      </w:r>
    </w:p>
    <w:p w:rsidR="006D727D" w:rsidRDefault="00B671DD" w:rsidP="003433CE">
      <w:pPr>
        <w:spacing w:after="0"/>
        <w:ind w:firstLine="708"/>
        <w:jc w:val="both"/>
        <w:rPr>
          <w:b/>
        </w:rPr>
      </w:pPr>
      <w:r w:rsidRPr="00B671DD">
        <w:t>Реализация данной программы повысит уровень газификации, приведет к значительному улучшению качества жизни населения, обеспечит надежное и бесперебойное газоснабжение потребителей Пермского муниципального района.</w:t>
      </w:r>
    </w:p>
    <w:p w:rsidR="00A9700A" w:rsidRPr="00A9700A" w:rsidRDefault="00A9700A" w:rsidP="00A9700A">
      <w:pPr>
        <w:spacing w:after="0"/>
        <w:ind w:firstLine="709"/>
        <w:jc w:val="both"/>
        <w:rPr>
          <w:b/>
        </w:rPr>
      </w:pPr>
      <w:r>
        <w:rPr>
          <w:b/>
        </w:rPr>
        <w:t xml:space="preserve">Инфраструктура благоустройства. </w:t>
      </w:r>
      <w:r w:rsidRPr="00A9700A">
        <w:t xml:space="preserve">Городская среда в целом, включая организацию общественных пространств и жизни в районе, является основным условием для удержания и привлечения человеческого потенциала. Общественные пространства должны стать безопасными, привлекательными, доступными и благоустроенными. На территории Пермского муниципального района необходимо создавать барьерную среду для всех групп населения с особым вниманием к людям с ограниченными возможностями. Организация общественных пространств внутри кварталов и на придомовых территориях будет способствовать развитию соседских и гражданских инициатив. </w:t>
      </w:r>
    </w:p>
    <w:p w:rsidR="00A9700A" w:rsidRPr="00A9700A" w:rsidRDefault="00A9700A" w:rsidP="00A9700A">
      <w:pPr>
        <w:spacing w:after="0"/>
        <w:ind w:firstLine="709"/>
        <w:jc w:val="both"/>
      </w:pPr>
      <w:r w:rsidRPr="00A9700A">
        <w:t>Основной целью развития сферы является повышение уровня комфортности среды проживания. Для достижения поставленной цели необходимо сконцентрироваться на таком приоритетном направлении как формирование современной городской среды проживания при прямом участии граждан, реализация которого предусмотрена в рамках национального проекта в сфере жилья и городской среды.</w:t>
      </w:r>
    </w:p>
    <w:p w:rsidR="00A9700A" w:rsidRPr="00A9700A" w:rsidRDefault="00A9700A" w:rsidP="00A9700A">
      <w:pPr>
        <w:spacing w:after="0"/>
        <w:ind w:firstLine="709"/>
        <w:jc w:val="both"/>
      </w:pPr>
      <w:r w:rsidRPr="00A9700A">
        <w:t>В настоящее время формирование современной комфортной среды приобретает особое социально-экономическое значение, развитие которого можно достичь посредством следующих мероприятий:</w:t>
      </w:r>
    </w:p>
    <w:p w:rsidR="00A9700A" w:rsidRPr="00A9700A" w:rsidRDefault="00A9700A" w:rsidP="00A9700A">
      <w:pPr>
        <w:spacing w:after="0"/>
        <w:ind w:firstLine="709"/>
        <w:jc w:val="both"/>
      </w:pPr>
      <w:r w:rsidRPr="00A9700A">
        <w:t>- благоустройства общественных пространств;</w:t>
      </w:r>
    </w:p>
    <w:p w:rsidR="00A9700A" w:rsidRPr="00A9700A" w:rsidRDefault="00A9700A" w:rsidP="00A9700A">
      <w:pPr>
        <w:spacing w:after="0"/>
        <w:ind w:firstLine="709"/>
        <w:jc w:val="both"/>
      </w:pPr>
      <w:r w:rsidRPr="00A9700A">
        <w:t xml:space="preserve">- озеленения общественных территорий; </w:t>
      </w:r>
    </w:p>
    <w:p w:rsidR="00A9700A" w:rsidRPr="00A9700A" w:rsidRDefault="00A9700A" w:rsidP="00A9700A">
      <w:pPr>
        <w:spacing w:after="0"/>
        <w:ind w:firstLine="709"/>
        <w:jc w:val="both"/>
      </w:pPr>
      <w:r w:rsidRPr="00A9700A">
        <w:t>- кронирования (обрезки) деревьев;</w:t>
      </w:r>
    </w:p>
    <w:p w:rsidR="00A9700A" w:rsidRPr="00A9700A" w:rsidRDefault="00A9700A" w:rsidP="00A9700A">
      <w:pPr>
        <w:spacing w:after="0"/>
        <w:ind w:firstLine="709"/>
        <w:jc w:val="both"/>
      </w:pPr>
      <w:r w:rsidRPr="00A9700A">
        <w:t>- оборудования территорий малыми архитектурными формами;</w:t>
      </w:r>
    </w:p>
    <w:p w:rsidR="00A9700A" w:rsidRPr="00A9700A" w:rsidRDefault="00A9700A" w:rsidP="00A9700A">
      <w:pPr>
        <w:spacing w:after="0"/>
        <w:ind w:firstLine="709"/>
        <w:jc w:val="both"/>
      </w:pPr>
      <w:r w:rsidRPr="00A9700A">
        <w:t>- обеспечения надлежащего состояния сетей наружного освещения;</w:t>
      </w:r>
    </w:p>
    <w:p w:rsidR="00A9700A" w:rsidRPr="00A9700A" w:rsidRDefault="00A9700A" w:rsidP="00A9700A">
      <w:pPr>
        <w:spacing w:after="0"/>
        <w:ind w:firstLine="709"/>
        <w:jc w:val="both"/>
      </w:pPr>
      <w:r w:rsidRPr="00A9700A">
        <w:t>- строительства и реконструкции пешеходных дорожек и тротуаров.</w:t>
      </w:r>
    </w:p>
    <w:p w:rsidR="00A9700A" w:rsidRPr="00A9700A" w:rsidRDefault="00A9700A" w:rsidP="00A9700A">
      <w:pPr>
        <w:spacing w:after="0"/>
        <w:ind w:firstLine="709"/>
        <w:jc w:val="both"/>
      </w:pPr>
      <w:r w:rsidRPr="00A9700A">
        <w:t xml:space="preserve">Современная комфортная среда позволит существенно повысить привлекательность района и улучшить качество жизни населения посредством переселения граждан из непригодного для проживания жилищного фонда, с соблюдением их жилищных прав, установленных законодательством Российской Федерации. Создание комфортной среды проживания является приоритетным направлением работы по привлечению бюджетных инвестиций в Пермский муниципальный район. Комфортная среда характеризуется такими понятиями, как удобство, надежность, уют, безопасность и эстетика. </w:t>
      </w:r>
    </w:p>
    <w:p w:rsidR="00A9700A" w:rsidRPr="00A9700A" w:rsidRDefault="00A9700A" w:rsidP="00A9700A">
      <w:pPr>
        <w:spacing w:after="0"/>
        <w:ind w:firstLine="709"/>
        <w:jc w:val="both"/>
      </w:pPr>
      <w:r w:rsidRPr="00A9700A">
        <w:t>С учетом вышеперечисленных факторов отдельным направлением развития Пермского муниципального района может стать формирование инвестиционных площадок под высокотехнологическое производство и центры рекреации с учетом потребностей развития г. Перми и Пермской городской агломерации.</w:t>
      </w:r>
    </w:p>
    <w:p w:rsidR="00A9700A" w:rsidRPr="00A9700A" w:rsidRDefault="00A9700A" w:rsidP="00A9700A">
      <w:pPr>
        <w:spacing w:after="0"/>
        <w:ind w:firstLine="709"/>
        <w:jc w:val="both"/>
      </w:pPr>
      <w:r w:rsidRPr="00A9700A">
        <w:t xml:space="preserve">Исходя из имеющейся информации о планируемых к реализации проектах, в качестве </w:t>
      </w:r>
      <w:r w:rsidRPr="00100E13">
        <w:rPr>
          <w:b/>
        </w:rPr>
        <w:t>приоритетных инвестиционных площадок (рис.15)</w:t>
      </w:r>
      <w:r w:rsidRPr="00A9700A">
        <w:t xml:space="preserve"> можно определить следующие:</w:t>
      </w:r>
    </w:p>
    <w:p w:rsidR="00A9700A" w:rsidRPr="00A9700A" w:rsidRDefault="00A9700A" w:rsidP="00E417DB">
      <w:pPr>
        <w:spacing w:after="0"/>
        <w:ind w:firstLine="708"/>
        <w:jc w:val="both"/>
      </w:pPr>
      <w:r w:rsidRPr="00A9700A">
        <w:t>1) под растениеводство защищенного грунта (тепличные хозяйства) территории:</w:t>
      </w:r>
    </w:p>
    <w:p w:rsidR="00A9700A" w:rsidRPr="00A9700A" w:rsidRDefault="00A9700A" w:rsidP="00A9700A">
      <w:pPr>
        <w:spacing w:after="0"/>
        <w:ind w:firstLine="709"/>
        <w:jc w:val="both"/>
      </w:pPr>
      <w:r w:rsidRPr="00A9700A">
        <w:lastRenderedPageBreak/>
        <w:t>- Юго-Камского, Двуреченского, Савинского, Кукуштанского сельских поселений.</w:t>
      </w:r>
    </w:p>
    <w:p w:rsidR="00A9700A" w:rsidRPr="00A9700A" w:rsidRDefault="00A9700A" w:rsidP="00A9700A">
      <w:pPr>
        <w:spacing w:after="0"/>
        <w:ind w:firstLine="709"/>
        <w:jc w:val="both"/>
      </w:pPr>
      <w:r w:rsidRPr="00A9700A">
        <w:t>2) под технопарк территории:</w:t>
      </w:r>
    </w:p>
    <w:p w:rsidR="00A9700A" w:rsidRPr="00A9700A" w:rsidRDefault="00A9700A" w:rsidP="00A9700A">
      <w:pPr>
        <w:spacing w:after="0"/>
        <w:ind w:firstLine="709"/>
        <w:jc w:val="both"/>
      </w:pPr>
      <w:r w:rsidRPr="00A9700A">
        <w:t>- Фроловского, Култаевского, Лобановского, Двуреченского сельских поселений.</w:t>
      </w:r>
    </w:p>
    <w:p w:rsidR="00A9700A" w:rsidRPr="00A9700A" w:rsidRDefault="00A9700A" w:rsidP="00A9700A">
      <w:pPr>
        <w:spacing w:after="0"/>
        <w:ind w:firstLine="709"/>
        <w:jc w:val="both"/>
      </w:pPr>
      <w:r w:rsidRPr="00A9700A">
        <w:t>3) под производство с низким уровнем загрязнения окружающей среды:</w:t>
      </w:r>
    </w:p>
    <w:p w:rsidR="00A9700A" w:rsidRPr="00A9700A" w:rsidRDefault="00A9700A" w:rsidP="00A9700A">
      <w:pPr>
        <w:spacing w:after="0"/>
        <w:ind w:firstLine="709"/>
        <w:jc w:val="both"/>
      </w:pPr>
      <w:r w:rsidRPr="00A9700A">
        <w:t>- Двуреченского, Савинского, Фроловского сельских поселений.</w:t>
      </w:r>
    </w:p>
    <w:p w:rsidR="00A9700A" w:rsidRPr="00A9700A" w:rsidRDefault="00A9700A" w:rsidP="00A9700A">
      <w:pPr>
        <w:spacing w:after="0"/>
        <w:ind w:firstLine="709"/>
        <w:jc w:val="both"/>
      </w:pPr>
      <w:r w:rsidRPr="00A9700A">
        <w:t>4) под логистические центры территории:</w:t>
      </w:r>
    </w:p>
    <w:p w:rsidR="00A9700A" w:rsidRPr="00A9700A" w:rsidRDefault="00A9700A" w:rsidP="00A9700A">
      <w:pPr>
        <w:spacing w:after="0"/>
        <w:ind w:firstLine="709"/>
        <w:jc w:val="both"/>
      </w:pPr>
      <w:r w:rsidRPr="00A9700A">
        <w:t>- Гамовского, Савинского, Култаевского, Кондратовского, Двуреченского, Фроловского, Кукуштанского сельских поселений.</w:t>
      </w:r>
    </w:p>
    <w:p w:rsidR="00A9700A" w:rsidRPr="00A9700A" w:rsidRDefault="00A9700A" w:rsidP="00A9700A">
      <w:pPr>
        <w:spacing w:after="0"/>
        <w:ind w:firstLine="709"/>
        <w:jc w:val="both"/>
      </w:pPr>
      <w:r w:rsidRPr="00A9700A">
        <w:t>5) под торгово-развлекательные центры территории:</w:t>
      </w:r>
    </w:p>
    <w:p w:rsidR="00A9700A" w:rsidRPr="00A9700A" w:rsidRDefault="00A9700A" w:rsidP="00A9700A">
      <w:pPr>
        <w:spacing w:after="0"/>
        <w:ind w:firstLine="709"/>
        <w:jc w:val="both"/>
      </w:pPr>
      <w:r w:rsidRPr="00A9700A">
        <w:t>- Кондратовского, Култаевского, Фроловского сельских поселений.</w:t>
      </w:r>
    </w:p>
    <w:p w:rsidR="00A9700A" w:rsidRPr="00A9700A" w:rsidRDefault="00A9700A" w:rsidP="00A9700A">
      <w:pPr>
        <w:spacing w:after="0"/>
        <w:ind w:firstLine="709"/>
        <w:jc w:val="both"/>
      </w:pPr>
      <w:r w:rsidRPr="00A9700A">
        <w:t>6) под постоянно действующие сельскохозяйственные ярмарки, на 3-х основных транспортных направлениях, территории:</w:t>
      </w:r>
    </w:p>
    <w:p w:rsidR="00A9700A" w:rsidRPr="00A9700A" w:rsidRDefault="00A9700A" w:rsidP="00A9700A">
      <w:pPr>
        <w:spacing w:after="0"/>
        <w:ind w:firstLine="709"/>
        <w:jc w:val="both"/>
      </w:pPr>
      <w:r w:rsidRPr="00A9700A">
        <w:t>- Фроловского, Савинского, Култаевского, Сылвенского и Кукуштанского сельских поселений.</w:t>
      </w:r>
    </w:p>
    <w:p w:rsidR="00A9700A" w:rsidRPr="00A9700A" w:rsidRDefault="00A9700A" w:rsidP="00A9700A">
      <w:pPr>
        <w:spacing w:after="0"/>
        <w:ind w:firstLine="709"/>
        <w:jc w:val="both"/>
      </w:pPr>
      <w:r w:rsidRPr="00A9700A">
        <w:t>7) под крупные животноводческие комплексы территории:</w:t>
      </w:r>
    </w:p>
    <w:p w:rsidR="00A9700A" w:rsidRPr="00A9700A" w:rsidRDefault="00A9700A" w:rsidP="00A9700A">
      <w:pPr>
        <w:spacing w:after="0"/>
        <w:ind w:firstLine="709"/>
        <w:jc w:val="both"/>
      </w:pPr>
      <w:r>
        <w:t xml:space="preserve">- </w:t>
      </w:r>
      <w:r w:rsidRPr="00A9700A">
        <w:t>Лобановского, Култаевского, Кондратовского, Кукуштанского сельских поселений.</w:t>
      </w:r>
    </w:p>
    <w:p w:rsidR="00A9700A" w:rsidRPr="00A9700A" w:rsidRDefault="00A9700A" w:rsidP="00A9700A">
      <w:pPr>
        <w:spacing w:after="0"/>
        <w:ind w:firstLine="709"/>
        <w:jc w:val="both"/>
      </w:pPr>
      <w:r w:rsidRPr="00A9700A">
        <w:t xml:space="preserve">При этом необходимо переработать следующие нормативно-правовые документы: </w:t>
      </w:r>
    </w:p>
    <w:p w:rsidR="00A9700A" w:rsidRPr="00A9700A" w:rsidRDefault="00A9700A" w:rsidP="00A9700A">
      <w:pPr>
        <w:spacing w:after="0"/>
        <w:ind w:firstLine="709"/>
        <w:jc w:val="both"/>
      </w:pPr>
      <w:r w:rsidRPr="00A9700A">
        <w:t>1) Схему территориального планирования Пермского муниципального района.</w:t>
      </w:r>
    </w:p>
    <w:p w:rsidR="00A9700A" w:rsidRPr="00A9700A" w:rsidRDefault="00A9700A" w:rsidP="00A9700A">
      <w:pPr>
        <w:spacing w:after="0"/>
        <w:ind w:firstLine="709"/>
        <w:jc w:val="both"/>
      </w:pPr>
      <w:r w:rsidRPr="00A9700A">
        <w:t>2) Генеральные планы сельских поселений Пермского муниципального района.</w:t>
      </w:r>
    </w:p>
    <w:p w:rsidR="00A9700A" w:rsidRPr="00A9700A" w:rsidRDefault="00A9700A" w:rsidP="00A9700A">
      <w:pPr>
        <w:spacing w:after="0"/>
        <w:ind w:firstLine="709"/>
        <w:jc w:val="both"/>
      </w:pPr>
      <w:r w:rsidRPr="00A9700A">
        <w:t>3) Правила землепользования и застройки сельских поселений Пермского муниципального района.</w:t>
      </w:r>
    </w:p>
    <w:p w:rsidR="00A9700A" w:rsidRPr="00A9700A" w:rsidRDefault="00A9700A" w:rsidP="00A9700A">
      <w:pPr>
        <w:spacing w:after="0"/>
        <w:ind w:firstLine="709"/>
        <w:jc w:val="both"/>
      </w:pPr>
      <w:r w:rsidRPr="00A9700A">
        <w:t>4) Программы комплексного развития систем коммунальной инфраструктуры сельских поселений Пермского муниципального района.</w:t>
      </w:r>
    </w:p>
    <w:p w:rsidR="00A9700A" w:rsidRPr="00A9700A" w:rsidRDefault="00A9700A" w:rsidP="00A9700A">
      <w:pPr>
        <w:spacing w:after="0"/>
        <w:ind w:firstLine="709"/>
        <w:jc w:val="both"/>
      </w:pPr>
      <w:r w:rsidRPr="00A9700A">
        <w:t xml:space="preserve">Отдельным направлением благоустройства территории Пермского муниципального района является развитие инфраструктуры отрасли ритуальных услуг. Поскольку к вопросам местного значения в соответствии с Федеральным законом от 06.10.2003 № 131-ФЗ «Об общих принципах организации местного самоуправления в Российской Федерации» относится организация ритуальных услуг и содержание мест захоронения, необходимо ускорить работы по обустройству нового межпоселенческого кладбища расположенного в д. Горбуново Лобановского сельского поселения. </w:t>
      </w:r>
    </w:p>
    <w:p w:rsidR="004A3D71" w:rsidRDefault="004A3D71" w:rsidP="004A3D71">
      <w:pPr>
        <w:spacing w:after="0"/>
        <w:ind w:firstLine="709"/>
        <w:jc w:val="both"/>
      </w:pPr>
    </w:p>
    <w:p w:rsidR="004A3D71" w:rsidRPr="00353888" w:rsidRDefault="004A3D71" w:rsidP="00956B6E">
      <w:pPr>
        <w:spacing w:after="0"/>
        <w:ind w:firstLine="709"/>
        <w:jc w:val="both"/>
      </w:pPr>
    </w:p>
    <w:p w:rsidR="004A3D71" w:rsidRDefault="004A3D71" w:rsidP="004355BF">
      <w:pPr>
        <w:spacing w:after="0" w:line="240" w:lineRule="auto"/>
        <w:ind w:firstLine="709"/>
        <w:jc w:val="both"/>
        <w:rPr>
          <w:b/>
          <w:color w:val="00B050"/>
          <w:highlight w:val="yellow"/>
        </w:rPr>
      </w:pPr>
    </w:p>
    <w:p w:rsidR="004A3D71" w:rsidRDefault="004A3D71" w:rsidP="004A3D71">
      <w:pPr>
        <w:rPr>
          <w:highlight w:val="yellow"/>
        </w:rPr>
      </w:pPr>
    </w:p>
    <w:p w:rsidR="004A3D71" w:rsidRDefault="004A3D71" w:rsidP="004A3D71">
      <w:pPr>
        <w:rPr>
          <w:highlight w:val="yellow"/>
        </w:rPr>
      </w:pPr>
    </w:p>
    <w:p w:rsidR="00956B6E" w:rsidRPr="004A3D71" w:rsidRDefault="00956B6E" w:rsidP="004A3D71">
      <w:pPr>
        <w:rPr>
          <w:highlight w:val="yellow"/>
        </w:rPr>
        <w:sectPr w:rsidR="00956B6E" w:rsidRPr="004A3D71" w:rsidSect="001F6532">
          <w:footnotePr>
            <w:numStart w:val="3"/>
          </w:footnotePr>
          <w:pgSz w:w="11906" w:h="16838"/>
          <w:pgMar w:top="1134" w:right="851" w:bottom="1134" w:left="1701" w:header="709" w:footer="709" w:gutter="0"/>
          <w:cols w:space="708"/>
          <w:titlePg/>
          <w:docGrid w:linePitch="360"/>
        </w:sectPr>
      </w:pPr>
    </w:p>
    <w:p w:rsidR="001F6532" w:rsidRDefault="001F6532" w:rsidP="00A9700A">
      <w:pPr>
        <w:spacing w:after="0"/>
        <w:jc w:val="center"/>
        <w:rPr>
          <w:sz w:val="20"/>
          <w:szCs w:val="20"/>
        </w:rPr>
      </w:pPr>
      <w:r w:rsidRPr="004953E4">
        <w:rPr>
          <w:b/>
          <w:sz w:val="20"/>
          <w:szCs w:val="20"/>
        </w:rPr>
        <w:lastRenderedPageBreak/>
        <w:t xml:space="preserve">Рисунок </w:t>
      </w:r>
      <w:r>
        <w:rPr>
          <w:b/>
          <w:sz w:val="20"/>
          <w:szCs w:val="20"/>
        </w:rPr>
        <w:t>15</w:t>
      </w:r>
      <w:r w:rsidRPr="004953E4">
        <w:rPr>
          <w:b/>
          <w:sz w:val="20"/>
          <w:szCs w:val="20"/>
        </w:rPr>
        <w:t>.</w:t>
      </w:r>
      <w:r>
        <w:rPr>
          <w:b/>
          <w:sz w:val="20"/>
          <w:szCs w:val="20"/>
        </w:rPr>
        <w:t xml:space="preserve"> </w:t>
      </w:r>
      <w:r w:rsidRPr="00612B46">
        <w:rPr>
          <w:sz w:val="20"/>
          <w:szCs w:val="20"/>
        </w:rPr>
        <w:t>Дислокация приоритетны</w:t>
      </w:r>
      <w:r>
        <w:rPr>
          <w:sz w:val="20"/>
          <w:szCs w:val="20"/>
        </w:rPr>
        <w:t>х</w:t>
      </w:r>
      <w:r w:rsidRPr="00612B46">
        <w:rPr>
          <w:sz w:val="20"/>
          <w:szCs w:val="20"/>
        </w:rPr>
        <w:t xml:space="preserve"> инвестиционны</w:t>
      </w:r>
      <w:r>
        <w:rPr>
          <w:sz w:val="20"/>
          <w:szCs w:val="20"/>
        </w:rPr>
        <w:t>х</w:t>
      </w:r>
      <w:r w:rsidRPr="00612B46">
        <w:rPr>
          <w:sz w:val="20"/>
          <w:szCs w:val="20"/>
        </w:rPr>
        <w:t xml:space="preserve"> площад</w:t>
      </w:r>
      <w:r>
        <w:rPr>
          <w:sz w:val="20"/>
          <w:szCs w:val="20"/>
        </w:rPr>
        <w:t>о</w:t>
      </w:r>
      <w:r w:rsidRPr="00612B46">
        <w:rPr>
          <w:sz w:val="20"/>
          <w:szCs w:val="20"/>
        </w:rPr>
        <w:t>к</w:t>
      </w:r>
      <w:r>
        <w:rPr>
          <w:sz w:val="20"/>
          <w:szCs w:val="20"/>
        </w:rPr>
        <w:t xml:space="preserve"> Пермского муниципального района на расчетный период Стратегии</w:t>
      </w:r>
    </w:p>
    <w:p w:rsidR="00A9700A" w:rsidRPr="004953E4" w:rsidRDefault="00A9700A" w:rsidP="001F6532">
      <w:pPr>
        <w:spacing w:after="0"/>
        <w:ind w:firstLine="709"/>
        <w:jc w:val="both"/>
        <w:rPr>
          <w:b/>
          <w:sz w:val="20"/>
          <w:szCs w:val="20"/>
        </w:rPr>
      </w:pPr>
    </w:p>
    <w:p w:rsidR="001F6532" w:rsidRDefault="001F6532" w:rsidP="001F6532">
      <w:pPr>
        <w:spacing w:after="0"/>
        <w:ind w:firstLine="284"/>
        <w:jc w:val="center"/>
        <w:sectPr w:rsidR="001F6532" w:rsidSect="001F6532">
          <w:footnotePr>
            <w:numStart w:val="3"/>
          </w:footnotePr>
          <w:pgSz w:w="16838" w:h="11906" w:orient="landscape"/>
          <w:pgMar w:top="851" w:right="1134" w:bottom="1134" w:left="1134" w:header="709" w:footer="709" w:gutter="0"/>
          <w:cols w:space="708"/>
          <w:titlePg/>
          <w:docGrid w:linePitch="360"/>
        </w:sectPr>
      </w:pPr>
      <w:r>
        <w:rPr>
          <w:noProof/>
          <w:lang w:eastAsia="ru-RU"/>
        </w:rPr>
        <w:drawing>
          <wp:inline distT="0" distB="0" distL="0" distR="0" wp14:anchorId="54020A52" wp14:editId="6D52D9C8">
            <wp:extent cx="8989695" cy="5819140"/>
            <wp:effectExtent l="19050" t="0" r="1905" b="0"/>
            <wp:docPr id="26" name="Рисунок 2" descr="C:\Users\Олеша\Desktop\ФИНАЛ\рабочие материалы\Новая папка (2)\инвест.проект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Олеша\Desktop\ФИНАЛ\рабочие материалы\Новая папка (2)\инвест.проекты.png"/>
                    <pic:cNvPicPr>
                      <a:picLocks noChangeAspect="1" noChangeArrowheads="1"/>
                    </pic:cNvPicPr>
                  </pic:nvPicPr>
                  <pic:blipFill>
                    <a:blip r:embed="rId62" cstate="print"/>
                    <a:srcRect/>
                    <a:stretch>
                      <a:fillRect/>
                    </a:stretch>
                  </pic:blipFill>
                  <pic:spPr bwMode="auto">
                    <a:xfrm>
                      <a:off x="0" y="0"/>
                      <a:ext cx="8989695" cy="5819140"/>
                    </a:xfrm>
                    <a:prstGeom prst="rect">
                      <a:avLst/>
                    </a:prstGeom>
                    <a:noFill/>
                    <a:ln w="9525">
                      <a:noFill/>
                      <a:miter lim="800000"/>
                      <a:headEnd/>
                      <a:tailEnd/>
                    </a:ln>
                  </pic:spPr>
                </pic:pic>
              </a:graphicData>
            </a:graphic>
          </wp:inline>
        </w:drawing>
      </w:r>
    </w:p>
    <w:p w:rsidR="00E13AEF" w:rsidRPr="002366C7" w:rsidRDefault="00EF38A9" w:rsidP="004C40AC">
      <w:pPr>
        <w:spacing w:after="0"/>
        <w:ind w:firstLine="708"/>
        <w:jc w:val="both"/>
      </w:pPr>
      <w:r w:rsidRPr="002366C7">
        <w:rPr>
          <w:b/>
        </w:rPr>
        <w:lastRenderedPageBreak/>
        <w:t>Градостроительство.</w:t>
      </w:r>
      <w:r w:rsidR="00E56FCF" w:rsidRPr="002366C7">
        <w:rPr>
          <w:b/>
        </w:rPr>
        <w:t xml:space="preserve"> </w:t>
      </w:r>
    </w:p>
    <w:p w:rsidR="000518C8" w:rsidRPr="002366C7" w:rsidRDefault="00EF38A9" w:rsidP="008E2989">
      <w:pPr>
        <w:tabs>
          <w:tab w:val="left" w:pos="3276"/>
        </w:tabs>
        <w:spacing w:after="0"/>
        <w:ind w:firstLine="709"/>
        <w:jc w:val="both"/>
      </w:pPr>
      <w:r w:rsidRPr="002366C7">
        <w:t>Одной из основных целей территориального планирования являе</w:t>
      </w:r>
      <w:r w:rsidR="002019D0" w:rsidRPr="002366C7">
        <w:t>т</w:t>
      </w:r>
      <w:r w:rsidRPr="002366C7">
        <w:t xml:space="preserve">ся </w:t>
      </w:r>
      <w:r w:rsidR="00C544F8" w:rsidRPr="002366C7">
        <w:t>создание благоприятной среды проживания</w:t>
      </w:r>
      <w:r w:rsidR="000518C8" w:rsidRPr="002366C7">
        <w:t xml:space="preserve"> и повышение инвестиционной привлекательности района</w:t>
      </w:r>
      <w:r w:rsidR="00C544F8" w:rsidRPr="002366C7">
        <w:t xml:space="preserve">. </w:t>
      </w:r>
      <w:r w:rsidR="00244984" w:rsidRPr="002366C7">
        <w:t>Городская среда проживания</w:t>
      </w:r>
      <w:r w:rsidR="00305872" w:rsidRPr="002366C7">
        <w:t xml:space="preserve"> - совокупность конкретных основополагающих условий, созданных человеком и природой в границах населенного пункта, которые оказывают влияние на уровень и качество жизнедеятельности человека.</w:t>
      </w:r>
      <w:r w:rsidR="000518C8" w:rsidRPr="002366C7">
        <w:t xml:space="preserve"> </w:t>
      </w:r>
    </w:p>
    <w:p w:rsidR="00EF38A9" w:rsidRPr="002366C7" w:rsidRDefault="00244984" w:rsidP="008E2989">
      <w:pPr>
        <w:spacing w:after="0"/>
        <w:jc w:val="both"/>
      </w:pPr>
      <w:r w:rsidRPr="002366C7">
        <w:tab/>
      </w:r>
      <w:r w:rsidR="00C544F8" w:rsidRPr="002366C7">
        <w:t>В первую очередь это достигается п</w:t>
      </w:r>
      <w:r w:rsidR="00BF2003" w:rsidRPr="002366C7">
        <w:t xml:space="preserve">осредством </w:t>
      </w:r>
      <w:r w:rsidR="00EF38A9" w:rsidRPr="002366C7">
        <w:t>развити</w:t>
      </w:r>
      <w:r w:rsidR="00BF2003" w:rsidRPr="002366C7">
        <w:t>я</w:t>
      </w:r>
      <w:r w:rsidR="008E2989" w:rsidRPr="002366C7">
        <w:t xml:space="preserve"> строительства. </w:t>
      </w:r>
      <w:r w:rsidR="00EF38A9" w:rsidRPr="002366C7">
        <w:t xml:space="preserve">Строительство как отрасль экономики включает в себя </w:t>
      </w:r>
      <w:r w:rsidR="002C3195" w:rsidRPr="002366C7">
        <w:t>четыре</w:t>
      </w:r>
      <w:r w:rsidR="00EF38A9" w:rsidRPr="002366C7">
        <w:t xml:space="preserve"> направления:</w:t>
      </w:r>
    </w:p>
    <w:p w:rsidR="00EF38A9" w:rsidRPr="002366C7" w:rsidRDefault="00EF38A9" w:rsidP="00545200">
      <w:pPr>
        <w:pStyle w:val="a7"/>
        <w:numPr>
          <w:ilvl w:val="0"/>
          <w:numId w:val="6"/>
        </w:numPr>
        <w:tabs>
          <w:tab w:val="left" w:pos="3276"/>
        </w:tabs>
        <w:spacing w:after="0"/>
        <w:jc w:val="both"/>
        <w:rPr>
          <w:rFonts w:ascii="Times New Roman" w:hAnsi="Times New Roman"/>
          <w:sz w:val="24"/>
        </w:rPr>
      </w:pPr>
      <w:r w:rsidRPr="002366C7">
        <w:rPr>
          <w:rFonts w:ascii="Times New Roman" w:hAnsi="Times New Roman"/>
          <w:sz w:val="24"/>
        </w:rPr>
        <w:t>строительное производство с использованием местных строительных материалов;</w:t>
      </w:r>
    </w:p>
    <w:p w:rsidR="00FD7360" w:rsidRPr="002366C7" w:rsidRDefault="00935A31" w:rsidP="00545200">
      <w:pPr>
        <w:pStyle w:val="a7"/>
        <w:numPr>
          <w:ilvl w:val="0"/>
          <w:numId w:val="6"/>
        </w:numPr>
        <w:tabs>
          <w:tab w:val="left" w:pos="3276"/>
        </w:tabs>
        <w:spacing w:after="0"/>
        <w:jc w:val="both"/>
        <w:rPr>
          <w:rFonts w:ascii="Times New Roman" w:hAnsi="Times New Roman"/>
          <w:sz w:val="24"/>
        </w:rPr>
      </w:pPr>
      <w:r w:rsidRPr="002366C7">
        <w:rPr>
          <w:rFonts w:ascii="Times New Roman" w:hAnsi="Times New Roman"/>
          <w:sz w:val="24"/>
        </w:rPr>
        <w:t>строительство</w:t>
      </w:r>
      <w:r w:rsidR="002C3195" w:rsidRPr="002366C7">
        <w:rPr>
          <w:rFonts w:ascii="Times New Roman" w:hAnsi="Times New Roman"/>
          <w:sz w:val="24"/>
        </w:rPr>
        <w:t xml:space="preserve"> объектов промышленного производства</w:t>
      </w:r>
      <w:r w:rsidR="00FD7360" w:rsidRPr="002366C7">
        <w:rPr>
          <w:rFonts w:ascii="Times New Roman" w:hAnsi="Times New Roman"/>
          <w:sz w:val="24"/>
        </w:rPr>
        <w:t>;</w:t>
      </w:r>
    </w:p>
    <w:p w:rsidR="005D2FC4" w:rsidRPr="002366C7" w:rsidRDefault="005D2FC4" w:rsidP="00545200">
      <w:pPr>
        <w:pStyle w:val="a7"/>
        <w:numPr>
          <w:ilvl w:val="0"/>
          <w:numId w:val="6"/>
        </w:numPr>
        <w:tabs>
          <w:tab w:val="left" w:pos="3276"/>
        </w:tabs>
        <w:spacing w:after="0"/>
        <w:jc w:val="both"/>
        <w:rPr>
          <w:rFonts w:ascii="Times New Roman" w:hAnsi="Times New Roman"/>
          <w:sz w:val="24"/>
        </w:rPr>
      </w:pPr>
      <w:r w:rsidRPr="002366C7">
        <w:rPr>
          <w:rFonts w:ascii="Times New Roman" w:hAnsi="Times New Roman"/>
          <w:sz w:val="24"/>
        </w:rPr>
        <w:t>строительство социальных объектов;</w:t>
      </w:r>
    </w:p>
    <w:p w:rsidR="00BB401E" w:rsidRPr="002366C7" w:rsidRDefault="00EF38A9" w:rsidP="00545200">
      <w:pPr>
        <w:pStyle w:val="a7"/>
        <w:numPr>
          <w:ilvl w:val="0"/>
          <w:numId w:val="6"/>
        </w:numPr>
        <w:tabs>
          <w:tab w:val="left" w:pos="3276"/>
        </w:tabs>
        <w:spacing w:after="0"/>
        <w:jc w:val="both"/>
        <w:rPr>
          <w:rFonts w:ascii="Times New Roman" w:hAnsi="Times New Roman"/>
          <w:sz w:val="24"/>
        </w:rPr>
      </w:pPr>
      <w:r w:rsidRPr="002366C7">
        <w:rPr>
          <w:rFonts w:ascii="Times New Roman" w:hAnsi="Times New Roman"/>
          <w:sz w:val="24"/>
        </w:rPr>
        <w:t>жилищное строитель</w:t>
      </w:r>
      <w:r w:rsidR="00255F40" w:rsidRPr="002366C7">
        <w:rPr>
          <w:rFonts w:ascii="Times New Roman" w:hAnsi="Times New Roman"/>
          <w:sz w:val="24"/>
        </w:rPr>
        <w:t>ство (МКД и ИЖС).</w:t>
      </w:r>
      <w:r w:rsidR="001356E5" w:rsidRPr="002366C7">
        <w:t xml:space="preserve"> </w:t>
      </w:r>
    </w:p>
    <w:p w:rsidR="00DC3742" w:rsidRPr="002366C7" w:rsidRDefault="00DF27F4" w:rsidP="00DC3742">
      <w:pPr>
        <w:pStyle w:val="msonormalbullet2gif"/>
        <w:spacing w:before="0" w:beforeAutospacing="0" w:after="0" w:afterAutospacing="0" w:line="276" w:lineRule="auto"/>
        <w:ind w:firstLine="709"/>
        <w:contextualSpacing/>
        <w:jc w:val="both"/>
        <w:rPr>
          <w:lang w:val="ru-RU"/>
        </w:rPr>
      </w:pPr>
      <w:r w:rsidRPr="002366C7">
        <w:rPr>
          <w:lang w:val="ru-RU"/>
        </w:rPr>
        <w:t>К</w:t>
      </w:r>
      <w:r w:rsidR="00DC3742" w:rsidRPr="002366C7">
        <w:rPr>
          <w:lang w:val="ru-RU"/>
        </w:rPr>
        <w:t xml:space="preserve"> приоритетному развитию пространственной организации территории относится оптимизация системы расселения с целью обеспечения устойчивого экономического и социального развития всех территорий, имеющих потенциал роста.</w:t>
      </w:r>
    </w:p>
    <w:p w:rsidR="00BB401E" w:rsidRPr="002366C7" w:rsidRDefault="00DC3742" w:rsidP="002366C7">
      <w:pPr>
        <w:pStyle w:val="msonormalbullet2gif"/>
        <w:spacing w:before="0" w:beforeAutospacing="0" w:after="0" w:afterAutospacing="0" w:line="276" w:lineRule="auto"/>
        <w:ind w:firstLine="709"/>
        <w:contextualSpacing/>
        <w:jc w:val="both"/>
        <w:rPr>
          <w:lang w:val="ru-RU"/>
        </w:rPr>
      </w:pPr>
      <w:r w:rsidRPr="002366C7">
        <w:rPr>
          <w:lang w:val="ru-RU"/>
        </w:rPr>
        <w:t xml:space="preserve">Основной задачей при этом послужит поиск оптимального числа и размеров населенных пунктов, необходимых для построения пространственной организации, обеспечивающей минимизацию транспортных издержек, издержек на поддержание инфраструктуры, эффективное использование ресурсов, доступ населения к различным социальным услугам и </w:t>
      </w:r>
      <w:r w:rsidR="00BB401E" w:rsidRPr="002366C7">
        <w:rPr>
          <w:lang w:val="ru-RU"/>
        </w:rPr>
        <w:t>сохранение единства территории.</w:t>
      </w:r>
    </w:p>
    <w:p w:rsidR="00EF38A9" w:rsidRPr="002366C7" w:rsidRDefault="00B16D2A" w:rsidP="006C79B4">
      <w:pPr>
        <w:tabs>
          <w:tab w:val="left" w:pos="0"/>
        </w:tabs>
        <w:spacing w:after="0"/>
        <w:jc w:val="both"/>
      </w:pPr>
      <w:r w:rsidRPr="006D519C">
        <w:tab/>
      </w:r>
      <w:r w:rsidR="00EF38A9" w:rsidRPr="002366C7">
        <w:t xml:space="preserve">С точки зрения «точек роста» «локомотивом» развития района выступает строительство объектов промышленного и сельскохозяйственного производства, логистики, торговых и досуговых центров, других точек занятости и бизнеса, в том числе с использованием местных строительных материалов. </w:t>
      </w:r>
    </w:p>
    <w:p w:rsidR="00EF38A9" w:rsidRPr="002366C7" w:rsidRDefault="00EF38A9" w:rsidP="006C79B4">
      <w:pPr>
        <w:tabs>
          <w:tab w:val="left" w:pos="3276"/>
        </w:tabs>
        <w:autoSpaceDE w:val="0"/>
        <w:autoSpaceDN w:val="0"/>
        <w:adjustRightInd w:val="0"/>
        <w:spacing w:after="0"/>
        <w:ind w:firstLine="709"/>
        <w:jc w:val="both"/>
      </w:pPr>
      <w:r w:rsidRPr="002366C7">
        <w:t>Жилищное строительство является «проблемным»</w:t>
      </w:r>
      <w:r w:rsidRPr="002366C7">
        <w:rPr>
          <w:b/>
        </w:rPr>
        <w:t xml:space="preserve"> </w:t>
      </w:r>
      <w:r w:rsidRPr="002366C7">
        <w:t>с точки зрения наличия положительного эффекта, влияющего на экономический рост территории массовой жил</w:t>
      </w:r>
      <w:r w:rsidR="00B81418" w:rsidRPr="002366C7">
        <w:t>ищной</w:t>
      </w:r>
      <w:r w:rsidRPr="002366C7">
        <w:t xml:space="preserve"> застройки. В то время, как позитивный эффект является отложенным на долгую перспективу, негативный проявляется в краткосрочном периоде.  </w:t>
      </w:r>
    </w:p>
    <w:p w:rsidR="00876CFD" w:rsidRPr="00FC2E29" w:rsidRDefault="00EF38A9" w:rsidP="006C79B4">
      <w:pPr>
        <w:tabs>
          <w:tab w:val="left" w:pos="3276"/>
        </w:tabs>
        <w:autoSpaceDE w:val="0"/>
        <w:autoSpaceDN w:val="0"/>
        <w:adjustRightInd w:val="0"/>
        <w:spacing w:after="0"/>
        <w:ind w:firstLine="709"/>
        <w:jc w:val="both"/>
      </w:pPr>
      <w:r w:rsidRPr="00FC2E29">
        <w:t xml:space="preserve">На сегодняшний день, к территориям массового жилищного строительства, согласно типологии сельских поселений района, можно отнести </w:t>
      </w:r>
      <w:r w:rsidR="004E4F4C" w:rsidRPr="00FC2E29">
        <w:t>шесть</w:t>
      </w:r>
      <w:r w:rsidRPr="00FC2E29">
        <w:t xml:space="preserve"> «пригородных» сельских поселений Пермского муниципального района (Кондратовское, Фроловское, Култаевское, Лобановское, Двуреченское, Гамовское) и </w:t>
      </w:r>
      <w:r w:rsidR="004E4F4C" w:rsidRPr="00FC2E29">
        <w:t>три</w:t>
      </w:r>
      <w:r w:rsidRPr="00FC2E29">
        <w:t xml:space="preserve"> «удаленных» сельских поселений (Сылвенское, Усть-Качкинское, Заболотское). При массовом жилищном строительстве в районе наблюдается нехватка социальных объектов. С учетом комплексности проблем, возникающих в местах массовой жилищной застройки целесообразно разработать отдельную программу жилищного строительства, учитывающую в комплексе весь спектр проблем развития соответствующих территорий: коммунальная инфраструктура, дороги и транспортная доступность, социальная инфраструктура, обеспечение занятости.</w:t>
      </w:r>
    </w:p>
    <w:p w:rsidR="00147EB2" w:rsidRPr="00957D50" w:rsidRDefault="00876CFD" w:rsidP="00957D50">
      <w:pPr>
        <w:tabs>
          <w:tab w:val="left" w:pos="3276"/>
        </w:tabs>
        <w:spacing w:after="0"/>
        <w:ind w:firstLine="708"/>
        <w:jc w:val="both"/>
        <w:rPr>
          <w:b/>
        </w:rPr>
      </w:pPr>
      <w:r w:rsidRPr="00CA666C">
        <w:t xml:space="preserve">Перспективы развития жилищного строительства (МКД и ИЖС) Пермского муниципального района на расчетный период Стратегии представлены на </w:t>
      </w:r>
      <w:r w:rsidRPr="00CA666C">
        <w:rPr>
          <w:b/>
        </w:rPr>
        <w:t>рис. 16</w:t>
      </w:r>
    </w:p>
    <w:p w:rsidR="00A54C23" w:rsidRPr="00957D50" w:rsidRDefault="00C46F47" w:rsidP="00A54C23">
      <w:pPr>
        <w:tabs>
          <w:tab w:val="left" w:pos="709"/>
        </w:tabs>
        <w:spacing w:after="0"/>
        <w:jc w:val="both"/>
        <w:rPr>
          <w:b/>
        </w:rPr>
      </w:pPr>
      <w:r>
        <w:rPr>
          <w:color w:val="FF0000"/>
        </w:rPr>
        <w:tab/>
      </w:r>
      <w:r w:rsidRPr="00957D50">
        <w:rPr>
          <w:b/>
        </w:rPr>
        <w:t xml:space="preserve">Для </w:t>
      </w:r>
      <w:r w:rsidR="00532726" w:rsidRPr="00957D50">
        <w:rPr>
          <w:b/>
        </w:rPr>
        <w:t xml:space="preserve">оптимизации системы расселения </w:t>
      </w:r>
      <w:r w:rsidRPr="00957D50">
        <w:rPr>
          <w:b/>
        </w:rPr>
        <w:t>необходимо решение целого комплекса взаимосвязанных задач</w:t>
      </w:r>
      <w:r w:rsidR="00532726" w:rsidRPr="00957D50">
        <w:rPr>
          <w:b/>
        </w:rPr>
        <w:t>, позволяющий обеспечить баланс роста численности населения и развитие социальной и инженерной инфраструктуры</w:t>
      </w:r>
      <w:r w:rsidRPr="00957D50">
        <w:rPr>
          <w:b/>
        </w:rPr>
        <w:t>:</w:t>
      </w:r>
    </w:p>
    <w:p w:rsidR="00957D50" w:rsidRPr="00957D50" w:rsidRDefault="00957D50" w:rsidP="00957D50">
      <w:pPr>
        <w:tabs>
          <w:tab w:val="left" w:pos="0"/>
        </w:tabs>
        <w:spacing w:after="0"/>
        <w:ind w:firstLine="709"/>
        <w:jc w:val="both"/>
        <w:rPr>
          <w:szCs w:val="28"/>
        </w:rPr>
      </w:pPr>
      <w:r w:rsidRPr="00957D50">
        <w:rPr>
          <w:szCs w:val="28"/>
        </w:rPr>
        <w:t>- повышение компактности населенных пунктов;</w:t>
      </w:r>
    </w:p>
    <w:p w:rsidR="00957D50" w:rsidRPr="00957D50" w:rsidRDefault="00957D50" w:rsidP="00957D50">
      <w:pPr>
        <w:tabs>
          <w:tab w:val="left" w:pos="0"/>
          <w:tab w:val="left" w:pos="426"/>
        </w:tabs>
        <w:spacing w:after="0"/>
        <w:ind w:firstLine="709"/>
        <w:jc w:val="both"/>
        <w:rPr>
          <w:szCs w:val="28"/>
        </w:rPr>
      </w:pPr>
      <w:r w:rsidRPr="00957D50">
        <w:rPr>
          <w:szCs w:val="28"/>
        </w:rPr>
        <w:lastRenderedPageBreak/>
        <w:t>- приведение границ населенных пунктов в соответствие с принципом компактного расселения через документы территориального планирования и документы градостроительного зонирования, путем исключения незастроенных территорий;</w:t>
      </w:r>
    </w:p>
    <w:p w:rsidR="00957D50" w:rsidRPr="00957D50" w:rsidRDefault="00957D50" w:rsidP="00957D50">
      <w:pPr>
        <w:tabs>
          <w:tab w:val="left" w:pos="0"/>
          <w:tab w:val="left" w:pos="426"/>
        </w:tabs>
        <w:spacing w:after="0"/>
        <w:ind w:firstLine="709"/>
        <w:jc w:val="both"/>
        <w:rPr>
          <w:szCs w:val="28"/>
        </w:rPr>
      </w:pPr>
      <w:r w:rsidRPr="00957D50">
        <w:rPr>
          <w:szCs w:val="28"/>
        </w:rPr>
        <w:t>- создание баланса функциональных зон территорий;</w:t>
      </w:r>
    </w:p>
    <w:p w:rsidR="00957D50" w:rsidRPr="00957D50" w:rsidRDefault="00957D50" w:rsidP="00957D50">
      <w:pPr>
        <w:tabs>
          <w:tab w:val="left" w:pos="0"/>
          <w:tab w:val="left" w:pos="426"/>
        </w:tabs>
        <w:spacing w:after="0"/>
        <w:ind w:firstLine="709"/>
        <w:jc w:val="both"/>
        <w:rPr>
          <w:szCs w:val="28"/>
        </w:rPr>
      </w:pPr>
      <w:r w:rsidRPr="00957D50">
        <w:rPr>
          <w:szCs w:val="28"/>
        </w:rPr>
        <w:t xml:space="preserve">- ограничение строительства жилых домов на территориях, не обеспеченных социальной инфраструктурой; </w:t>
      </w:r>
    </w:p>
    <w:p w:rsidR="00957D50" w:rsidRPr="00957D50" w:rsidRDefault="00957D50" w:rsidP="00957D50">
      <w:pPr>
        <w:tabs>
          <w:tab w:val="left" w:pos="0"/>
          <w:tab w:val="left" w:pos="426"/>
        </w:tabs>
        <w:spacing w:after="0"/>
        <w:ind w:firstLine="709"/>
        <w:jc w:val="both"/>
        <w:rPr>
          <w:szCs w:val="28"/>
        </w:rPr>
      </w:pPr>
      <w:r w:rsidRPr="00957D50">
        <w:rPr>
          <w:szCs w:val="28"/>
        </w:rPr>
        <w:t>- увеличение плотности застройки освоенных территорий в пределах обеспеченности социальной инфраструктурой;</w:t>
      </w:r>
    </w:p>
    <w:p w:rsidR="00957D50" w:rsidRPr="00957D50" w:rsidRDefault="00957D50" w:rsidP="00957D50">
      <w:pPr>
        <w:tabs>
          <w:tab w:val="left" w:pos="0"/>
          <w:tab w:val="left" w:pos="426"/>
        </w:tabs>
        <w:spacing w:after="0"/>
        <w:ind w:firstLine="709"/>
        <w:jc w:val="both"/>
        <w:rPr>
          <w:szCs w:val="28"/>
        </w:rPr>
      </w:pPr>
      <w:r w:rsidRPr="00957D50">
        <w:rPr>
          <w:szCs w:val="28"/>
        </w:rPr>
        <w:t>- развитие социальной инфраструктуры, отвечающей современным стандартам социального обслуживания в соответствии с прогнозом численности населения;</w:t>
      </w:r>
    </w:p>
    <w:p w:rsidR="00957D50" w:rsidRPr="00957D50" w:rsidRDefault="00957D50" w:rsidP="00957D50">
      <w:pPr>
        <w:tabs>
          <w:tab w:val="left" w:pos="0"/>
          <w:tab w:val="left" w:pos="426"/>
        </w:tabs>
        <w:spacing w:after="0"/>
        <w:ind w:firstLine="709"/>
        <w:jc w:val="both"/>
        <w:rPr>
          <w:szCs w:val="28"/>
        </w:rPr>
      </w:pPr>
      <w:r w:rsidRPr="00957D50">
        <w:rPr>
          <w:szCs w:val="28"/>
        </w:rPr>
        <w:t>- развитие инженерной инфраструктуры в местах компактного проживания населения и на территориях перспективного развития на принципах государственно-частных партнерств;</w:t>
      </w:r>
    </w:p>
    <w:p w:rsidR="00957D50" w:rsidRDefault="00957D50" w:rsidP="00957D50">
      <w:pPr>
        <w:tabs>
          <w:tab w:val="left" w:pos="0"/>
          <w:tab w:val="left" w:pos="426"/>
        </w:tabs>
        <w:spacing w:after="0"/>
        <w:ind w:firstLine="709"/>
        <w:jc w:val="both"/>
        <w:rPr>
          <w:szCs w:val="28"/>
        </w:rPr>
      </w:pPr>
      <w:r w:rsidRPr="00957D50">
        <w:rPr>
          <w:szCs w:val="28"/>
        </w:rPr>
        <w:t>- создание условий для развития малого бизнеса в сфере оказания жилищных, коммунальных, бытовых и других социальных услуг на территориях ком</w:t>
      </w:r>
      <w:r>
        <w:rPr>
          <w:szCs w:val="28"/>
        </w:rPr>
        <w:t xml:space="preserve">пактного проживания населения; </w:t>
      </w:r>
    </w:p>
    <w:p w:rsidR="00913CC8" w:rsidRPr="00957D50" w:rsidRDefault="00957D50" w:rsidP="00957D50">
      <w:pPr>
        <w:tabs>
          <w:tab w:val="left" w:pos="0"/>
          <w:tab w:val="left" w:pos="426"/>
        </w:tabs>
        <w:spacing w:after="0"/>
        <w:ind w:firstLine="709"/>
        <w:jc w:val="both"/>
        <w:rPr>
          <w:szCs w:val="28"/>
        </w:rPr>
        <w:sectPr w:rsidR="00913CC8" w:rsidRPr="00957D50" w:rsidSect="00570035">
          <w:footnotePr>
            <w:numStart w:val="3"/>
          </w:footnotePr>
          <w:pgSz w:w="11906" w:h="16838"/>
          <w:pgMar w:top="1134" w:right="850" w:bottom="1134" w:left="1701" w:header="708" w:footer="708" w:gutter="0"/>
          <w:cols w:space="708"/>
          <w:titlePg/>
          <w:docGrid w:linePitch="360"/>
        </w:sectPr>
      </w:pPr>
      <w:r>
        <w:rPr>
          <w:szCs w:val="28"/>
        </w:rPr>
        <w:t xml:space="preserve">- </w:t>
      </w:r>
      <w:r w:rsidRPr="00957D50">
        <w:rPr>
          <w:szCs w:val="28"/>
        </w:rPr>
        <w:t>обеспечение надлежащей регистрации прав собственности на недвижимость как фундаментальной основы доходов муниципального бюджета.</w:t>
      </w:r>
    </w:p>
    <w:p w:rsidR="00897C0B" w:rsidRDefault="00897C0B" w:rsidP="00FD7F3B">
      <w:pPr>
        <w:spacing w:after="0"/>
        <w:jc w:val="center"/>
        <w:rPr>
          <w:sz w:val="20"/>
          <w:szCs w:val="20"/>
        </w:rPr>
      </w:pPr>
      <w:r w:rsidRPr="00F02E3C">
        <w:rPr>
          <w:b/>
          <w:sz w:val="20"/>
          <w:szCs w:val="20"/>
        </w:rPr>
        <w:lastRenderedPageBreak/>
        <w:t>Рисунок 1</w:t>
      </w:r>
      <w:r w:rsidR="002469F9">
        <w:rPr>
          <w:b/>
          <w:sz w:val="20"/>
          <w:szCs w:val="20"/>
        </w:rPr>
        <w:t>6</w:t>
      </w:r>
      <w:r w:rsidRPr="00F02E3C">
        <w:rPr>
          <w:sz w:val="20"/>
          <w:szCs w:val="20"/>
        </w:rPr>
        <w:t>. Перспективы жилищного строительства (МКД и ИЖС) Пермского муниципального района на расчетный период Стратегии</w:t>
      </w:r>
    </w:p>
    <w:p w:rsidR="00F44824" w:rsidRPr="00F02E3C" w:rsidRDefault="00F44824" w:rsidP="00F44824">
      <w:pPr>
        <w:spacing w:after="0"/>
        <w:ind w:firstLine="426"/>
        <w:jc w:val="center"/>
      </w:pPr>
    </w:p>
    <w:p w:rsidR="00897C0B" w:rsidRDefault="00897C0B" w:rsidP="00897C0B">
      <w:pPr>
        <w:spacing w:after="0"/>
        <w:ind w:firstLine="284"/>
        <w:jc w:val="both"/>
        <w:sectPr w:rsidR="00897C0B" w:rsidSect="00F02E3C">
          <w:footerReference w:type="default" r:id="rId63"/>
          <w:footerReference w:type="first" r:id="rId64"/>
          <w:footnotePr>
            <w:numStart w:val="3"/>
          </w:footnotePr>
          <w:pgSz w:w="16838" w:h="11906" w:orient="landscape"/>
          <w:pgMar w:top="851" w:right="1134" w:bottom="1560" w:left="1134" w:header="709" w:footer="709" w:gutter="0"/>
          <w:cols w:space="708"/>
          <w:titlePg/>
          <w:docGrid w:linePitch="360"/>
        </w:sectPr>
      </w:pPr>
      <w:r>
        <w:rPr>
          <w:noProof/>
          <w:lang w:eastAsia="ru-RU"/>
        </w:rPr>
        <w:drawing>
          <wp:inline distT="0" distB="0" distL="0" distR="0" wp14:anchorId="45FB029A" wp14:editId="499F97E6">
            <wp:extent cx="8965565" cy="5640705"/>
            <wp:effectExtent l="19050" t="0" r="6985" b="0"/>
            <wp:docPr id="12" name="Рисунок 5" descr="C:\Users\Олеша\Desktop\ФИНАЛ\рабочие материалы\Новая папка (2)\иж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Олеша\Desktop\ФИНАЛ\рабочие материалы\Новая папка (2)\ижс.png"/>
                    <pic:cNvPicPr>
                      <a:picLocks noChangeAspect="1" noChangeArrowheads="1"/>
                    </pic:cNvPicPr>
                  </pic:nvPicPr>
                  <pic:blipFill>
                    <a:blip r:embed="rId65" cstate="print"/>
                    <a:srcRect/>
                    <a:stretch>
                      <a:fillRect/>
                    </a:stretch>
                  </pic:blipFill>
                  <pic:spPr bwMode="auto">
                    <a:xfrm>
                      <a:off x="0" y="0"/>
                      <a:ext cx="8965565" cy="5640705"/>
                    </a:xfrm>
                    <a:prstGeom prst="rect">
                      <a:avLst/>
                    </a:prstGeom>
                    <a:noFill/>
                    <a:ln w="9525">
                      <a:noFill/>
                      <a:miter lim="800000"/>
                      <a:headEnd/>
                      <a:tailEnd/>
                    </a:ln>
                  </pic:spPr>
                </pic:pic>
              </a:graphicData>
            </a:graphic>
          </wp:inline>
        </w:drawing>
      </w:r>
    </w:p>
    <w:p w:rsidR="00EF5B7A" w:rsidRDefault="00A57329" w:rsidP="00897C0B">
      <w:pPr>
        <w:spacing w:after="0"/>
        <w:ind w:firstLine="708"/>
        <w:jc w:val="both"/>
        <w:rPr>
          <w:b/>
          <w:color w:val="000000"/>
        </w:rPr>
      </w:pPr>
      <w:r>
        <w:rPr>
          <w:b/>
        </w:rPr>
        <w:lastRenderedPageBreak/>
        <w:t>4.3</w:t>
      </w:r>
      <w:r w:rsidR="00EF5B7A">
        <w:rPr>
          <w:b/>
        </w:rPr>
        <w:t>.3</w:t>
      </w:r>
      <w:r w:rsidR="006D6004">
        <w:rPr>
          <w:b/>
          <w:color w:val="000000"/>
        </w:rPr>
        <w:t>. Экономическая сфера</w:t>
      </w:r>
    </w:p>
    <w:p w:rsidR="00EF5B7A" w:rsidRPr="00035414" w:rsidRDefault="006C7330" w:rsidP="00EF5B7A">
      <w:pPr>
        <w:pStyle w:val="msonormalbullet2gif"/>
        <w:spacing w:before="0" w:beforeAutospacing="0" w:after="0" w:afterAutospacing="0" w:line="276" w:lineRule="auto"/>
        <w:ind w:firstLine="709"/>
        <w:contextualSpacing/>
        <w:jc w:val="both"/>
        <w:rPr>
          <w:lang w:val="ru-RU"/>
        </w:rPr>
      </w:pPr>
      <w:r w:rsidRPr="00035414">
        <w:rPr>
          <w:lang w:val="ru-RU"/>
        </w:rPr>
        <w:t xml:space="preserve">С учетом сложившейся </w:t>
      </w:r>
      <w:r w:rsidR="00EF5B7A" w:rsidRPr="00035414">
        <w:rPr>
          <w:lang w:val="ru-RU"/>
        </w:rPr>
        <w:t>социально-экономической ситуации и формирующихся трендов развития, а также исходя из высокой степени неопределенности сценариев развития национальной экономики, основываясь на базовых «точках роста» территории Пермского муниципального района в кач</w:t>
      </w:r>
      <w:r w:rsidR="006D6004" w:rsidRPr="00035414">
        <w:rPr>
          <w:lang w:val="ru-RU"/>
        </w:rPr>
        <w:t xml:space="preserve">естве приоритетных направлений </w:t>
      </w:r>
      <w:r w:rsidR="00EF5B7A" w:rsidRPr="00035414">
        <w:rPr>
          <w:lang w:val="ru-RU"/>
        </w:rPr>
        <w:t>экономического развития на расчетный период Стратегии</w:t>
      </w:r>
      <w:r w:rsidR="006D6004" w:rsidRPr="00035414">
        <w:rPr>
          <w:lang w:val="ru-RU"/>
        </w:rPr>
        <w:t xml:space="preserve"> </w:t>
      </w:r>
      <w:r w:rsidR="00EF5B7A" w:rsidRPr="00035414">
        <w:rPr>
          <w:lang w:val="ru-RU"/>
        </w:rPr>
        <w:t xml:space="preserve">можно выделить как традиционные, так и новые направления экономической деятельности: </w:t>
      </w:r>
    </w:p>
    <w:p w:rsidR="00EF5B7A" w:rsidRPr="00C4714C" w:rsidRDefault="00EF5B7A" w:rsidP="00EF5B7A">
      <w:pPr>
        <w:pStyle w:val="msonormalbullet2gif"/>
        <w:spacing w:before="0" w:beforeAutospacing="0" w:after="0" w:afterAutospacing="0" w:line="276" w:lineRule="auto"/>
        <w:ind w:firstLine="709"/>
        <w:contextualSpacing/>
        <w:jc w:val="both"/>
        <w:rPr>
          <w:lang w:val="ru-RU"/>
        </w:rPr>
      </w:pPr>
      <w:r w:rsidRPr="00C4714C">
        <w:rPr>
          <w:lang w:val="ru-RU"/>
        </w:rPr>
        <w:t xml:space="preserve">- сельское хозяйство; </w:t>
      </w:r>
      <w:r w:rsidR="00A74410" w:rsidRPr="00C4714C">
        <w:rPr>
          <w:lang w:val="ru-RU"/>
        </w:rPr>
        <w:t xml:space="preserve"> </w:t>
      </w:r>
    </w:p>
    <w:p w:rsidR="00EF5B7A" w:rsidRPr="00AC4E67" w:rsidRDefault="00AE6F7A" w:rsidP="009E2EBA">
      <w:pPr>
        <w:pStyle w:val="msonormalbullet2gif"/>
        <w:spacing w:before="0" w:beforeAutospacing="0" w:after="0" w:afterAutospacing="0" w:line="276" w:lineRule="auto"/>
        <w:ind w:firstLine="709"/>
        <w:contextualSpacing/>
        <w:jc w:val="both"/>
        <w:rPr>
          <w:lang w:val="ru-RU"/>
        </w:rPr>
      </w:pPr>
      <w:r w:rsidRPr="00AC4E67">
        <w:rPr>
          <w:lang w:val="ru-RU"/>
        </w:rPr>
        <w:t xml:space="preserve">- </w:t>
      </w:r>
      <w:r w:rsidR="009E2EBA" w:rsidRPr="00AC4E67">
        <w:rPr>
          <w:lang w:val="ru-RU"/>
        </w:rPr>
        <w:t>промышленно</w:t>
      </w:r>
      <w:r w:rsidR="00D95E66" w:rsidRPr="00AC4E67">
        <w:rPr>
          <w:lang w:val="ru-RU"/>
        </w:rPr>
        <w:t xml:space="preserve">е </w:t>
      </w:r>
      <w:r w:rsidR="00C4714C" w:rsidRPr="00AC4E67">
        <w:rPr>
          <w:lang w:val="ru-RU"/>
        </w:rPr>
        <w:t>высокотехнологическо</w:t>
      </w:r>
      <w:r w:rsidR="00D95E66" w:rsidRPr="00AC4E67">
        <w:rPr>
          <w:lang w:val="ru-RU"/>
        </w:rPr>
        <w:t>е</w:t>
      </w:r>
      <w:r w:rsidR="00C4714C" w:rsidRPr="00AC4E67">
        <w:rPr>
          <w:lang w:val="ru-RU"/>
        </w:rPr>
        <w:t xml:space="preserve"> </w:t>
      </w:r>
      <w:r w:rsidR="008D4F49" w:rsidRPr="00AC4E67">
        <w:rPr>
          <w:lang w:val="ru-RU"/>
        </w:rPr>
        <w:t>и обрабатывающ</w:t>
      </w:r>
      <w:r w:rsidR="009E2EBA" w:rsidRPr="00AC4E67">
        <w:rPr>
          <w:lang w:val="ru-RU"/>
        </w:rPr>
        <w:t>е</w:t>
      </w:r>
      <w:r w:rsidR="00D95E66" w:rsidRPr="00AC4E67">
        <w:rPr>
          <w:lang w:val="ru-RU"/>
        </w:rPr>
        <w:t>е</w:t>
      </w:r>
      <w:r w:rsidR="008D4F49" w:rsidRPr="00AC4E67">
        <w:rPr>
          <w:lang w:val="ru-RU"/>
        </w:rPr>
        <w:t xml:space="preserve"> </w:t>
      </w:r>
      <w:r w:rsidR="00C4714C" w:rsidRPr="00AC4E67">
        <w:rPr>
          <w:lang w:val="ru-RU"/>
        </w:rPr>
        <w:t>производств</w:t>
      </w:r>
      <w:r w:rsidR="00D95E66" w:rsidRPr="00AC4E67">
        <w:rPr>
          <w:lang w:val="ru-RU"/>
        </w:rPr>
        <w:t>о</w:t>
      </w:r>
      <w:r w:rsidR="00EF5B7A" w:rsidRPr="00AC4E67">
        <w:rPr>
          <w:lang w:val="ru-RU"/>
        </w:rPr>
        <w:t>;</w:t>
      </w:r>
    </w:p>
    <w:p w:rsidR="00EF5B7A" w:rsidRPr="00C4714C" w:rsidRDefault="00EF5B7A" w:rsidP="00EF5B7A">
      <w:pPr>
        <w:pStyle w:val="msonormalbullet2gif"/>
        <w:spacing w:before="0" w:beforeAutospacing="0" w:after="0" w:afterAutospacing="0" w:line="276" w:lineRule="auto"/>
        <w:ind w:firstLine="709"/>
        <w:contextualSpacing/>
        <w:jc w:val="both"/>
        <w:rPr>
          <w:lang w:val="ru-RU"/>
        </w:rPr>
      </w:pPr>
      <w:r w:rsidRPr="00C4714C">
        <w:rPr>
          <w:lang w:val="ru-RU"/>
        </w:rPr>
        <w:t>- транспорт и связь;</w:t>
      </w:r>
    </w:p>
    <w:p w:rsidR="00EF5B7A" w:rsidRPr="00C4714C" w:rsidRDefault="00EF5B7A" w:rsidP="00EF5B7A">
      <w:pPr>
        <w:pStyle w:val="msonormalbullet2gif"/>
        <w:spacing w:before="0" w:beforeAutospacing="0" w:after="0" w:afterAutospacing="0" w:line="276" w:lineRule="auto"/>
        <w:ind w:firstLine="709"/>
        <w:contextualSpacing/>
        <w:jc w:val="both"/>
        <w:rPr>
          <w:lang w:val="ru-RU"/>
        </w:rPr>
      </w:pPr>
      <w:r w:rsidRPr="00C4714C">
        <w:rPr>
          <w:lang w:val="ru-RU"/>
        </w:rPr>
        <w:t>- торговля и логистика;</w:t>
      </w:r>
    </w:p>
    <w:p w:rsidR="00EF5B7A" w:rsidRDefault="00EF5B7A" w:rsidP="00EF5B7A">
      <w:pPr>
        <w:pStyle w:val="msonormalbullet2gif"/>
        <w:spacing w:before="0" w:beforeAutospacing="0" w:after="0" w:afterAutospacing="0" w:line="276" w:lineRule="auto"/>
        <w:ind w:firstLine="709"/>
        <w:contextualSpacing/>
        <w:jc w:val="both"/>
        <w:rPr>
          <w:lang w:val="ru-RU"/>
        </w:rPr>
      </w:pPr>
      <w:r w:rsidRPr="00C4714C">
        <w:rPr>
          <w:lang w:val="ru-RU"/>
        </w:rPr>
        <w:t xml:space="preserve">- услуги, в том числе рекреационно-туристические. </w:t>
      </w:r>
    </w:p>
    <w:p w:rsidR="00753D07" w:rsidRDefault="00753D07" w:rsidP="00753D07">
      <w:pPr>
        <w:pStyle w:val="msonormalbullet2gif"/>
        <w:spacing w:before="0" w:beforeAutospacing="0" w:after="0" w:afterAutospacing="0" w:line="276" w:lineRule="auto"/>
        <w:contextualSpacing/>
        <w:jc w:val="both"/>
        <w:rPr>
          <w:b/>
          <w:sz w:val="20"/>
          <w:szCs w:val="20"/>
          <w:lang w:val="ru-RU"/>
        </w:rPr>
      </w:pPr>
    </w:p>
    <w:p w:rsidR="00E266A3" w:rsidRPr="00E266A3" w:rsidRDefault="00EF5B7A" w:rsidP="00E266A3">
      <w:pPr>
        <w:pStyle w:val="msonormalbullet2gif"/>
        <w:spacing w:before="0" w:beforeAutospacing="0" w:after="0" w:afterAutospacing="0" w:line="276" w:lineRule="auto"/>
        <w:ind w:firstLine="709"/>
        <w:contextualSpacing/>
        <w:jc w:val="both"/>
        <w:rPr>
          <w:b/>
          <w:lang w:val="ru-RU"/>
        </w:rPr>
      </w:pPr>
      <w:r w:rsidRPr="005935FE">
        <w:rPr>
          <w:b/>
          <w:lang w:val="ru-RU"/>
        </w:rPr>
        <w:t>Сельское хозяйство.</w:t>
      </w:r>
      <w:r w:rsidR="00E266A3">
        <w:rPr>
          <w:b/>
          <w:lang w:val="ru-RU"/>
        </w:rPr>
        <w:t xml:space="preserve"> </w:t>
      </w:r>
      <w:r w:rsidR="00E266A3" w:rsidRPr="00E266A3">
        <w:rPr>
          <w:szCs w:val="28"/>
          <w:lang w:val="ru-RU"/>
        </w:rPr>
        <w:t xml:space="preserve">Сельское хозяйство, включая переработку сельскохозяйственной продукции, занимает в экономике района 38 процентов. </w:t>
      </w:r>
      <w:r w:rsidR="00E266A3" w:rsidRPr="00EB568B">
        <w:rPr>
          <w:szCs w:val="28"/>
        </w:rPr>
        <w:t xml:space="preserve">По классификации Минсельхозпрода Пермского края Пермский муниципальный район относится к районам с индустриальной стратегией развития АПК, предполагающей строительство промышленных производственных комплексов (птицефабрики, животноводческие комплексы), развитие логистического потенциала. </w:t>
      </w:r>
    </w:p>
    <w:p w:rsidR="00E266A3" w:rsidRPr="00EB568B" w:rsidRDefault="00E266A3" w:rsidP="00E266A3">
      <w:pPr>
        <w:ind w:firstLine="709"/>
        <w:contextualSpacing/>
        <w:jc w:val="both"/>
        <w:rPr>
          <w:szCs w:val="28"/>
          <w:lang w:bidi="en-US"/>
        </w:rPr>
      </w:pPr>
      <w:r w:rsidRPr="00EB568B">
        <w:rPr>
          <w:szCs w:val="28"/>
          <w:lang w:bidi="en-US"/>
        </w:rPr>
        <w:t>Основной целью развития агропромышленного комплекса района является: повышение занятости, доходов и качества жизни сельского населения Пермского муниципального района, а также рост доходности и эффективности сельскохозяйственных товаропроизводителей.</w:t>
      </w:r>
    </w:p>
    <w:p w:rsidR="00E266A3" w:rsidRPr="00EB568B" w:rsidRDefault="00E266A3" w:rsidP="00E266A3">
      <w:pPr>
        <w:ind w:firstLine="709"/>
        <w:contextualSpacing/>
        <w:jc w:val="both"/>
        <w:rPr>
          <w:b/>
          <w:szCs w:val="28"/>
          <w:lang w:bidi="en-US"/>
        </w:rPr>
      </w:pPr>
      <w:r w:rsidRPr="00EB568B">
        <w:rPr>
          <w:b/>
          <w:szCs w:val="28"/>
          <w:lang w:bidi="en-US"/>
        </w:rPr>
        <w:t>Достижение указанных целей предполагается путем решения следующих задач:</w:t>
      </w:r>
    </w:p>
    <w:p w:rsidR="00E266A3" w:rsidRPr="00EB568B" w:rsidRDefault="00E266A3" w:rsidP="00E266A3">
      <w:pPr>
        <w:ind w:firstLine="709"/>
        <w:contextualSpacing/>
        <w:jc w:val="both"/>
        <w:rPr>
          <w:szCs w:val="28"/>
          <w:lang w:bidi="en-US"/>
        </w:rPr>
      </w:pPr>
      <w:r w:rsidRPr="00EB568B">
        <w:rPr>
          <w:szCs w:val="28"/>
          <w:lang w:bidi="en-US"/>
        </w:rPr>
        <w:t>- повышение эффективности сельскохозяйственного производства;</w:t>
      </w:r>
    </w:p>
    <w:p w:rsidR="00E266A3" w:rsidRPr="00EB568B" w:rsidRDefault="00E266A3" w:rsidP="00E266A3">
      <w:pPr>
        <w:ind w:firstLine="709"/>
        <w:contextualSpacing/>
        <w:jc w:val="both"/>
        <w:rPr>
          <w:szCs w:val="28"/>
          <w:lang w:bidi="en-US"/>
        </w:rPr>
      </w:pPr>
      <w:r w:rsidRPr="00EB568B">
        <w:rPr>
          <w:szCs w:val="28"/>
          <w:lang w:bidi="en-US"/>
        </w:rPr>
        <w:t>- создание устойчивой в долгосрочной перспективе системы занятости населения Пермского муниципального района как основы для повсеместного увеличения благосостояния населения и обеспечения стабильности;</w:t>
      </w:r>
    </w:p>
    <w:p w:rsidR="00E266A3" w:rsidRPr="00EB568B" w:rsidRDefault="00E266A3" w:rsidP="00E266A3">
      <w:pPr>
        <w:ind w:firstLine="709"/>
        <w:contextualSpacing/>
        <w:jc w:val="both"/>
        <w:rPr>
          <w:szCs w:val="28"/>
          <w:lang w:bidi="en-US"/>
        </w:rPr>
      </w:pPr>
      <w:r w:rsidRPr="00EB568B">
        <w:rPr>
          <w:szCs w:val="28"/>
          <w:lang w:bidi="en-US"/>
        </w:rPr>
        <w:t>- создание условий для развития малого бизнеса в сельском хозяйстве;</w:t>
      </w:r>
    </w:p>
    <w:p w:rsidR="00E266A3" w:rsidRPr="00EB568B" w:rsidRDefault="00E266A3" w:rsidP="00E266A3">
      <w:pPr>
        <w:spacing w:after="0"/>
        <w:ind w:firstLine="709"/>
        <w:contextualSpacing/>
        <w:jc w:val="both"/>
        <w:rPr>
          <w:szCs w:val="28"/>
          <w:lang w:bidi="en-US"/>
        </w:rPr>
      </w:pPr>
      <w:r w:rsidRPr="00EB568B">
        <w:rPr>
          <w:szCs w:val="28"/>
          <w:lang w:bidi="en-US"/>
        </w:rPr>
        <w:t>- создание комфортных условий жизнедеятельности в сельской местности путем обустройства объектами социальной и инженерной инфраструктуры;</w:t>
      </w:r>
    </w:p>
    <w:p w:rsidR="002D5601" w:rsidRPr="00E266A3" w:rsidRDefault="00E266A3" w:rsidP="00E266A3">
      <w:pPr>
        <w:spacing w:after="0"/>
        <w:ind w:firstLine="709"/>
        <w:contextualSpacing/>
        <w:jc w:val="both"/>
        <w:rPr>
          <w:szCs w:val="28"/>
          <w:lang w:bidi="en-US"/>
        </w:rPr>
      </w:pPr>
      <w:r w:rsidRPr="00EB568B">
        <w:rPr>
          <w:szCs w:val="28"/>
          <w:lang w:bidi="en-US"/>
        </w:rPr>
        <w:t>- обеспечение эффективной деятельности управления по развитию агропромышленного комплекса и предпринимательства.</w:t>
      </w:r>
    </w:p>
    <w:p w:rsidR="002C0837" w:rsidRPr="00E266A3" w:rsidRDefault="002C0837" w:rsidP="00E266A3">
      <w:pPr>
        <w:pStyle w:val="msonormalbullet2gif"/>
        <w:spacing w:before="0" w:beforeAutospacing="0" w:after="0" w:afterAutospacing="0" w:line="276" w:lineRule="auto"/>
        <w:ind w:firstLine="709"/>
        <w:contextualSpacing/>
        <w:jc w:val="both"/>
        <w:rPr>
          <w:b/>
          <w:lang w:val="ru-RU"/>
        </w:rPr>
      </w:pPr>
      <w:r w:rsidRPr="00E266A3">
        <w:rPr>
          <w:b/>
          <w:lang w:val="ru-RU"/>
        </w:rPr>
        <w:t>Достижение указанных целей предполагается путем решения следующих задач:</w:t>
      </w:r>
    </w:p>
    <w:p w:rsidR="00775D1F" w:rsidRPr="006F501D" w:rsidRDefault="002E2E50" w:rsidP="00545200">
      <w:pPr>
        <w:pStyle w:val="msonormalbullet2gif"/>
        <w:numPr>
          <w:ilvl w:val="0"/>
          <w:numId w:val="8"/>
        </w:numPr>
        <w:spacing w:before="0" w:beforeAutospacing="0" w:after="0" w:afterAutospacing="0" w:line="276" w:lineRule="auto"/>
        <w:ind w:left="0" w:firstLine="284"/>
        <w:contextualSpacing/>
        <w:jc w:val="both"/>
        <w:rPr>
          <w:lang w:val="ru-RU"/>
        </w:rPr>
      </w:pPr>
      <w:r w:rsidRPr="006F501D">
        <w:rPr>
          <w:lang w:val="ru-RU"/>
        </w:rPr>
        <w:t>п</w:t>
      </w:r>
      <w:r w:rsidR="002C0837" w:rsidRPr="006F501D">
        <w:rPr>
          <w:lang w:val="ru-RU"/>
        </w:rPr>
        <w:t>овышение эффективности сельскохозяйственного производства;</w:t>
      </w:r>
    </w:p>
    <w:p w:rsidR="00775D1F" w:rsidRPr="006F501D" w:rsidRDefault="002E2E50" w:rsidP="00545200">
      <w:pPr>
        <w:pStyle w:val="msonormalbullet2gif"/>
        <w:numPr>
          <w:ilvl w:val="0"/>
          <w:numId w:val="8"/>
        </w:numPr>
        <w:spacing w:before="0" w:beforeAutospacing="0" w:after="0" w:afterAutospacing="0" w:line="276" w:lineRule="auto"/>
        <w:ind w:left="0" w:firstLine="284"/>
        <w:contextualSpacing/>
        <w:jc w:val="both"/>
        <w:rPr>
          <w:lang w:val="ru-RU"/>
        </w:rPr>
      </w:pPr>
      <w:r w:rsidRPr="006F501D">
        <w:rPr>
          <w:lang w:val="ru-RU"/>
        </w:rPr>
        <w:t>с</w:t>
      </w:r>
      <w:r w:rsidR="002C0837" w:rsidRPr="006F501D">
        <w:rPr>
          <w:lang w:val="ru-RU"/>
        </w:rPr>
        <w:t>оздание устойчивой в долгосрочной перспективе системы занятости населения Пермского муниципального района как основы для повсеместного увеличения благосостояния населе</w:t>
      </w:r>
      <w:r w:rsidR="002D5601" w:rsidRPr="006F501D">
        <w:rPr>
          <w:lang w:val="ru-RU"/>
        </w:rPr>
        <w:t>ния и обеспечения стабильности;</w:t>
      </w:r>
    </w:p>
    <w:p w:rsidR="00775D1F" w:rsidRPr="006F501D" w:rsidRDefault="002E2E50" w:rsidP="00545200">
      <w:pPr>
        <w:pStyle w:val="msonormalbullet2gif"/>
        <w:numPr>
          <w:ilvl w:val="0"/>
          <w:numId w:val="8"/>
        </w:numPr>
        <w:spacing w:before="0" w:beforeAutospacing="0" w:after="0" w:afterAutospacing="0" w:line="276" w:lineRule="auto"/>
        <w:ind w:left="0" w:firstLine="284"/>
        <w:contextualSpacing/>
        <w:jc w:val="both"/>
        <w:rPr>
          <w:lang w:val="ru-RU"/>
        </w:rPr>
      </w:pPr>
      <w:r w:rsidRPr="006F501D">
        <w:rPr>
          <w:lang w:val="ru-RU"/>
        </w:rPr>
        <w:t>с</w:t>
      </w:r>
      <w:r w:rsidR="002C0837" w:rsidRPr="006F501D">
        <w:rPr>
          <w:lang w:val="ru-RU"/>
        </w:rPr>
        <w:t>оздание услов</w:t>
      </w:r>
      <w:r w:rsidR="002D5601" w:rsidRPr="006F501D">
        <w:rPr>
          <w:lang w:val="ru-RU"/>
        </w:rPr>
        <w:t>ий для развития малого бизнеса в сельском хозяйстве;</w:t>
      </w:r>
    </w:p>
    <w:p w:rsidR="00775D1F" w:rsidRPr="006F501D" w:rsidRDefault="002E2E50" w:rsidP="00545200">
      <w:pPr>
        <w:pStyle w:val="msonormalbullet2gif"/>
        <w:numPr>
          <w:ilvl w:val="0"/>
          <w:numId w:val="8"/>
        </w:numPr>
        <w:spacing w:before="0" w:beforeAutospacing="0" w:after="0" w:afterAutospacing="0" w:line="276" w:lineRule="auto"/>
        <w:ind w:left="0" w:firstLine="284"/>
        <w:contextualSpacing/>
        <w:jc w:val="both"/>
        <w:rPr>
          <w:lang w:val="ru-RU"/>
        </w:rPr>
      </w:pPr>
      <w:r w:rsidRPr="006F501D">
        <w:rPr>
          <w:lang w:val="ru-RU"/>
        </w:rPr>
        <w:t>с</w:t>
      </w:r>
      <w:r w:rsidR="002C0837" w:rsidRPr="006F501D">
        <w:rPr>
          <w:lang w:val="ru-RU"/>
        </w:rPr>
        <w:t>оздание комфортных условий жизнедеятельности в сельской местности, путем обустройства объектами социальн</w:t>
      </w:r>
      <w:r w:rsidR="002D5601" w:rsidRPr="006F501D">
        <w:rPr>
          <w:lang w:val="ru-RU"/>
        </w:rPr>
        <w:t>ой и инженерной инфраструктуры;</w:t>
      </w:r>
    </w:p>
    <w:p w:rsidR="002D5601" w:rsidRPr="006F501D" w:rsidRDefault="002E2E50" w:rsidP="00545200">
      <w:pPr>
        <w:pStyle w:val="msonormalbullet2gif"/>
        <w:numPr>
          <w:ilvl w:val="0"/>
          <w:numId w:val="8"/>
        </w:numPr>
        <w:spacing w:before="0" w:beforeAutospacing="0" w:after="0" w:afterAutospacing="0" w:line="276" w:lineRule="auto"/>
        <w:ind w:left="0" w:firstLine="284"/>
        <w:contextualSpacing/>
        <w:jc w:val="both"/>
        <w:rPr>
          <w:lang w:val="ru-RU"/>
        </w:rPr>
      </w:pPr>
      <w:r w:rsidRPr="006F501D">
        <w:rPr>
          <w:lang w:val="ru-RU"/>
        </w:rPr>
        <w:t>о</w:t>
      </w:r>
      <w:r w:rsidR="002C0837" w:rsidRPr="006F501D">
        <w:rPr>
          <w:lang w:val="ru-RU"/>
        </w:rPr>
        <w:t>беспечение эффективной деятельности управления по развитию агропромышленного комплекса и предпринимательства.</w:t>
      </w:r>
    </w:p>
    <w:p w:rsidR="00EF5B7A" w:rsidRPr="006F501D" w:rsidRDefault="00EF5B7A" w:rsidP="00EF5B7A">
      <w:pPr>
        <w:pStyle w:val="msonormalbullet2gif"/>
        <w:spacing w:before="0" w:beforeAutospacing="0" w:after="0" w:afterAutospacing="0" w:line="276" w:lineRule="auto"/>
        <w:ind w:firstLine="709"/>
        <w:contextualSpacing/>
        <w:jc w:val="both"/>
        <w:rPr>
          <w:b/>
          <w:lang w:val="ru-RU"/>
        </w:rPr>
      </w:pPr>
      <w:r w:rsidRPr="006F501D">
        <w:rPr>
          <w:b/>
          <w:lang w:val="ru-RU"/>
        </w:rPr>
        <w:lastRenderedPageBreak/>
        <w:t>Основные показатели развития села Пермского края</w:t>
      </w:r>
      <w:r w:rsidR="00FF5AD6" w:rsidRPr="006F501D">
        <w:rPr>
          <w:rStyle w:val="ab"/>
          <w:b/>
          <w:lang w:val="ru-RU"/>
        </w:rPr>
        <w:footnoteReference w:customMarkFollows="1" w:id="35"/>
        <w:t>44</w:t>
      </w:r>
      <w:r w:rsidRPr="006F501D">
        <w:rPr>
          <w:b/>
          <w:lang w:val="ru-RU"/>
        </w:rPr>
        <w:t>, определяющие динамику развития Пермского муниципального  района, включают:</w:t>
      </w:r>
    </w:p>
    <w:p w:rsidR="004636BB" w:rsidRDefault="00EF5B7A" w:rsidP="00545200">
      <w:pPr>
        <w:pStyle w:val="a7"/>
        <w:widowControl w:val="0"/>
        <w:numPr>
          <w:ilvl w:val="0"/>
          <w:numId w:val="9"/>
        </w:numPr>
        <w:autoSpaceDE w:val="0"/>
        <w:autoSpaceDN w:val="0"/>
        <w:adjustRightInd w:val="0"/>
        <w:spacing w:after="0"/>
        <w:ind w:left="0" w:firstLine="284"/>
        <w:jc w:val="both"/>
        <w:rPr>
          <w:rFonts w:ascii="Times New Roman" w:hAnsi="Times New Roman"/>
          <w:sz w:val="24"/>
        </w:rPr>
      </w:pPr>
      <w:r w:rsidRPr="002E2E50">
        <w:rPr>
          <w:rFonts w:ascii="Times New Roman" w:hAnsi="Times New Roman"/>
          <w:sz w:val="24"/>
        </w:rPr>
        <w:t>повышение производительности труда в отрасли;</w:t>
      </w:r>
    </w:p>
    <w:p w:rsidR="004636BB" w:rsidRDefault="00EF5B7A" w:rsidP="00545200">
      <w:pPr>
        <w:pStyle w:val="a7"/>
        <w:widowControl w:val="0"/>
        <w:numPr>
          <w:ilvl w:val="0"/>
          <w:numId w:val="9"/>
        </w:numPr>
        <w:autoSpaceDE w:val="0"/>
        <w:autoSpaceDN w:val="0"/>
        <w:adjustRightInd w:val="0"/>
        <w:spacing w:after="0"/>
        <w:ind w:left="0" w:firstLine="284"/>
        <w:jc w:val="both"/>
        <w:rPr>
          <w:rFonts w:ascii="Times New Roman" w:hAnsi="Times New Roman"/>
          <w:sz w:val="24"/>
        </w:rPr>
      </w:pPr>
      <w:r w:rsidRPr="004636BB">
        <w:rPr>
          <w:rFonts w:ascii="Times New Roman" w:hAnsi="Times New Roman"/>
          <w:sz w:val="24"/>
        </w:rPr>
        <w:t xml:space="preserve">привлечение не менее 4 инвесторов из числа мировых и российских лидеров, в частности в сфере семеноводства, племенного дела, производства и переработки растениеводческой и животноводческой продукции; </w:t>
      </w:r>
    </w:p>
    <w:p w:rsidR="004636BB" w:rsidRDefault="00EF5B7A" w:rsidP="00545200">
      <w:pPr>
        <w:pStyle w:val="a7"/>
        <w:widowControl w:val="0"/>
        <w:numPr>
          <w:ilvl w:val="0"/>
          <w:numId w:val="9"/>
        </w:numPr>
        <w:autoSpaceDE w:val="0"/>
        <w:autoSpaceDN w:val="0"/>
        <w:adjustRightInd w:val="0"/>
        <w:spacing w:after="0"/>
        <w:ind w:left="0" w:firstLine="284"/>
        <w:jc w:val="both"/>
        <w:rPr>
          <w:rFonts w:ascii="Times New Roman" w:hAnsi="Times New Roman"/>
          <w:sz w:val="24"/>
        </w:rPr>
      </w:pPr>
      <w:r w:rsidRPr="004636BB">
        <w:rPr>
          <w:rFonts w:ascii="Times New Roman" w:hAnsi="Times New Roman"/>
          <w:sz w:val="24"/>
        </w:rPr>
        <w:t xml:space="preserve">увеличение доли эффективных сельскохозяйственных организаций до 90% от общего количества сельскохозяйственных организаций;                                                </w:t>
      </w:r>
    </w:p>
    <w:p w:rsidR="004636BB" w:rsidRDefault="00EF5B7A" w:rsidP="00545200">
      <w:pPr>
        <w:pStyle w:val="a7"/>
        <w:widowControl w:val="0"/>
        <w:numPr>
          <w:ilvl w:val="0"/>
          <w:numId w:val="9"/>
        </w:numPr>
        <w:autoSpaceDE w:val="0"/>
        <w:autoSpaceDN w:val="0"/>
        <w:adjustRightInd w:val="0"/>
        <w:spacing w:after="0"/>
        <w:ind w:left="0" w:firstLine="284"/>
        <w:jc w:val="both"/>
        <w:rPr>
          <w:rFonts w:ascii="Times New Roman" w:hAnsi="Times New Roman"/>
          <w:sz w:val="24"/>
        </w:rPr>
      </w:pPr>
      <w:r w:rsidRPr="004636BB">
        <w:rPr>
          <w:rFonts w:ascii="Times New Roman" w:hAnsi="Times New Roman"/>
          <w:sz w:val="24"/>
        </w:rPr>
        <w:t xml:space="preserve">сохранение уровня рентабельности в отрасли - не менее 9%;    </w:t>
      </w:r>
    </w:p>
    <w:p w:rsidR="004636BB" w:rsidRDefault="00EF5B7A" w:rsidP="00545200">
      <w:pPr>
        <w:pStyle w:val="a7"/>
        <w:widowControl w:val="0"/>
        <w:numPr>
          <w:ilvl w:val="0"/>
          <w:numId w:val="9"/>
        </w:numPr>
        <w:autoSpaceDE w:val="0"/>
        <w:autoSpaceDN w:val="0"/>
        <w:adjustRightInd w:val="0"/>
        <w:spacing w:after="0"/>
        <w:ind w:left="0" w:firstLine="284"/>
        <w:jc w:val="both"/>
        <w:rPr>
          <w:rFonts w:ascii="Times New Roman" w:hAnsi="Times New Roman"/>
          <w:sz w:val="24"/>
        </w:rPr>
      </w:pPr>
      <w:r w:rsidRPr="004636BB">
        <w:rPr>
          <w:rFonts w:ascii="Times New Roman" w:hAnsi="Times New Roman"/>
          <w:sz w:val="24"/>
        </w:rPr>
        <w:t>рост уровня среднемесячной заработной платы в отрасли;</w:t>
      </w:r>
    </w:p>
    <w:p w:rsidR="004636BB" w:rsidRDefault="00EF5B7A" w:rsidP="00545200">
      <w:pPr>
        <w:pStyle w:val="a7"/>
        <w:widowControl w:val="0"/>
        <w:numPr>
          <w:ilvl w:val="0"/>
          <w:numId w:val="9"/>
        </w:numPr>
        <w:autoSpaceDE w:val="0"/>
        <w:autoSpaceDN w:val="0"/>
        <w:adjustRightInd w:val="0"/>
        <w:spacing w:after="0"/>
        <w:ind w:left="0" w:firstLine="284"/>
        <w:jc w:val="both"/>
        <w:rPr>
          <w:rFonts w:ascii="Times New Roman" w:hAnsi="Times New Roman"/>
          <w:sz w:val="24"/>
        </w:rPr>
      </w:pPr>
      <w:r w:rsidRPr="004636BB">
        <w:rPr>
          <w:rFonts w:ascii="Times New Roman" w:hAnsi="Times New Roman"/>
          <w:sz w:val="24"/>
        </w:rPr>
        <w:t>увеличение объема налоговых поступлений из аграрной отрасли;</w:t>
      </w:r>
    </w:p>
    <w:p w:rsidR="00C53A09" w:rsidRDefault="00EF5B7A" w:rsidP="00545200">
      <w:pPr>
        <w:pStyle w:val="a7"/>
        <w:widowControl w:val="0"/>
        <w:numPr>
          <w:ilvl w:val="0"/>
          <w:numId w:val="9"/>
        </w:numPr>
        <w:autoSpaceDE w:val="0"/>
        <w:autoSpaceDN w:val="0"/>
        <w:adjustRightInd w:val="0"/>
        <w:spacing w:after="0"/>
        <w:ind w:left="0" w:firstLine="284"/>
        <w:jc w:val="both"/>
        <w:rPr>
          <w:rFonts w:ascii="Times New Roman" w:hAnsi="Times New Roman"/>
          <w:sz w:val="24"/>
        </w:rPr>
      </w:pPr>
      <w:r w:rsidRPr="004636BB">
        <w:rPr>
          <w:rFonts w:ascii="Times New Roman" w:hAnsi="Times New Roman"/>
          <w:sz w:val="24"/>
        </w:rPr>
        <w:t>стабилизация численности работников в сельском хозяйстве;</w:t>
      </w:r>
    </w:p>
    <w:p w:rsidR="003817BA" w:rsidRPr="00C53A09" w:rsidRDefault="00EF5B7A" w:rsidP="00545200">
      <w:pPr>
        <w:pStyle w:val="a7"/>
        <w:widowControl w:val="0"/>
        <w:numPr>
          <w:ilvl w:val="0"/>
          <w:numId w:val="9"/>
        </w:numPr>
        <w:autoSpaceDE w:val="0"/>
        <w:autoSpaceDN w:val="0"/>
        <w:adjustRightInd w:val="0"/>
        <w:spacing w:after="0"/>
        <w:ind w:left="0" w:firstLine="284"/>
        <w:jc w:val="both"/>
        <w:rPr>
          <w:rFonts w:ascii="Times New Roman" w:hAnsi="Times New Roman"/>
          <w:sz w:val="24"/>
        </w:rPr>
      </w:pPr>
      <w:r w:rsidRPr="00C53A09">
        <w:rPr>
          <w:rFonts w:ascii="Times New Roman" w:hAnsi="Times New Roman"/>
          <w:sz w:val="24"/>
        </w:rPr>
        <w:t>улучшение жилищно-бытовых условий в сельской местности.</w:t>
      </w:r>
    </w:p>
    <w:p w:rsidR="00EF5B7A" w:rsidRPr="003817BA" w:rsidRDefault="00EF5B7A" w:rsidP="003817BA">
      <w:pPr>
        <w:widowControl w:val="0"/>
        <w:autoSpaceDE w:val="0"/>
        <w:autoSpaceDN w:val="0"/>
        <w:adjustRightInd w:val="0"/>
        <w:spacing w:after="0"/>
        <w:ind w:firstLine="709"/>
        <w:jc w:val="both"/>
        <w:rPr>
          <w:b/>
          <w:color w:val="000000"/>
        </w:rPr>
      </w:pPr>
      <w:r>
        <w:t>Инвестиционная программа по развитию сельского хозяйства оп</w:t>
      </w:r>
      <w:r w:rsidR="009672A8">
        <w:t>ределяется рядом постановлений П</w:t>
      </w:r>
      <w:r>
        <w:t>равительства Пермского края</w:t>
      </w:r>
      <w:r w:rsidR="00D95E66">
        <w:t xml:space="preserve"> </w:t>
      </w:r>
      <w:r>
        <w:t>и рядом государственных региональных подпрограмм.</w:t>
      </w:r>
      <w:r w:rsidR="00B66E59">
        <w:t xml:space="preserve"> </w:t>
      </w:r>
    </w:p>
    <w:p w:rsidR="00B627E8" w:rsidRDefault="00EF5B7A" w:rsidP="00B627E8">
      <w:pPr>
        <w:spacing w:after="0"/>
        <w:ind w:firstLine="709"/>
        <w:jc w:val="both"/>
      </w:pPr>
      <w:r>
        <w:t>«Точками роста» для развития сельскохозяйственного производства и пищевой промышленности</w:t>
      </w:r>
      <w:r w:rsidR="000D4C4D">
        <w:t xml:space="preserve"> являются следующие территории:</w:t>
      </w:r>
    </w:p>
    <w:p w:rsidR="006772A5" w:rsidRPr="00EB568B" w:rsidRDefault="006772A5" w:rsidP="006772A5">
      <w:pPr>
        <w:ind w:firstLine="709"/>
        <w:contextualSpacing/>
        <w:jc w:val="both"/>
        <w:rPr>
          <w:szCs w:val="28"/>
        </w:rPr>
      </w:pPr>
      <w:r w:rsidRPr="00EB568B">
        <w:rPr>
          <w:szCs w:val="28"/>
        </w:rPr>
        <w:t>- Бершетское сельское поселение;</w:t>
      </w:r>
    </w:p>
    <w:p w:rsidR="006772A5" w:rsidRPr="00EB568B" w:rsidRDefault="006772A5" w:rsidP="006772A5">
      <w:pPr>
        <w:ind w:firstLine="709"/>
        <w:contextualSpacing/>
        <w:jc w:val="both"/>
        <w:rPr>
          <w:szCs w:val="28"/>
        </w:rPr>
      </w:pPr>
      <w:r w:rsidRPr="00EB568B">
        <w:rPr>
          <w:szCs w:val="28"/>
        </w:rPr>
        <w:t xml:space="preserve">- Юговское сельское поселение; </w:t>
      </w:r>
    </w:p>
    <w:p w:rsidR="006772A5" w:rsidRPr="00EB568B" w:rsidRDefault="006772A5" w:rsidP="006772A5">
      <w:pPr>
        <w:ind w:firstLine="709"/>
        <w:contextualSpacing/>
        <w:jc w:val="both"/>
        <w:rPr>
          <w:szCs w:val="28"/>
        </w:rPr>
      </w:pPr>
      <w:r w:rsidRPr="00EB568B">
        <w:rPr>
          <w:szCs w:val="28"/>
          <w:shd w:val="clear" w:color="auto" w:fill="FFFFFF"/>
        </w:rPr>
        <w:t xml:space="preserve">- Кондратовское </w:t>
      </w:r>
      <w:r w:rsidRPr="00EB568B">
        <w:rPr>
          <w:szCs w:val="28"/>
        </w:rPr>
        <w:t xml:space="preserve">сельское поселение; </w:t>
      </w:r>
    </w:p>
    <w:p w:rsidR="006772A5" w:rsidRPr="00EB568B" w:rsidRDefault="006772A5" w:rsidP="006772A5">
      <w:pPr>
        <w:ind w:firstLine="709"/>
        <w:contextualSpacing/>
        <w:jc w:val="both"/>
        <w:rPr>
          <w:szCs w:val="28"/>
        </w:rPr>
      </w:pPr>
      <w:r w:rsidRPr="00EB568B">
        <w:rPr>
          <w:szCs w:val="28"/>
        </w:rPr>
        <w:t>- Култаевское сельское поселение;</w:t>
      </w:r>
    </w:p>
    <w:p w:rsidR="006772A5" w:rsidRPr="00EB568B" w:rsidRDefault="006772A5" w:rsidP="006772A5">
      <w:pPr>
        <w:ind w:firstLine="709"/>
        <w:contextualSpacing/>
        <w:jc w:val="both"/>
        <w:rPr>
          <w:szCs w:val="28"/>
        </w:rPr>
      </w:pPr>
      <w:r w:rsidRPr="00EB568B">
        <w:rPr>
          <w:szCs w:val="28"/>
        </w:rPr>
        <w:t>- Гамовское сельское поселение;</w:t>
      </w:r>
    </w:p>
    <w:p w:rsidR="006772A5" w:rsidRPr="00EB568B" w:rsidRDefault="006772A5" w:rsidP="006772A5">
      <w:pPr>
        <w:ind w:firstLine="709"/>
        <w:contextualSpacing/>
        <w:jc w:val="both"/>
        <w:rPr>
          <w:szCs w:val="28"/>
        </w:rPr>
      </w:pPr>
      <w:r w:rsidRPr="00EB568B">
        <w:rPr>
          <w:szCs w:val="28"/>
        </w:rPr>
        <w:t>- Сылвенское сельское поселение;</w:t>
      </w:r>
    </w:p>
    <w:p w:rsidR="00B22749" w:rsidRDefault="006772A5" w:rsidP="00B22749">
      <w:pPr>
        <w:ind w:firstLine="709"/>
        <w:contextualSpacing/>
        <w:jc w:val="both"/>
        <w:rPr>
          <w:szCs w:val="28"/>
        </w:rPr>
      </w:pPr>
      <w:r w:rsidRPr="00EB568B">
        <w:rPr>
          <w:szCs w:val="28"/>
        </w:rPr>
        <w:t>- К</w:t>
      </w:r>
      <w:r w:rsidR="00B22749">
        <w:rPr>
          <w:szCs w:val="28"/>
        </w:rPr>
        <w:t>укуштанское сельское поселение.</w:t>
      </w:r>
    </w:p>
    <w:p w:rsidR="00E9256E" w:rsidRPr="00EB568B" w:rsidRDefault="00721BAA" w:rsidP="00E9256E">
      <w:pPr>
        <w:ind w:firstLine="709"/>
        <w:contextualSpacing/>
        <w:jc w:val="both"/>
        <w:rPr>
          <w:szCs w:val="28"/>
          <w:lang w:bidi="en-US"/>
        </w:rPr>
      </w:pPr>
      <w:r w:rsidRPr="00E9256E">
        <w:rPr>
          <w:b/>
        </w:rPr>
        <w:t xml:space="preserve">Малое и среднее предпринимательство. </w:t>
      </w:r>
      <w:r w:rsidR="00E9256E" w:rsidRPr="00EB568B">
        <w:rPr>
          <w:szCs w:val="28"/>
          <w:lang w:bidi="en-US"/>
        </w:rPr>
        <w:t>Оценивая малое и среднее предпринимательство на перспективу как сферу бизнеса района, оказывающую заметное влияние на экономическое развитие района, предполагается в период действия стратегии наличие изменений как количественного, так и качественного состава таких субъектов. Предполагается, что с рынка уйдет тот бизнес, который не выдержит конкурентную борьбу, который не сможет предложить потребителям, клиентам, покупателям качественные товары, работы, услуги, продукцию по конкурентной цене, с инновационными, а также востребованными для своего времени формами обслуживания и сервиса.</w:t>
      </w:r>
    </w:p>
    <w:p w:rsidR="00E9256E" w:rsidRPr="00EB568B" w:rsidRDefault="00E9256E" w:rsidP="00E9256E">
      <w:pPr>
        <w:ind w:firstLine="709"/>
        <w:contextualSpacing/>
        <w:jc w:val="both"/>
        <w:rPr>
          <w:szCs w:val="28"/>
          <w:lang w:bidi="en-US"/>
        </w:rPr>
      </w:pPr>
      <w:r w:rsidRPr="00EB568B">
        <w:rPr>
          <w:szCs w:val="28"/>
          <w:lang w:bidi="en-US"/>
        </w:rPr>
        <w:t>В рамках настоящей стратегии для развития малого и среднего предпринимательства района на перспективу принимается следующая цель - создание условий для развития малого и среднего предпринимательства в Пермском муниципальном районе.</w:t>
      </w:r>
    </w:p>
    <w:p w:rsidR="00B22749" w:rsidRPr="00E9256E" w:rsidRDefault="00887F61" w:rsidP="00E9256E">
      <w:pPr>
        <w:spacing w:after="0"/>
        <w:ind w:firstLine="709"/>
        <w:contextualSpacing/>
        <w:jc w:val="both"/>
        <w:rPr>
          <w:b/>
        </w:rPr>
      </w:pPr>
      <w:r w:rsidRPr="00E9256E">
        <w:rPr>
          <w:b/>
        </w:rPr>
        <w:t>В этой связи возникает необходимость уже в настоящее время и на период действия стратегии в достижении заявленной цели в рамках Пермской агломерации сконцентрироваться на следующих направлениях:</w:t>
      </w:r>
    </w:p>
    <w:p w:rsidR="00E9256E" w:rsidRPr="00EB568B" w:rsidRDefault="00E9256E" w:rsidP="00E9256E">
      <w:pPr>
        <w:ind w:firstLine="709"/>
        <w:contextualSpacing/>
        <w:jc w:val="both"/>
        <w:rPr>
          <w:szCs w:val="28"/>
          <w:lang w:bidi="en-US"/>
        </w:rPr>
      </w:pPr>
      <w:r w:rsidRPr="00EB568B">
        <w:rPr>
          <w:szCs w:val="28"/>
          <w:lang w:bidi="en-US"/>
        </w:rPr>
        <w:t>- расширение номенклатуры выпускаемой продукции сферой промышленности, относящейся к малому и среднему бизнесу района, и выход ее на новые рынки сбыта;</w:t>
      </w:r>
    </w:p>
    <w:p w:rsidR="00E9256E" w:rsidRPr="00EB568B" w:rsidRDefault="00E9256E" w:rsidP="00E9256E">
      <w:pPr>
        <w:ind w:firstLine="709"/>
        <w:contextualSpacing/>
        <w:jc w:val="both"/>
        <w:rPr>
          <w:szCs w:val="28"/>
          <w:lang w:bidi="en-US"/>
        </w:rPr>
      </w:pPr>
      <w:r w:rsidRPr="00EB568B">
        <w:rPr>
          <w:szCs w:val="28"/>
          <w:lang w:bidi="en-US"/>
        </w:rPr>
        <w:t>- расширение перечня услуг и работ в сфере строительства, сервиса, бытовых и социальных услуг, относящихся к малому и среднему предпринимательству;</w:t>
      </w:r>
    </w:p>
    <w:p w:rsidR="00E9256E" w:rsidRPr="00EB568B" w:rsidRDefault="00E9256E" w:rsidP="00E9256E">
      <w:pPr>
        <w:ind w:firstLine="709"/>
        <w:contextualSpacing/>
        <w:jc w:val="both"/>
        <w:rPr>
          <w:szCs w:val="28"/>
          <w:lang w:bidi="en-US"/>
        </w:rPr>
      </w:pPr>
      <w:r w:rsidRPr="00EB568B">
        <w:rPr>
          <w:szCs w:val="28"/>
          <w:lang w:bidi="en-US"/>
        </w:rPr>
        <w:lastRenderedPageBreak/>
        <w:t>- развитие малого и среднего предпринимательства в монопрофильном населенном пункте (моногороде) - Юго-Камское сельское поселение;</w:t>
      </w:r>
    </w:p>
    <w:p w:rsidR="00E9256E" w:rsidRPr="00EB568B" w:rsidRDefault="00E9256E" w:rsidP="00E9256E">
      <w:pPr>
        <w:ind w:firstLine="709"/>
        <w:contextualSpacing/>
        <w:jc w:val="both"/>
        <w:rPr>
          <w:szCs w:val="28"/>
          <w:lang w:bidi="en-US"/>
        </w:rPr>
      </w:pPr>
      <w:r w:rsidRPr="00EB568B">
        <w:rPr>
          <w:szCs w:val="28"/>
          <w:lang w:bidi="en-US"/>
        </w:rPr>
        <w:t>- внедрение на территории района портала «Бизнес-навигатор» с включением в него соответствующей информации, относящейся к крупным административным центрам сельских поселений;</w:t>
      </w:r>
    </w:p>
    <w:p w:rsidR="00E9256E" w:rsidRDefault="00E9256E" w:rsidP="00E9256E">
      <w:pPr>
        <w:ind w:firstLine="709"/>
        <w:contextualSpacing/>
        <w:jc w:val="both"/>
        <w:rPr>
          <w:szCs w:val="28"/>
          <w:lang w:bidi="en-US"/>
        </w:rPr>
      </w:pPr>
      <w:r w:rsidRPr="00EB568B">
        <w:rPr>
          <w:szCs w:val="28"/>
          <w:lang w:bidi="en-US"/>
        </w:rPr>
        <w:t>- привлечение</w:t>
      </w:r>
      <w:r>
        <w:rPr>
          <w:szCs w:val="28"/>
          <w:lang w:bidi="en-US"/>
        </w:rPr>
        <w:t xml:space="preserve"> инвестиций в экономику района.</w:t>
      </w:r>
    </w:p>
    <w:p w:rsidR="006205E6" w:rsidRPr="00E9256E" w:rsidRDefault="006205E6" w:rsidP="003D1930">
      <w:pPr>
        <w:spacing w:after="0"/>
        <w:ind w:firstLine="709"/>
        <w:contextualSpacing/>
        <w:jc w:val="both"/>
        <w:rPr>
          <w:szCs w:val="28"/>
          <w:lang w:bidi="en-US"/>
        </w:rPr>
      </w:pPr>
      <w:r w:rsidRPr="00E9256E">
        <w:rPr>
          <w:b/>
        </w:rPr>
        <w:t>Для достижения поставленной цели в рамках заявленных направлений существует необходимость решения следующих задач:</w:t>
      </w:r>
    </w:p>
    <w:p w:rsidR="002230AB" w:rsidRPr="00EB568B" w:rsidRDefault="002230AB" w:rsidP="002230AB">
      <w:pPr>
        <w:ind w:firstLine="709"/>
        <w:contextualSpacing/>
        <w:jc w:val="both"/>
        <w:rPr>
          <w:szCs w:val="28"/>
          <w:lang w:bidi="en-US"/>
        </w:rPr>
      </w:pPr>
      <w:r w:rsidRPr="00EB568B">
        <w:rPr>
          <w:szCs w:val="28"/>
          <w:lang w:bidi="en-US"/>
        </w:rPr>
        <w:t>- модернизация инфраструктуры субъектов малого и среднего предпринимательства;</w:t>
      </w:r>
    </w:p>
    <w:p w:rsidR="002230AB" w:rsidRPr="00EB568B" w:rsidRDefault="002230AB" w:rsidP="002230AB">
      <w:pPr>
        <w:ind w:firstLine="709"/>
        <w:contextualSpacing/>
        <w:jc w:val="both"/>
        <w:rPr>
          <w:szCs w:val="28"/>
          <w:lang w:bidi="en-US"/>
        </w:rPr>
      </w:pPr>
      <w:r w:rsidRPr="00EB568B">
        <w:rPr>
          <w:szCs w:val="28"/>
          <w:lang w:bidi="en-US"/>
        </w:rPr>
        <w:t>- обеспечение доступности финансового ресурса для малого и среднего предпринимательства;</w:t>
      </w:r>
    </w:p>
    <w:p w:rsidR="002230AB" w:rsidRPr="00EB568B" w:rsidRDefault="002230AB" w:rsidP="002230AB">
      <w:pPr>
        <w:ind w:firstLine="709"/>
        <w:contextualSpacing/>
        <w:jc w:val="both"/>
        <w:rPr>
          <w:szCs w:val="28"/>
          <w:lang w:bidi="en-US"/>
        </w:rPr>
      </w:pPr>
      <w:r>
        <w:rPr>
          <w:szCs w:val="28"/>
          <w:lang w:bidi="en-US"/>
        </w:rPr>
        <w:t xml:space="preserve">- </w:t>
      </w:r>
      <w:r w:rsidRPr="00EB568B">
        <w:rPr>
          <w:szCs w:val="28"/>
          <w:lang w:bidi="en-US"/>
        </w:rPr>
        <w:t>повышение инвестиционной привлекательности района;</w:t>
      </w:r>
    </w:p>
    <w:p w:rsidR="002230AB" w:rsidRPr="00EB568B" w:rsidRDefault="002230AB" w:rsidP="002230AB">
      <w:pPr>
        <w:ind w:firstLine="709"/>
        <w:contextualSpacing/>
        <w:jc w:val="both"/>
        <w:rPr>
          <w:szCs w:val="28"/>
          <w:lang w:bidi="en-US"/>
        </w:rPr>
      </w:pPr>
      <w:r w:rsidRPr="00EB568B">
        <w:rPr>
          <w:szCs w:val="28"/>
          <w:lang w:bidi="en-US"/>
        </w:rPr>
        <w:t>- повышение уровня пропаганды и популяризации предпринимательской деятельности;</w:t>
      </w:r>
    </w:p>
    <w:p w:rsidR="002230AB" w:rsidRPr="00EB568B" w:rsidRDefault="002230AB" w:rsidP="002230AB">
      <w:pPr>
        <w:ind w:firstLine="709"/>
        <w:contextualSpacing/>
        <w:jc w:val="both"/>
        <w:rPr>
          <w:szCs w:val="28"/>
          <w:lang w:bidi="en-US"/>
        </w:rPr>
      </w:pPr>
      <w:r w:rsidRPr="00EB568B">
        <w:rPr>
          <w:szCs w:val="28"/>
          <w:lang w:bidi="en-US"/>
        </w:rPr>
        <w:t xml:space="preserve">- повышение уровня доступности предпринимательства к имущественной поддержке. </w:t>
      </w:r>
    </w:p>
    <w:p w:rsidR="00452893" w:rsidRPr="00FE5880" w:rsidRDefault="002230AB" w:rsidP="00FE5880">
      <w:pPr>
        <w:shd w:val="clear" w:color="auto" w:fill="FFFFFF"/>
        <w:spacing w:after="0"/>
        <w:ind w:firstLine="709"/>
        <w:jc w:val="both"/>
        <w:rPr>
          <w:szCs w:val="28"/>
        </w:rPr>
      </w:pPr>
      <w:r w:rsidRPr="00EB568B">
        <w:rPr>
          <w:szCs w:val="28"/>
        </w:rPr>
        <w:t>В рамках задачи национального проекта в сфере повышения производительности труда и поддержки занятости на предприятиях Пермский муниципальный район оказывает информационную поддержку субъектам малого и среднего предпринимательства по вопросам, касающимся пре</w:t>
      </w:r>
      <w:r w:rsidR="00FE5880">
        <w:rPr>
          <w:szCs w:val="28"/>
        </w:rPr>
        <w:t xml:space="preserve">дпринимательской деятельности. </w:t>
      </w:r>
    </w:p>
    <w:p w:rsidR="00137EBB" w:rsidRDefault="00EF5B7A" w:rsidP="00137EBB">
      <w:pPr>
        <w:spacing w:after="0"/>
        <w:ind w:firstLine="709"/>
        <w:jc w:val="both"/>
      </w:pPr>
      <w:r>
        <w:rPr>
          <w:b/>
          <w:color w:val="000000"/>
        </w:rPr>
        <w:t xml:space="preserve">Транспортная логистика и торговля. </w:t>
      </w:r>
      <w:r w:rsidR="00137EBB">
        <w:t>Развитие транспортной логистики предполагает использование геоэкономических преимуществ расположения Пермского муниципального района: центральное расположение в Пермской агломерации, соседское положение к городу Перми, а к другим территориям края и другим регионам - «транзитность» регионального и федерального масштаба.</w:t>
      </w:r>
    </w:p>
    <w:p w:rsidR="00137EBB" w:rsidRDefault="00137EBB" w:rsidP="00137EBB">
      <w:pPr>
        <w:spacing w:after="0"/>
        <w:ind w:firstLine="709"/>
        <w:jc w:val="both"/>
      </w:pPr>
      <w:r>
        <w:t>Значительная часть логистических операций на пути движения материального потока осуществляется с помощью различных транспортных средств. Для Пермского муниципального района этот перечень наиболее широк и включает в себя городской пассажирский, железнодорожный, водный, автомобильный и воздушный транспорт, а также трубопроводный.</w:t>
      </w:r>
    </w:p>
    <w:p w:rsidR="00137EBB" w:rsidRDefault="00137EBB" w:rsidP="00137EBB">
      <w:pPr>
        <w:spacing w:after="0"/>
        <w:ind w:firstLine="709"/>
        <w:jc w:val="both"/>
      </w:pPr>
      <w:r>
        <w:t>Транспортная логистика как составная часть инфраструктуры мегаполиса представляет собой практическую организацию процесса функционирования потоков материалов, транспортных средств и людей с использованием транспортно-логистической инфраструктуры в рамках городской агломерации в условиях усиления товарообмена субъектов хозяйствования.</w:t>
      </w:r>
    </w:p>
    <w:p w:rsidR="00137EBB" w:rsidRDefault="00137EBB" w:rsidP="00137EBB">
      <w:pPr>
        <w:spacing w:after="0"/>
        <w:ind w:firstLine="709"/>
        <w:jc w:val="both"/>
      </w:pPr>
      <w:r>
        <w:t xml:space="preserve">Основной целью развития транспортной логистики и торговли района является: повышение эффективности организации грузовых и пассажирских перевозок, а также модернизация логистической системы в целом. </w:t>
      </w:r>
    </w:p>
    <w:p w:rsidR="00137EBB" w:rsidRDefault="00137EBB" w:rsidP="00137EBB">
      <w:pPr>
        <w:spacing w:after="0"/>
        <w:ind w:firstLine="709"/>
        <w:jc w:val="both"/>
      </w:pPr>
      <w:r>
        <w:t>Обязательным условием повышения эффективности организации грузовых и пассажирских перевозок и модернизации логистической системы в целом в рамках усиления региональных, национальных и международных процессов товарообмена является внедрение и планомерное развитие интеллектуальных транспортных систем регионального уровня.</w:t>
      </w:r>
    </w:p>
    <w:p w:rsidR="00137EBB" w:rsidRPr="00AA2AA8" w:rsidRDefault="00137EBB" w:rsidP="00137EBB">
      <w:pPr>
        <w:spacing w:after="0"/>
        <w:ind w:firstLine="709"/>
        <w:jc w:val="both"/>
        <w:rPr>
          <w:b/>
        </w:rPr>
      </w:pPr>
      <w:r w:rsidRPr="00AA2AA8">
        <w:rPr>
          <w:b/>
        </w:rPr>
        <w:lastRenderedPageBreak/>
        <w:t>Интеграция города Перми и Пермского муниципального района в рамках Пермской городской агломерации предполагает необходимость объединения деятельности по следующим направлениям:</w:t>
      </w:r>
    </w:p>
    <w:p w:rsidR="00137EBB" w:rsidRDefault="00137EBB" w:rsidP="00137EBB">
      <w:pPr>
        <w:spacing w:after="0"/>
        <w:ind w:firstLine="709"/>
        <w:jc w:val="both"/>
      </w:pPr>
      <w:r>
        <w:t>- согласование планов и источников финансирования реконструкции, строительства, содержания и ремонта дорог, оказывающих влияние на пропускную способность транспортных магистралей, транспортную доступность отдельных территорий и емкость автомобильных стоянок;</w:t>
      </w:r>
    </w:p>
    <w:p w:rsidR="00137EBB" w:rsidRDefault="00137EBB" w:rsidP="00137EBB">
      <w:pPr>
        <w:spacing w:after="0"/>
        <w:ind w:firstLine="709"/>
        <w:jc w:val="both"/>
      </w:pPr>
      <w:r>
        <w:t xml:space="preserve">- согласование объектов комплексной жилищной и производственной застройки с прогнозированием изменения потоков людей и транспорта для определения маршрутов и мест остановки общественного транспорта с учетом логистической нагрузки конкретного сельского поселения; </w:t>
      </w:r>
    </w:p>
    <w:p w:rsidR="00137EBB" w:rsidRDefault="00137EBB" w:rsidP="00137EBB">
      <w:pPr>
        <w:spacing w:after="0"/>
        <w:ind w:firstLine="709"/>
        <w:jc w:val="both"/>
      </w:pPr>
      <w:r>
        <w:t xml:space="preserve">- создание условий для сокращения перемещений по городу Перми грузовых крупногабаритных транспортных средств; </w:t>
      </w:r>
    </w:p>
    <w:p w:rsidR="00137EBB" w:rsidRDefault="00137EBB" w:rsidP="00137EBB">
      <w:pPr>
        <w:spacing w:after="0"/>
        <w:ind w:firstLine="709"/>
        <w:jc w:val="both"/>
      </w:pPr>
      <w:r>
        <w:t xml:space="preserve">- оптимизация затрат на производство, хранение, переработку, транспортировку и реализацию готовой продукции населению; </w:t>
      </w:r>
    </w:p>
    <w:p w:rsidR="00137EBB" w:rsidRDefault="00137EBB" w:rsidP="00137EBB">
      <w:pPr>
        <w:spacing w:after="0"/>
        <w:ind w:firstLine="709"/>
        <w:jc w:val="both"/>
      </w:pPr>
      <w:r>
        <w:t>- создание условий для неограниченного доступа районных и региональных поставщиков сельскохозяйственной продукции к рынкам сбыта, а населения – к качественной продукции без излишних посредников и наценок.</w:t>
      </w:r>
    </w:p>
    <w:p w:rsidR="00137EBB" w:rsidRDefault="00137EBB" w:rsidP="00137EBB">
      <w:pPr>
        <w:spacing w:after="0"/>
        <w:ind w:firstLine="709"/>
        <w:jc w:val="both"/>
      </w:pPr>
      <w:r>
        <w:t>При разработке конкретных методов по организации транспортной логистики необходимо принимать во внимание два крупномасштабных объекта управления: грузовые и пассажирские перевозки. Каждый из этих видов образует потоки транспорта, которые, имея свои особенности, в конечном итоге функционируют в единой системе.</w:t>
      </w:r>
    </w:p>
    <w:p w:rsidR="00137EBB" w:rsidRPr="00AA2AA8" w:rsidRDefault="00137EBB" w:rsidP="00137EBB">
      <w:pPr>
        <w:spacing w:after="0"/>
        <w:ind w:firstLine="709"/>
        <w:jc w:val="both"/>
        <w:rPr>
          <w:b/>
        </w:rPr>
      </w:pPr>
      <w:r w:rsidRPr="00AA2AA8">
        <w:rPr>
          <w:b/>
        </w:rPr>
        <w:t>В рамках Стратегии социально-экономического развития Пермского муниципального района целесообразно обозначить следующие приоритетные направления развития транспортной логистики:</w:t>
      </w:r>
    </w:p>
    <w:p w:rsidR="00137EBB" w:rsidRDefault="00137EBB" w:rsidP="00137EBB">
      <w:pPr>
        <w:spacing w:after="0"/>
        <w:ind w:firstLine="709"/>
        <w:jc w:val="both"/>
      </w:pPr>
      <w:r>
        <w:t>- выделение земельных участков для формирования логистических центров и организация грузовых перевозок;</w:t>
      </w:r>
    </w:p>
    <w:p w:rsidR="00137EBB" w:rsidRDefault="00137EBB" w:rsidP="00137EBB">
      <w:pPr>
        <w:spacing w:after="0"/>
        <w:ind w:firstLine="709"/>
        <w:jc w:val="both"/>
      </w:pPr>
      <w:r>
        <w:t>- формирование маршрутной сети пассажирских перевозок, создающей приоритет общественному транспорту для маятниковых миграций в город Пермь;</w:t>
      </w:r>
    </w:p>
    <w:p w:rsidR="00137EBB" w:rsidRDefault="00137EBB" w:rsidP="00137EBB">
      <w:pPr>
        <w:spacing w:after="0"/>
        <w:ind w:firstLine="709"/>
        <w:jc w:val="both"/>
      </w:pPr>
      <w:r>
        <w:t xml:space="preserve">- создание оборудованных площадок для организации сельскохозяйственных ярмарок; </w:t>
      </w:r>
    </w:p>
    <w:p w:rsidR="00137EBB" w:rsidRDefault="00137EBB" w:rsidP="00137EBB">
      <w:pPr>
        <w:spacing w:after="0"/>
        <w:ind w:firstLine="709"/>
        <w:jc w:val="both"/>
      </w:pPr>
      <w:r>
        <w:t>- формирование территорий для развития инвестиционных площадок на территории района;</w:t>
      </w:r>
    </w:p>
    <w:p w:rsidR="00137EBB" w:rsidRDefault="00137EBB" w:rsidP="00137EBB">
      <w:pPr>
        <w:spacing w:after="0"/>
        <w:ind w:firstLine="709"/>
        <w:jc w:val="both"/>
      </w:pPr>
      <w:r>
        <w:t>- повышение связанности всех населенных пунктов Пермского муниципального района для обеспечения автобусным сообщением, с учетом низкопольных транспортных средств для маломобильных групп населения;</w:t>
      </w:r>
    </w:p>
    <w:p w:rsidR="00137EBB" w:rsidRDefault="00137EBB" w:rsidP="00137EBB">
      <w:pPr>
        <w:spacing w:after="0"/>
        <w:ind w:firstLine="709"/>
        <w:jc w:val="both"/>
      </w:pPr>
      <w:r>
        <w:t>- развитие сети остановочных пунктов;</w:t>
      </w:r>
    </w:p>
    <w:p w:rsidR="00137EBB" w:rsidRDefault="00137EBB" w:rsidP="00137EBB">
      <w:pPr>
        <w:spacing w:after="0"/>
        <w:ind w:firstLine="709"/>
        <w:jc w:val="both"/>
      </w:pPr>
      <w:r>
        <w:t xml:space="preserve">- обеспечение транспортной доступностью территорий кустовых селенных мест за счет интеграции с сетью городского пассажирского транспорта. </w:t>
      </w:r>
    </w:p>
    <w:p w:rsidR="00137EBB" w:rsidRDefault="00137EBB" w:rsidP="00137EBB">
      <w:pPr>
        <w:spacing w:after="0"/>
        <w:ind w:firstLine="709"/>
        <w:jc w:val="both"/>
      </w:pPr>
      <w:r>
        <w:t xml:space="preserve">Результат использования транспортной логистической системы – высокая вероятность выполнения «шести правил логистики»: нужный груз, в нужном месте в нужное время, в необходимом количестве, необходимого качества, с минимальными затратами. </w:t>
      </w:r>
    </w:p>
    <w:p w:rsidR="00137EBB" w:rsidRDefault="00137EBB" w:rsidP="00137EBB">
      <w:pPr>
        <w:spacing w:after="0"/>
        <w:ind w:firstLine="709"/>
        <w:jc w:val="both"/>
      </w:pPr>
      <w:r>
        <w:t>С позиций социально-экономического развития – это дополнительные рабочие места, налоговая база, экология.</w:t>
      </w:r>
    </w:p>
    <w:p w:rsidR="00137EBB" w:rsidRDefault="00137EBB" w:rsidP="00137EBB">
      <w:pPr>
        <w:spacing w:after="0"/>
        <w:ind w:firstLine="709"/>
        <w:jc w:val="both"/>
      </w:pPr>
      <w:r>
        <w:lastRenderedPageBreak/>
        <w:t>В качестве отдельного проекта развития транспортной логистики Пермского муниципального района в расчетном периоде Стратегии возможно рассматривать проект строительства речного порта на берегу р. Кама.</w:t>
      </w:r>
    </w:p>
    <w:p w:rsidR="00137EBB" w:rsidRDefault="00137EBB" w:rsidP="00137EBB">
      <w:pPr>
        <w:spacing w:after="0"/>
        <w:ind w:firstLine="709"/>
        <w:jc w:val="both"/>
      </w:pPr>
      <w:r>
        <w:t>«Точками роста» для развития транспортной логистики и торговли Пермского муниципального района являются:</w:t>
      </w:r>
    </w:p>
    <w:p w:rsidR="00137EBB" w:rsidRDefault="00137EBB" w:rsidP="00137EBB">
      <w:pPr>
        <w:spacing w:after="0"/>
        <w:ind w:firstLine="709"/>
        <w:jc w:val="both"/>
      </w:pPr>
      <w:r>
        <w:t>- Кондратовское сельское поселение;</w:t>
      </w:r>
    </w:p>
    <w:p w:rsidR="00137EBB" w:rsidRDefault="00137EBB" w:rsidP="00137EBB">
      <w:pPr>
        <w:spacing w:after="0"/>
        <w:ind w:firstLine="709"/>
        <w:jc w:val="both"/>
      </w:pPr>
      <w:r>
        <w:t>- Фроловское сельское поселение;</w:t>
      </w:r>
    </w:p>
    <w:p w:rsidR="00137EBB" w:rsidRDefault="00137EBB" w:rsidP="00137EBB">
      <w:pPr>
        <w:spacing w:after="0"/>
        <w:ind w:firstLine="709"/>
        <w:jc w:val="both"/>
      </w:pPr>
      <w:r>
        <w:t xml:space="preserve">- Гамовское сельское поселение; </w:t>
      </w:r>
    </w:p>
    <w:p w:rsidR="00137EBB" w:rsidRDefault="00137EBB" w:rsidP="00137EBB">
      <w:pPr>
        <w:spacing w:after="0"/>
        <w:ind w:firstLine="709"/>
        <w:jc w:val="both"/>
      </w:pPr>
      <w:r>
        <w:t>- Савинское сельское поселение;</w:t>
      </w:r>
    </w:p>
    <w:p w:rsidR="00137EBB" w:rsidRDefault="00137EBB" w:rsidP="00137EBB">
      <w:pPr>
        <w:spacing w:after="0"/>
        <w:ind w:firstLine="709"/>
        <w:jc w:val="both"/>
      </w:pPr>
      <w:r>
        <w:t>- Кукуштанское сельское поселение;</w:t>
      </w:r>
    </w:p>
    <w:p w:rsidR="00B15C48" w:rsidRDefault="00137EBB" w:rsidP="00AA2AA8">
      <w:pPr>
        <w:spacing w:after="0"/>
        <w:ind w:firstLine="709"/>
        <w:jc w:val="both"/>
      </w:pPr>
      <w:r>
        <w:t>- Двуреченское сельское поселение.</w:t>
      </w:r>
    </w:p>
    <w:p w:rsidR="008F4D4C" w:rsidRPr="008F4D4C" w:rsidRDefault="00D95BDD" w:rsidP="008F4D4C">
      <w:pPr>
        <w:spacing w:after="0"/>
        <w:ind w:firstLine="708"/>
        <w:jc w:val="both"/>
        <w:rPr>
          <w:b/>
        </w:rPr>
      </w:pPr>
      <w:r>
        <w:rPr>
          <w:b/>
        </w:rPr>
        <w:t xml:space="preserve">Рекреация и туризм. </w:t>
      </w:r>
      <w:r w:rsidR="008F4D4C" w:rsidRPr="00EB568B">
        <w:rPr>
          <w:szCs w:val="28"/>
        </w:rPr>
        <w:t>Одной из основных целей направления туризма является развитие туристско-рекреационного комплекса на территории Пермского муниципального района. Для достижения поставленной цели необходимо решение следующих задач:</w:t>
      </w:r>
    </w:p>
    <w:p w:rsidR="008F4D4C" w:rsidRPr="00EB568B" w:rsidRDefault="008F4D4C" w:rsidP="008F4D4C">
      <w:pPr>
        <w:autoSpaceDE w:val="0"/>
        <w:autoSpaceDN w:val="0"/>
        <w:adjustRightInd w:val="0"/>
        <w:spacing w:after="0"/>
        <w:ind w:firstLine="709"/>
        <w:contextualSpacing/>
        <w:jc w:val="both"/>
        <w:rPr>
          <w:szCs w:val="28"/>
        </w:rPr>
      </w:pPr>
      <w:r w:rsidRPr="00EB568B">
        <w:rPr>
          <w:szCs w:val="28"/>
        </w:rPr>
        <w:t>- информационное обеспечение субъектов туризма;</w:t>
      </w:r>
    </w:p>
    <w:p w:rsidR="008F4D4C" w:rsidRPr="00EB568B" w:rsidRDefault="008F4D4C" w:rsidP="008F4D4C">
      <w:pPr>
        <w:autoSpaceDE w:val="0"/>
        <w:autoSpaceDN w:val="0"/>
        <w:adjustRightInd w:val="0"/>
        <w:spacing w:after="0"/>
        <w:ind w:firstLine="709"/>
        <w:contextualSpacing/>
        <w:jc w:val="both"/>
        <w:rPr>
          <w:szCs w:val="28"/>
        </w:rPr>
      </w:pPr>
      <w:r w:rsidRPr="00EB568B">
        <w:rPr>
          <w:szCs w:val="28"/>
        </w:rPr>
        <w:t>- привлечение частных инвестиций в инфраструктуру туризма;</w:t>
      </w:r>
    </w:p>
    <w:p w:rsidR="008F4D4C" w:rsidRPr="00EB568B" w:rsidRDefault="008F4D4C" w:rsidP="008F4D4C">
      <w:pPr>
        <w:autoSpaceDE w:val="0"/>
        <w:autoSpaceDN w:val="0"/>
        <w:adjustRightInd w:val="0"/>
        <w:spacing w:after="0"/>
        <w:ind w:firstLine="709"/>
        <w:contextualSpacing/>
        <w:jc w:val="both"/>
        <w:rPr>
          <w:szCs w:val="28"/>
        </w:rPr>
      </w:pPr>
      <w:r w:rsidRPr="00EB568B">
        <w:rPr>
          <w:szCs w:val="28"/>
        </w:rPr>
        <w:t>- продвижение туристского продукта на рынке.</w:t>
      </w:r>
    </w:p>
    <w:p w:rsidR="008F4D4C" w:rsidRPr="00EB568B" w:rsidRDefault="008F4D4C" w:rsidP="008F4D4C">
      <w:pPr>
        <w:spacing w:after="0"/>
        <w:ind w:firstLine="709"/>
        <w:jc w:val="both"/>
        <w:rPr>
          <w:b/>
          <w:szCs w:val="28"/>
        </w:rPr>
      </w:pPr>
      <w:r w:rsidRPr="00EB568B">
        <w:rPr>
          <w:szCs w:val="28"/>
        </w:rPr>
        <w:t>Развитие туристско-рекреационного комплекса окажет влияние на такие ключевые отрасли экономики, как транспорт, связь, строительство, сельское хозяйство, торговля, производство товаров народного потребления. Рост объемов предоставляемых туристских услуг приводит к увеличению числа рабочих мест, обеспечивая занятость и повышение качества жизни населения. Поэтому развитие туризма является приоритетным направлением в развитии экономики района.</w:t>
      </w:r>
    </w:p>
    <w:p w:rsidR="008F4D4C" w:rsidRPr="00EB568B" w:rsidRDefault="008F4D4C" w:rsidP="008F4D4C">
      <w:pPr>
        <w:spacing w:after="0"/>
        <w:ind w:firstLine="709"/>
        <w:jc w:val="both"/>
        <w:rPr>
          <w:szCs w:val="28"/>
        </w:rPr>
      </w:pPr>
      <w:r w:rsidRPr="00EB568B">
        <w:rPr>
          <w:szCs w:val="28"/>
        </w:rPr>
        <w:t>Укрупненно это направление экономического развития можно разделить на два относительно самостоятельных вида бизнеса: санаторно-курортное лечение и туризм во всем многообразии его видов (оздоровительно-развлекательный, культурно-познавательный туризм и т.д.).</w:t>
      </w:r>
    </w:p>
    <w:p w:rsidR="008F4D4C" w:rsidRPr="00EB568B" w:rsidRDefault="008F4D4C" w:rsidP="008F4D4C">
      <w:pPr>
        <w:spacing w:after="0"/>
        <w:ind w:firstLine="709"/>
        <w:jc w:val="both"/>
        <w:rPr>
          <w:szCs w:val="28"/>
        </w:rPr>
      </w:pPr>
      <w:r w:rsidRPr="00EB568B">
        <w:rPr>
          <w:szCs w:val="28"/>
        </w:rPr>
        <w:t>Центром санаторно-курортного лечения является курорт «Усть-Качка» (Усть-Качкинское сельское поселение). Лечебные и оздоровительные программы на основе трех видов минеральных вод - лечебной питьевой, сероводородной и йодобромной - по эффекту можно сравнить с лечением на Мертвом море. Диагностическая и лечебная база курорта удачно дополнена комфортной инфраструктурой для отдыха и развлечений. Курорт «Усть-Качка» представляет развитый комплекс, расположенный в сосновом бору на левом берегу Камы, в 54 км от города Перми, вдали от промышленных предприятий, в экологически благоприятном районе.</w:t>
      </w:r>
    </w:p>
    <w:p w:rsidR="008F4D4C" w:rsidRPr="00EB568B" w:rsidRDefault="008F4D4C" w:rsidP="008F4D4C">
      <w:pPr>
        <w:spacing w:after="0"/>
        <w:ind w:firstLine="709"/>
        <w:jc w:val="both"/>
        <w:rPr>
          <w:szCs w:val="28"/>
        </w:rPr>
      </w:pPr>
      <w:r w:rsidRPr="00EB568B">
        <w:rPr>
          <w:szCs w:val="28"/>
        </w:rPr>
        <w:t>Центром историко-культурного (познавательного) туризма является архитектурно-этнографический музей деревянного зодчества «Хохловка» (Хохловское сельское поселение). На территории музея «Хохловка» проходят событийные мероприятия, в том числе для туристов России и зарубежья.</w:t>
      </w:r>
    </w:p>
    <w:p w:rsidR="008F4D4C" w:rsidRPr="00EB568B" w:rsidRDefault="008F4D4C" w:rsidP="008F4D4C">
      <w:pPr>
        <w:spacing w:after="0"/>
        <w:ind w:firstLine="709"/>
        <w:jc w:val="both"/>
        <w:rPr>
          <w:szCs w:val="28"/>
        </w:rPr>
      </w:pPr>
      <w:r w:rsidRPr="00EB568B">
        <w:rPr>
          <w:szCs w:val="28"/>
        </w:rPr>
        <w:t>Живописные ландшафты территории Пермского района, пересеченный рельеф, имеющаяся транспортная инфраструктура способствуют развитию активного туризма как в зимний период, так и в летний период.</w:t>
      </w:r>
    </w:p>
    <w:p w:rsidR="008F4D4C" w:rsidRPr="00EB568B" w:rsidRDefault="008F4D4C" w:rsidP="008F4D4C">
      <w:pPr>
        <w:spacing w:after="0"/>
        <w:ind w:firstLine="709"/>
        <w:jc w:val="both"/>
        <w:rPr>
          <w:szCs w:val="28"/>
        </w:rPr>
      </w:pPr>
      <w:r w:rsidRPr="00EB568B">
        <w:rPr>
          <w:szCs w:val="28"/>
        </w:rPr>
        <w:t xml:space="preserve">Оздоровительно-развлекательный туризм и рекреация – вид деятельности, преобладающий в центральной и западной частях Пермского района. Пересечение района магистралями федерального (Пермь - Екатеринбург) и краевого значения (Кукуштан - </w:t>
      </w:r>
      <w:r w:rsidRPr="00EB568B">
        <w:rPr>
          <w:szCs w:val="28"/>
        </w:rPr>
        <w:lastRenderedPageBreak/>
        <w:t xml:space="preserve">Чайковский, Пермь - Усть-Качка, Болгары - Юго-Камский - Крылово, Пермь - Березники и Пермь - Ильинский) способствует доступному посещению объектов туризма. </w:t>
      </w:r>
    </w:p>
    <w:p w:rsidR="008F4D4C" w:rsidRPr="00EB568B" w:rsidRDefault="008F4D4C" w:rsidP="008F4D4C">
      <w:pPr>
        <w:spacing w:after="0"/>
        <w:ind w:firstLine="709"/>
        <w:jc w:val="both"/>
        <w:rPr>
          <w:szCs w:val="28"/>
        </w:rPr>
      </w:pPr>
      <w:r w:rsidRPr="00EB568B">
        <w:rPr>
          <w:szCs w:val="28"/>
        </w:rPr>
        <w:t xml:space="preserve">Деловой туризм - сегодня один из самых важных мотивов посещения Пермского края. Среди его видов в Прикамье выделяются бизнес-поездки (командировки) и конгрессно-выставочный туризм. Являясь, по сути, «воротами» Пермского края для бизнес-туристов, Пермский муниципальный район может использовать свое выгодное местоположение для формирования собственного имиджа и повышения туристской привлекательности. Развитие туризма и отдыха требует создания мест проживания (баз отдыха, оздоровительных центров, гостевых домов), транспортной инфраструктуры, сервисного обслуживания, в том числе качественного общественного питания. </w:t>
      </w:r>
    </w:p>
    <w:p w:rsidR="008F4D4C" w:rsidRPr="00EB568B" w:rsidRDefault="008F4D4C" w:rsidP="008F4D4C">
      <w:pPr>
        <w:spacing w:after="0"/>
        <w:ind w:firstLine="709"/>
        <w:jc w:val="both"/>
        <w:rPr>
          <w:szCs w:val="28"/>
        </w:rPr>
      </w:pPr>
      <w:r w:rsidRPr="00EB568B">
        <w:rPr>
          <w:szCs w:val="28"/>
        </w:rPr>
        <w:t>Посредством повышения качества состояния дорог к отдельным объектам туристского показа, повышения уровня квалификации персонала сферы гостеприимства, проведения масштабных событий на территории Пермского муниципального района и многое другое в первую очередь позволит повысить уровень качества турпродукта.</w:t>
      </w:r>
    </w:p>
    <w:p w:rsidR="00FD1DA3" w:rsidRDefault="00FD1DA3" w:rsidP="00A76447">
      <w:pPr>
        <w:spacing w:after="0"/>
        <w:jc w:val="both"/>
      </w:pPr>
    </w:p>
    <w:p w:rsidR="008F4D4C" w:rsidRDefault="008F4D4C" w:rsidP="00A76447">
      <w:pPr>
        <w:spacing w:after="0"/>
        <w:jc w:val="both"/>
      </w:pPr>
    </w:p>
    <w:p w:rsidR="00D85CB8" w:rsidRPr="00D85CB8" w:rsidRDefault="00D85CB8" w:rsidP="00D85CB8">
      <w:pPr>
        <w:spacing w:after="0"/>
        <w:ind w:firstLine="708"/>
        <w:jc w:val="both"/>
      </w:pPr>
      <w:r>
        <w:rPr>
          <w:b/>
        </w:rPr>
        <w:t>4.3</w:t>
      </w:r>
      <w:r w:rsidRPr="004C20DD">
        <w:rPr>
          <w:b/>
        </w:rPr>
        <w:t>.4. Социальная сфера</w:t>
      </w:r>
    </w:p>
    <w:p w:rsidR="008F4D4C" w:rsidRPr="00011291" w:rsidRDefault="008F4D4C" w:rsidP="00710D27">
      <w:pPr>
        <w:spacing w:after="0"/>
        <w:ind w:firstLine="709"/>
        <w:contextualSpacing/>
        <w:jc w:val="both"/>
        <w:rPr>
          <w:szCs w:val="28"/>
          <w:lang w:bidi="en-US"/>
        </w:rPr>
      </w:pPr>
      <w:r w:rsidRPr="00011291">
        <w:rPr>
          <w:szCs w:val="28"/>
          <w:lang w:bidi="en-US"/>
        </w:rPr>
        <w:t xml:space="preserve">Прогнозирование в рамках настоящей Стратегии социально-экономического развития Пермского муниципального района предполагает учет и таких факторов агломерационного развития, как миграционный прирост населения в пригородных населенных пунктах, существенно увеличивающий нагрузку на существующую социальную сферу. </w:t>
      </w:r>
    </w:p>
    <w:p w:rsidR="008F4D4C" w:rsidRPr="00195235" w:rsidRDefault="008F4D4C" w:rsidP="00710D27">
      <w:pPr>
        <w:pStyle w:val="msonormalbullet2gif"/>
        <w:spacing w:before="0" w:beforeAutospacing="0" w:after="0" w:afterAutospacing="0" w:line="276" w:lineRule="auto"/>
        <w:ind w:firstLine="709"/>
        <w:contextualSpacing/>
        <w:jc w:val="both"/>
        <w:rPr>
          <w:lang w:val="ru-RU"/>
        </w:rPr>
      </w:pPr>
      <w:r w:rsidRPr="00195235">
        <w:rPr>
          <w:szCs w:val="28"/>
          <w:lang w:val="ru-RU"/>
        </w:rPr>
        <w:t xml:space="preserve">Обеспечение оптимальной системы расселения должно учитывать не только естественный и миграционный прирост населения, но и прогнозировать рост спроса на услуги социальной инфраструктуры в местах наиболее интенсивных изменений. Соответственно, в основу прогноза развития социальной сферы Пермского муниципального района положен расчет изменения численности постоянно проживающего населения в разрезе конкретных населенных пунктов и их </w:t>
      </w:r>
      <w:r w:rsidR="00195235" w:rsidRPr="00793C10">
        <w:rPr>
          <w:lang w:val="ru-RU"/>
        </w:rPr>
        <w:t>кустовых ареалов</w:t>
      </w:r>
      <w:r w:rsidR="00BA77F2">
        <w:rPr>
          <w:rStyle w:val="ab"/>
          <w:lang w:val="ru-RU"/>
        </w:rPr>
        <w:footnoteReference w:customMarkFollows="1" w:id="36"/>
        <w:t>47</w:t>
      </w:r>
      <w:r w:rsidR="00195235">
        <w:rPr>
          <w:lang w:val="ru-RU"/>
        </w:rPr>
        <w:t>.</w:t>
      </w:r>
    </w:p>
    <w:p w:rsidR="004E0483" w:rsidRDefault="008F4D4C" w:rsidP="00710D27">
      <w:pPr>
        <w:spacing w:after="0"/>
        <w:ind w:firstLine="709"/>
        <w:contextualSpacing/>
        <w:jc w:val="both"/>
        <w:rPr>
          <w:szCs w:val="28"/>
          <w:lang w:bidi="en-US"/>
        </w:rPr>
      </w:pPr>
      <w:r w:rsidRPr="00011291">
        <w:rPr>
          <w:szCs w:val="28"/>
          <w:lang w:bidi="en-US"/>
        </w:rPr>
        <w:t>Общественная социальная инфраструктура включает в себя межселенные сети учреждений различного характера: образовательные учреждения, учреждения здравоохранения, объекты культуры, спортивные объекты, учр</w:t>
      </w:r>
      <w:r w:rsidR="004E0483">
        <w:rPr>
          <w:szCs w:val="28"/>
          <w:lang w:bidi="en-US"/>
        </w:rPr>
        <w:t>еждения массового отдыха и т.д.</w:t>
      </w:r>
    </w:p>
    <w:p w:rsidR="004E0483" w:rsidRDefault="004E0483" w:rsidP="004E0483">
      <w:pPr>
        <w:ind w:firstLine="709"/>
        <w:contextualSpacing/>
        <w:jc w:val="both"/>
        <w:rPr>
          <w:szCs w:val="28"/>
          <w:lang w:bidi="en-US"/>
        </w:rPr>
      </w:pPr>
    </w:p>
    <w:p w:rsidR="005F571A" w:rsidRDefault="00004A73" w:rsidP="005F571A">
      <w:pPr>
        <w:ind w:firstLine="709"/>
        <w:contextualSpacing/>
        <w:jc w:val="both"/>
        <w:rPr>
          <w:rStyle w:val="ab"/>
        </w:rPr>
      </w:pPr>
      <w:r w:rsidRPr="001F08D2">
        <w:rPr>
          <w:b/>
        </w:rPr>
        <w:t>Общественная (социальная) инфраструктура</w:t>
      </w:r>
      <w:r>
        <w:rPr>
          <w:b/>
        </w:rPr>
        <w:t>.</w:t>
      </w:r>
      <w:r w:rsidR="00860175">
        <w:rPr>
          <w:rStyle w:val="ab"/>
          <w:b/>
        </w:rPr>
        <w:footnoteReference w:id="37"/>
        <w:t>48</w:t>
      </w:r>
      <w:r>
        <w:rPr>
          <w:b/>
        </w:rPr>
        <w:t xml:space="preserve"> </w:t>
      </w:r>
      <w:r w:rsidRPr="00A273D0">
        <w:t xml:space="preserve">С точки зрения комплексного обустройства территорий приоритетными объектами социальной инфраструктуры, требующими самого пристального внимания, являются общеобразовательные организации, </w:t>
      </w:r>
      <w:r w:rsidRPr="005F571A">
        <w:t>дошкольные образовательные организации, учреждения культуры, здравоохранения, а также плоскостные спортивные сооружения</w:t>
      </w:r>
      <w:r w:rsidR="00F62993" w:rsidRPr="005F571A">
        <w:t>.</w:t>
      </w:r>
      <w:r w:rsidR="00645590" w:rsidRPr="005F571A">
        <w:rPr>
          <w:rStyle w:val="ab"/>
        </w:rPr>
        <w:footnoteReference w:customMarkFollows="1" w:id="38"/>
        <w:t>49</w:t>
      </w:r>
    </w:p>
    <w:p w:rsidR="00697246" w:rsidRDefault="00004A73" w:rsidP="00C559E4">
      <w:pPr>
        <w:spacing w:after="0"/>
        <w:ind w:firstLine="709"/>
        <w:contextualSpacing/>
        <w:jc w:val="both"/>
        <w:rPr>
          <w:strike/>
        </w:rPr>
      </w:pPr>
      <w:r w:rsidRPr="008831DA">
        <w:lastRenderedPageBreak/>
        <w:t>На текущий момент развитие социальной инфраструктуры идет в</w:t>
      </w:r>
      <w:r w:rsidR="00480873">
        <w:t xml:space="preserve"> русле «догоняющего» развития. </w:t>
      </w:r>
    </w:p>
    <w:p w:rsidR="00C559E4" w:rsidRPr="00C559E4" w:rsidRDefault="00480873" w:rsidP="00C559E4">
      <w:pPr>
        <w:pStyle w:val="msonormalbullet2gif"/>
        <w:spacing w:before="0" w:beforeAutospacing="0" w:after="0" w:afterAutospacing="0" w:line="276" w:lineRule="auto"/>
        <w:ind w:firstLine="709"/>
        <w:contextualSpacing/>
        <w:jc w:val="both"/>
        <w:rPr>
          <w:b/>
          <w:color w:val="FF0000"/>
          <w:lang w:val="ru-RU"/>
        </w:rPr>
      </w:pPr>
      <w:r w:rsidRPr="00C559E4">
        <w:rPr>
          <w:b/>
          <w:lang w:val="ru-RU"/>
        </w:rPr>
        <w:t xml:space="preserve">Образование. </w:t>
      </w:r>
      <w:r w:rsidR="00C559E4" w:rsidRPr="00C559E4">
        <w:rPr>
          <w:szCs w:val="28"/>
          <w:lang w:val="ru-RU"/>
        </w:rPr>
        <w:t xml:space="preserve">В условиях циклического колебания числа новорожденных, которое не выровняется в ближайшие десятилетия, количество мест в образовательных организациях в большинстве сельских поселений становится достаточным, однако в тех поселениях, где отмечается рост строительства жилья, отмечается и устойчивый рост населения за счет миграционных процессов. </w:t>
      </w:r>
      <w:r w:rsidR="00C559E4" w:rsidRPr="00011291">
        <w:rPr>
          <w:szCs w:val="28"/>
        </w:rPr>
        <w:t xml:space="preserve">В таких сельских поселениях необходимо продолжать строить здания школ и детских садов. </w:t>
      </w:r>
    </w:p>
    <w:p w:rsidR="00C559E4" w:rsidRPr="00011291" w:rsidRDefault="00C559E4" w:rsidP="00C559E4">
      <w:pPr>
        <w:spacing w:after="0"/>
        <w:ind w:firstLine="709"/>
        <w:contextualSpacing/>
        <w:jc w:val="both"/>
        <w:rPr>
          <w:b/>
          <w:szCs w:val="28"/>
          <w:lang w:bidi="en-US"/>
        </w:rPr>
      </w:pPr>
      <w:r w:rsidRPr="00011291">
        <w:rPr>
          <w:szCs w:val="28"/>
          <w:lang w:bidi="en-US"/>
        </w:rPr>
        <w:t xml:space="preserve">Наиболее проблемными остаются: </w:t>
      </w:r>
    </w:p>
    <w:p w:rsidR="00C559E4" w:rsidRPr="00011291" w:rsidRDefault="00C559E4" w:rsidP="00C559E4">
      <w:pPr>
        <w:spacing w:after="0"/>
        <w:ind w:firstLine="709"/>
        <w:contextualSpacing/>
        <w:jc w:val="both"/>
        <w:rPr>
          <w:szCs w:val="28"/>
          <w:lang w:bidi="en-US"/>
        </w:rPr>
      </w:pPr>
      <w:r w:rsidRPr="00011291">
        <w:rPr>
          <w:szCs w:val="28"/>
          <w:lang w:bidi="en-US"/>
        </w:rPr>
        <w:t>- Двуреченское сельское поселение</w:t>
      </w:r>
    </w:p>
    <w:p w:rsidR="00C559E4" w:rsidRPr="00011291" w:rsidRDefault="00C559E4" w:rsidP="00C559E4">
      <w:pPr>
        <w:spacing w:after="0"/>
        <w:ind w:firstLine="709"/>
        <w:contextualSpacing/>
        <w:jc w:val="both"/>
        <w:rPr>
          <w:szCs w:val="28"/>
          <w:lang w:bidi="en-US"/>
        </w:rPr>
      </w:pPr>
      <w:r w:rsidRPr="00011291">
        <w:rPr>
          <w:szCs w:val="28"/>
          <w:lang w:bidi="en-US"/>
        </w:rPr>
        <w:t>- Кондратовское сельское поселение;</w:t>
      </w:r>
    </w:p>
    <w:p w:rsidR="00C559E4" w:rsidRPr="00011291" w:rsidRDefault="00C559E4" w:rsidP="00C559E4">
      <w:pPr>
        <w:spacing w:after="0"/>
        <w:ind w:firstLine="709"/>
        <w:contextualSpacing/>
        <w:jc w:val="both"/>
        <w:rPr>
          <w:szCs w:val="28"/>
          <w:lang w:bidi="en-US"/>
        </w:rPr>
      </w:pPr>
      <w:r w:rsidRPr="00011291">
        <w:rPr>
          <w:szCs w:val="28"/>
          <w:lang w:bidi="en-US"/>
        </w:rPr>
        <w:t>- Култаевское сельское поселение;</w:t>
      </w:r>
    </w:p>
    <w:p w:rsidR="00C559E4" w:rsidRPr="00011291" w:rsidRDefault="00C559E4" w:rsidP="00C559E4">
      <w:pPr>
        <w:spacing w:after="0"/>
        <w:ind w:firstLine="709"/>
        <w:contextualSpacing/>
        <w:jc w:val="both"/>
        <w:rPr>
          <w:szCs w:val="28"/>
          <w:lang w:bidi="en-US"/>
        </w:rPr>
      </w:pPr>
      <w:r w:rsidRPr="00011291">
        <w:rPr>
          <w:szCs w:val="28"/>
          <w:lang w:bidi="en-US"/>
        </w:rPr>
        <w:t>- Лобановское сельское поселение;</w:t>
      </w:r>
    </w:p>
    <w:p w:rsidR="00C559E4" w:rsidRPr="00011291" w:rsidRDefault="00C559E4" w:rsidP="00C559E4">
      <w:pPr>
        <w:spacing w:after="0"/>
        <w:ind w:firstLine="709"/>
        <w:contextualSpacing/>
        <w:jc w:val="both"/>
        <w:rPr>
          <w:szCs w:val="28"/>
          <w:lang w:bidi="en-US"/>
        </w:rPr>
      </w:pPr>
      <w:r w:rsidRPr="00011291">
        <w:rPr>
          <w:szCs w:val="28"/>
          <w:lang w:bidi="en-US"/>
        </w:rPr>
        <w:t>- Фроловское сельское поселение.</w:t>
      </w:r>
    </w:p>
    <w:p w:rsidR="00C559E4" w:rsidRPr="00011291" w:rsidRDefault="00C559E4" w:rsidP="00C559E4">
      <w:pPr>
        <w:spacing w:after="0"/>
        <w:ind w:firstLine="709"/>
        <w:contextualSpacing/>
        <w:jc w:val="both"/>
        <w:rPr>
          <w:szCs w:val="28"/>
          <w:lang w:bidi="en-US"/>
        </w:rPr>
      </w:pPr>
      <w:r w:rsidRPr="00011291">
        <w:rPr>
          <w:szCs w:val="28"/>
          <w:lang w:bidi="en-US"/>
        </w:rPr>
        <w:t>Для решения вопроса запланировано строительство новых зданий дошкольных учреждений в д. Кондратово, с. Култаево, с. Фролы, с. Лобаново, пос. Горный.</w:t>
      </w:r>
    </w:p>
    <w:p w:rsidR="00C559E4" w:rsidRPr="00011291" w:rsidRDefault="00C559E4" w:rsidP="00C559E4">
      <w:pPr>
        <w:spacing w:after="0"/>
        <w:ind w:firstLine="709"/>
        <w:jc w:val="both"/>
        <w:rPr>
          <w:szCs w:val="28"/>
        </w:rPr>
      </w:pPr>
      <w:r w:rsidRPr="00011291">
        <w:rPr>
          <w:szCs w:val="28"/>
        </w:rPr>
        <w:t>Для обеспечения доступности общего образования на территории района в 2020-2021 годах запланировано строительство корпуса начальной школы на 300 мест в п. Сылва и новой школы на 825 мест в Двуреченском сельском поселении. Останется нерешенным вопрос строительства новых школ в д. Кондратово и с. Лобаново.</w:t>
      </w:r>
    </w:p>
    <w:p w:rsidR="00557D2E" w:rsidRPr="00557D2E" w:rsidRDefault="00004A73" w:rsidP="00557D2E">
      <w:pPr>
        <w:pStyle w:val="msonormalbullet2gif"/>
        <w:spacing w:before="0" w:beforeAutospacing="0" w:after="0" w:afterAutospacing="0" w:line="276" w:lineRule="auto"/>
        <w:ind w:firstLine="709"/>
        <w:contextualSpacing/>
        <w:jc w:val="both"/>
        <w:rPr>
          <w:b/>
          <w:color w:val="FF0000"/>
          <w:lang w:val="ru-RU"/>
        </w:rPr>
      </w:pPr>
      <w:r w:rsidRPr="00557D2E">
        <w:rPr>
          <w:b/>
          <w:lang w:val="ru-RU"/>
        </w:rPr>
        <w:t xml:space="preserve">Здравоохранение. </w:t>
      </w:r>
      <w:r w:rsidR="00557D2E" w:rsidRPr="00557D2E">
        <w:rPr>
          <w:szCs w:val="28"/>
          <w:lang w:val="ru-RU"/>
        </w:rPr>
        <w:t xml:space="preserve">Главной целью в сфере здравоохранения является - создание эффективной системы управления отраслью. </w:t>
      </w:r>
      <w:r w:rsidR="00557D2E" w:rsidRPr="00011291">
        <w:rPr>
          <w:szCs w:val="28"/>
        </w:rPr>
        <w:t xml:space="preserve">В условиях, когда полномочия в сфере здравоохранения переданы на региональный уровень, на муниципальном уровне остается задача создания условий для оптимального размещения в районе территориальных подразделений учреждений здравоохранения, обеспечение доступности первичной помощи жителям района при передаче специализированной медицинской помощи в крупные медицинские центры. Для решения данной задачи необходимо создание условий для осуществления строительства фельдшерско-акушерских пунктов, офисов врачей общей практики, развития системы скорой медицинской помощи. </w:t>
      </w:r>
    </w:p>
    <w:p w:rsidR="00557D2E" w:rsidRPr="00557D2E" w:rsidRDefault="00D345C9" w:rsidP="00557D2E">
      <w:pPr>
        <w:pStyle w:val="msonormalbullet2gif"/>
        <w:spacing w:before="0" w:beforeAutospacing="0" w:after="0" w:afterAutospacing="0" w:line="276" w:lineRule="auto"/>
        <w:ind w:firstLine="708"/>
        <w:contextualSpacing/>
        <w:jc w:val="both"/>
        <w:rPr>
          <w:b/>
          <w:color w:val="FF0000"/>
          <w:lang w:val="ru-RU"/>
        </w:rPr>
      </w:pPr>
      <w:r w:rsidRPr="00557D2E">
        <w:rPr>
          <w:b/>
          <w:lang w:val="ru-RU"/>
        </w:rPr>
        <w:t xml:space="preserve">Культура. </w:t>
      </w:r>
      <w:r w:rsidR="00557D2E" w:rsidRPr="00557D2E">
        <w:rPr>
          <w:szCs w:val="28"/>
          <w:lang w:val="ru-RU"/>
        </w:rPr>
        <w:t>В соответствии с национальным проектом «Культура» перед сферой культуры стоит основная цель: увеличить число граждан, вовлеченных в культуру, путем создания современной инфраструктуры культуры, внедрения в деятельность организаций культуры новых форм и технологий, широкой поддержки культурных инициатив, направленных на укрепление российской гражданской идентичности.</w:t>
      </w:r>
    </w:p>
    <w:p w:rsidR="00557D2E" w:rsidRPr="00011291" w:rsidRDefault="00557D2E" w:rsidP="00557D2E">
      <w:pPr>
        <w:ind w:firstLine="709"/>
        <w:contextualSpacing/>
        <w:jc w:val="both"/>
        <w:rPr>
          <w:szCs w:val="28"/>
          <w:lang w:bidi="en-US"/>
        </w:rPr>
      </w:pPr>
      <w:r w:rsidRPr="00011291">
        <w:rPr>
          <w:szCs w:val="28"/>
          <w:lang w:bidi="en-US"/>
        </w:rPr>
        <w:t xml:space="preserve">Учреждения культуры на территории района представлены сельскими домами культуры, библиотеками, детскими школами искусств. Большинство сельских поселений обеспечено имущественным комплексом для учреждений культуры, однако не все здания и материальная база соответствуют современным требованиям. </w:t>
      </w:r>
    </w:p>
    <w:p w:rsidR="00557D2E" w:rsidRPr="00011291" w:rsidRDefault="00557D2E" w:rsidP="00557D2E">
      <w:pPr>
        <w:ind w:firstLine="709"/>
        <w:contextualSpacing/>
        <w:jc w:val="both"/>
        <w:rPr>
          <w:szCs w:val="28"/>
          <w:lang w:bidi="en-US"/>
        </w:rPr>
      </w:pPr>
      <w:r w:rsidRPr="00011291">
        <w:rPr>
          <w:szCs w:val="28"/>
          <w:lang w:bidi="en-US"/>
        </w:rPr>
        <w:t xml:space="preserve">Необходимо провести модернизацию и реновацию учреждений культуры Пермского муниципального района, провести объединение учреждений с целью консолидации ресурсов и обеспечения качества и количества предоставляемых услуг, создавать и внедрять современные информационные технологии, обеспечить возможность гражданам обращаться к цифровым ресурсам культурно-досуговых учреждений, провести переподготовку специалистов сферы культуры. В ряде территорий необходимо решение вопроса о строительстве домов культуры: Кондратовское, Савинское сельские поселения. </w:t>
      </w:r>
    </w:p>
    <w:p w:rsidR="00557D2E" w:rsidRPr="00011291" w:rsidRDefault="00557D2E" w:rsidP="00557D2E">
      <w:pPr>
        <w:ind w:firstLine="709"/>
        <w:contextualSpacing/>
        <w:jc w:val="both"/>
        <w:rPr>
          <w:szCs w:val="28"/>
          <w:lang w:bidi="en-US"/>
        </w:rPr>
      </w:pPr>
      <w:r w:rsidRPr="00011291">
        <w:rPr>
          <w:szCs w:val="28"/>
          <w:lang w:bidi="en-US"/>
        </w:rPr>
        <w:lastRenderedPageBreak/>
        <w:t>В ближайшей перспективе перед сферой культуры Пермского района стоит задача разработки программы развития сферы культуры и досуга, определяющей приоритетные направления культурно-досуговой деятельности и единые критерии оценки эффективности работы учреждений культуры на территории района.</w:t>
      </w:r>
    </w:p>
    <w:p w:rsidR="003C3FA7" w:rsidRPr="003C3FA7" w:rsidRDefault="00D345C9" w:rsidP="003C3FA7">
      <w:pPr>
        <w:spacing w:after="0"/>
        <w:ind w:firstLine="709"/>
        <w:jc w:val="both"/>
      </w:pPr>
      <w:r w:rsidRPr="003C3FA7">
        <w:rPr>
          <w:b/>
        </w:rPr>
        <w:t xml:space="preserve">Спорт. </w:t>
      </w:r>
      <w:r w:rsidR="003C3FA7" w:rsidRPr="003C3FA7">
        <w:t xml:space="preserve">Обеспеченность спортивными объектами и их доступность для жителей в Пермском районе одна из самых высоких в Пермском крае. </w:t>
      </w:r>
    </w:p>
    <w:p w:rsidR="003C3FA7" w:rsidRPr="003C3FA7" w:rsidRDefault="003C3FA7" w:rsidP="003C3FA7">
      <w:pPr>
        <w:spacing w:after="0"/>
        <w:ind w:firstLine="709"/>
        <w:jc w:val="both"/>
      </w:pPr>
      <w:r w:rsidRPr="003C3FA7">
        <w:t>Одной из главных целей развития спорта на территории Пермского муниципального района является: увеличение доли граждан, ведущих здоровый образ жизни, а также увеличение до 55% доли граждан, систематически занимающихся физической культурой и спортом.</w:t>
      </w:r>
    </w:p>
    <w:p w:rsidR="003C3FA7" w:rsidRPr="003C3FA7" w:rsidRDefault="003C3FA7" w:rsidP="003C3FA7">
      <w:pPr>
        <w:spacing w:after="0"/>
        <w:ind w:firstLine="709"/>
        <w:jc w:val="both"/>
      </w:pPr>
      <w:r w:rsidRPr="003C3FA7">
        <w:t>Для достижения поставленной цели в рамках национального проекта в сфере демографического развития существует необходимость решения следующих задач:</w:t>
      </w:r>
    </w:p>
    <w:p w:rsidR="003C3FA7" w:rsidRPr="003C3FA7" w:rsidRDefault="003C3FA7" w:rsidP="003C3FA7">
      <w:pPr>
        <w:spacing w:after="0"/>
        <w:ind w:firstLine="709"/>
        <w:jc w:val="both"/>
      </w:pPr>
      <w:r w:rsidRPr="003C3FA7">
        <w:t>- формирование системы мотивации граждан к здоровому образу жизни, включая здоровое питание и отказ от вредных привычек;</w:t>
      </w:r>
    </w:p>
    <w:p w:rsidR="003C3FA7" w:rsidRPr="003C3FA7" w:rsidRDefault="003C3FA7" w:rsidP="003C3FA7">
      <w:pPr>
        <w:spacing w:after="0"/>
        <w:ind w:firstLine="709"/>
        <w:jc w:val="both"/>
      </w:pPr>
      <w:r w:rsidRPr="003C3FA7">
        <w:t>- создание для всех категорий и групп населения условий для занятия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w:t>
      </w:r>
    </w:p>
    <w:p w:rsidR="003C3FA7" w:rsidRPr="003C3FA7" w:rsidRDefault="003C3FA7" w:rsidP="003C3FA7">
      <w:pPr>
        <w:spacing w:after="0"/>
        <w:ind w:firstLine="709"/>
        <w:jc w:val="both"/>
      </w:pPr>
      <w:r w:rsidRPr="003C3FA7">
        <w:t>- увеличение количества мероприятий по вовлечению в физкультуру и спорт людей с особыми жизненными потребностями.</w:t>
      </w:r>
    </w:p>
    <w:p w:rsidR="003C3FA7" w:rsidRPr="003C3FA7" w:rsidRDefault="003C3FA7" w:rsidP="003C3FA7">
      <w:pPr>
        <w:spacing w:after="0"/>
        <w:ind w:firstLine="709"/>
        <w:jc w:val="both"/>
      </w:pPr>
      <w:r w:rsidRPr="003C3FA7">
        <w:t>Решение этой задачи невозможно без создания современной, качественной инфраструктуры и, в первую очередь, плоскостных сооружений. Решение задачи разбито на два этапа - до 2023 года - обеспечение современными стадионами и спортивными площадками всех общеобразовательных организаций на территории района; второй этап - обеспечение спортивными площадками территории при домах спорта и в крупных жилых массивах - до 2030 года.</w:t>
      </w:r>
    </w:p>
    <w:p w:rsidR="003C3FA7" w:rsidRPr="00011291" w:rsidRDefault="00E809F1" w:rsidP="003C3FA7">
      <w:pPr>
        <w:ind w:firstLine="709"/>
        <w:contextualSpacing/>
        <w:jc w:val="both"/>
        <w:rPr>
          <w:strike/>
          <w:szCs w:val="28"/>
          <w:lang w:bidi="en-US"/>
        </w:rPr>
      </w:pPr>
      <w:r w:rsidRPr="003C3FA7">
        <w:rPr>
          <w:b/>
        </w:rPr>
        <w:t xml:space="preserve">Обеспечение безопасности. </w:t>
      </w:r>
      <w:bookmarkStart w:id="27" w:name="OLE_LINK148"/>
      <w:bookmarkStart w:id="28" w:name="OLE_LINK149"/>
      <w:bookmarkStart w:id="29" w:name="OLE_LINK150"/>
      <w:r w:rsidR="003C3FA7" w:rsidRPr="00011291">
        <w:rPr>
          <w:szCs w:val="28"/>
          <w:lang w:bidi="en-US"/>
        </w:rPr>
        <w:t xml:space="preserve">На сегодняшний день важно обратить внимание на такую проблему, как обеспечение безопасности населения. Данная проблема многогранная и многоплановая. Обеспечение безопасности граждан от чрезвычайных ситуаций техногенного, природного, экологического или биолого-социального характера являются главными факторами, которые формируют благоприятную, комфортную атмосферу для постоянного проживания жителей. Безопасность жителей является безусловным приоритетом социально-экономического развития района. </w:t>
      </w:r>
    </w:p>
    <w:p w:rsidR="003C3FA7" w:rsidRPr="00011291" w:rsidRDefault="003C3FA7" w:rsidP="003C3FA7">
      <w:pPr>
        <w:ind w:firstLine="709"/>
        <w:contextualSpacing/>
        <w:jc w:val="both"/>
        <w:rPr>
          <w:b/>
          <w:szCs w:val="28"/>
          <w:lang w:bidi="en-US"/>
        </w:rPr>
      </w:pPr>
      <w:r w:rsidRPr="00011291">
        <w:rPr>
          <w:b/>
          <w:szCs w:val="28"/>
          <w:lang w:bidi="en-US"/>
        </w:rPr>
        <w:t>Обеспечение безопасности осуществляется за счет комплекса мер, включающего в себя следующие элементы:</w:t>
      </w:r>
    </w:p>
    <w:p w:rsidR="003C3FA7" w:rsidRPr="00011291" w:rsidRDefault="003C3FA7" w:rsidP="003C3FA7">
      <w:pPr>
        <w:ind w:firstLine="709"/>
        <w:contextualSpacing/>
        <w:jc w:val="both"/>
        <w:rPr>
          <w:szCs w:val="28"/>
          <w:lang w:bidi="en-US"/>
        </w:rPr>
      </w:pPr>
      <w:r w:rsidRPr="00011291">
        <w:rPr>
          <w:szCs w:val="28"/>
          <w:lang w:bidi="en-US"/>
        </w:rPr>
        <w:t xml:space="preserve">- создание, поддержка и модернизация системы информирования граждан; </w:t>
      </w:r>
    </w:p>
    <w:p w:rsidR="003C3FA7" w:rsidRPr="00011291" w:rsidRDefault="003C3FA7" w:rsidP="003C3FA7">
      <w:pPr>
        <w:ind w:firstLine="709"/>
        <w:contextualSpacing/>
        <w:jc w:val="both"/>
        <w:rPr>
          <w:szCs w:val="28"/>
          <w:lang w:bidi="en-US"/>
        </w:rPr>
      </w:pPr>
      <w:r w:rsidRPr="00011291">
        <w:rPr>
          <w:szCs w:val="28"/>
          <w:lang w:bidi="en-US"/>
        </w:rPr>
        <w:t>- создание единого центра получения информации о чрезвычайной ситуации;</w:t>
      </w:r>
    </w:p>
    <w:p w:rsidR="003C3FA7" w:rsidRPr="00011291" w:rsidRDefault="003C3FA7" w:rsidP="003C3FA7">
      <w:pPr>
        <w:ind w:firstLine="709"/>
        <w:contextualSpacing/>
        <w:jc w:val="both"/>
        <w:rPr>
          <w:szCs w:val="28"/>
          <w:lang w:bidi="en-US"/>
        </w:rPr>
      </w:pPr>
      <w:r w:rsidRPr="00011291">
        <w:rPr>
          <w:szCs w:val="28"/>
          <w:lang w:bidi="en-US"/>
        </w:rPr>
        <w:t>- внедрение в крупных населенных пунктах элементов системы «Безопасный город»;</w:t>
      </w:r>
    </w:p>
    <w:p w:rsidR="003C3FA7" w:rsidRPr="00011291" w:rsidRDefault="003C3FA7" w:rsidP="003C3FA7">
      <w:pPr>
        <w:ind w:firstLine="709"/>
        <w:contextualSpacing/>
        <w:jc w:val="both"/>
        <w:rPr>
          <w:szCs w:val="28"/>
          <w:lang w:bidi="en-US"/>
        </w:rPr>
      </w:pPr>
      <w:r w:rsidRPr="00011291">
        <w:rPr>
          <w:szCs w:val="28"/>
          <w:lang w:bidi="en-US"/>
        </w:rPr>
        <w:t>- приведение и поддержание в нормативном состоянии объектов социальной инфраструктуры района;</w:t>
      </w:r>
    </w:p>
    <w:p w:rsidR="003C3FA7" w:rsidRPr="00011291" w:rsidRDefault="003C3FA7" w:rsidP="003C3FA7">
      <w:pPr>
        <w:ind w:firstLine="709"/>
        <w:contextualSpacing/>
        <w:jc w:val="both"/>
        <w:rPr>
          <w:szCs w:val="28"/>
          <w:lang w:bidi="en-US"/>
        </w:rPr>
      </w:pPr>
      <w:r w:rsidRPr="00011291">
        <w:rPr>
          <w:szCs w:val="28"/>
          <w:lang w:bidi="en-US"/>
        </w:rPr>
        <w:t>- адресная работа с гражданами и организациями деструктивной направленности;</w:t>
      </w:r>
    </w:p>
    <w:p w:rsidR="003C3FA7" w:rsidRPr="00011291" w:rsidRDefault="003C3FA7" w:rsidP="003C3FA7">
      <w:pPr>
        <w:ind w:firstLine="709"/>
        <w:contextualSpacing/>
        <w:jc w:val="both"/>
        <w:rPr>
          <w:szCs w:val="28"/>
          <w:lang w:bidi="en-US"/>
        </w:rPr>
      </w:pPr>
      <w:r w:rsidRPr="00011291">
        <w:rPr>
          <w:szCs w:val="28"/>
          <w:lang w:bidi="en-US"/>
        </w:rPr>
        <w:t>- раннее выявление, поддержка и сопровождение детей, попавших в трудные жизненные ситуации и (или) имеющих предпосылки попадания в трудную жизненную ситуацию;</w:t>
      </w:r>
    </w:p>
    <w:p w:rsidR="003C3FA7" w:rsidRPr="00011291" w:rsidRDefault="003C3FA7" w:rsidP="003C3FA7">
      <w:pPr>
        <w:ind w:firstLine="709"/>
        <w:contextualSpacing/>
        <w:jc w:val="both"/>
        <w:rPr>
          <w:szCs w:val="28"/>
          <w:lang w:bidi="en-US"/>
        </w:rPr>
      </w:pPr>
      <w:r w:rsidRPr="00011291">
        <w:rPr>
          <w:szCs w:val="28"/>
          <w:lang w:bidi="en-US"/>
        </w:rPr>
        <w:t>- профилактика социальных негативных явлений в обществе;</w:t>
      </w:r>
    </w:p>
    <w:p w:rsidR="001E6AEF" w:rsidRDefault="003C3FA7" w:rsidP="003C3FA7">
      <w:pPr>
        <w:ind w:firstLine="709"/>
        <w:contextualSpacing/>
        <w:jc w:val="both"/>
        <w:rPr>
          <w:szCs w:val="28"/>
          <w:lang w:bidi="en-US"/>
        </w:rPr>
      </w:pPr>
      <w:r w:rsidRPr="00011291">
        <w:rPr>
          <w:szCs w:val="28"/>
          <w:lang w:bidi="en-US"/>
        </w:rPr>
        <w:lastRenderedPageBreak/>
        <w:t>- создание и поддержка общественных движений и объединений, направленных на обеспечение безопасности, формирование позитивного отношения к человеку, обществу, государству.</w:t>
      </w:r>
      <w:bookmarkEnd w:id="27"/>
      <w:bookmarkEnd w:id="28"/>
      <w:bookmarkEnd w:id="29"/>
    </w:p>
    <w:p w:rsidR="005A76CD" w:rsidRDefault="005A76CD" w:rsidP="003C3FA7">
      <w:pPr>
        <w:ind w:firstLine="709"/>
        <w:contextualSpacing/>
        <w:jc w:val="both"/>
        <w:rPr>
          <w:szCs w:val="28"/>
          <w:lang w:bidi="en-US"/>
        </w:rPr>
      </w:pPr>
    </w:p>
    <w:p w:rsidR="005A76CD" w:rsidRPr="003C3FA7" w:rsidRDefault="005A76CD" w:rsidP="003C3FA7">
      <w:pPr>
        <w:ind w:firstLine="709"/>
        <w:contextualSpacing/>
        <w:jc w:val="both"/>
        <w:rPr>
          <w:szCs w:val="28"/>
          <w:lang w:bidi="en-US"/>
        </w:rPr>
      </w:pPr>
    </w:p>
    <w:p w:rsidR="0077400B" w:rsidRPr="0077400B" w:rsidRDefault="007C09D6" w:rsidP="0077400B">
      <w:pPr>
        <w:autoSpaceDE w:val="0"/>
        <w:autoSpaceDN w:val="0"/>
        <w:adjustRightInd w:val="0"/>
        <w:spacing w:after="0"/>
        <w:ind w:firstLine="709"/>
        <w:jc w:val="both"/>
        <w:rPr>
          <w:b/>
        </w:rPr>
      </w:pPr>
      <w:r w:rsidRPr="005E03BE">
        <w:rPr>
          <w:b/>
        </w:rPr>
        <w:t>4.3.5. Муниципальное управление.</w:t>
      </w:r>
      <w:r>
        <w:rPr>
          <w:b/>
        </w:rPr>
        <w:t xml:space="preserve"> </w:t>
      </w:r>
    </w:p>
    <w:p w:rsidR="00D8248B" w:rsidRPr="00011291" w:rsidRDefault="00D8248B" w:rsidP="00D8248B">
      <w:pPr>
        <w:autoSpaceDE w:val="0"/>
        <w:autoSpaceDN w:val="0"/>
        <w:adjustRightInd w:val="0"/>
        <w:spacing w:after="0"/>
        <w:ind w:firstLine="709"/>
        <w:jc w:val="both"/>
        <w:rPr>
          <w:b/>
          <w:szCs w:val="28"/>
        </w:rPr>
      </w:pPr>
      <w:r w:rsidRPr="00011291">
        <w:rPr>
          <w:szCs w:val="28"/>
        </w:rPr>
        <w:t>В сфере муниципального управления главной целью является повышение эффективности муниципального управления в Пермском муниципальном районе.</w:t>
      </w:r>
    </w:p>
    <w:p w:rsidR="00D8248B" w:rsidRPr="00011291" w:rsidRDefault="00D8248B" w:rsidP="00D8248B">
      <w:pPr>
        <w:autoSpaceDE w:val="0"/>
        <w:autoSpaceDN w:val="0"/>
        <w:adjustRightInd w:val="0"/>
        <w:spacing w:after="0"/>
        <w:ind w:firstLine="709"/>
        <w:jc w:val="both"/>
        <w:rPr>
          <w:b/>
          <w:szCs w:val="28"/>
        </w:rPr>
      </w:pPr>
      <w:r w:rsidRPr="00011291">
        <w:rPr>
          <w:szCs w:val="28"/>
        </w:rPr>
        <w:t>Решение данной задачи в рамках реализации Стратегии социально-экономического развития Пермского муниципального района должно быть привязано к оптимизации организационной структуры администрации Пермского района, структурные подразделения которой должны стать «локомотивами» в реализации приоритетных направлений развития.</w:t>
      </w:r>
    </w:p>
    <w:p w:rsidR="00D8248B" w:rsidRPr="00011291" w:rsidRDefault="00D8248B" w:rsidP="00D8248B">
      <w:pPr>
        <w:autoSpaceDE w:val="0"/>
        <w:autoSpaceDN w:val="0"/>
        <w:adjustRightInd w:val="0"/>
        <w:spacing w:after="0"/>
        <w:ind w:firstLine="709"/>
        <w:jc w:val="both"/>
        <w:rPr>
          <w:szCs w:val="28"/>
        </w:rPr>
      </w:pPr>
      <w:r w:rsidRPr="00011291">
        <w:rPr>
          <w:szCs w:val="28"/>
        </w:rPr>
        <w:t xml:space="preserve">Программные документы развития Пермского муниципального района должны коррелировать с планами развития крупных хозяйствующих субъектов территории. </w:t>
      </w:r>
    </w:p>
    <w:p w:rsidR="00D8248B" w:rsidRPr="00011291" w:rsidRDefault="00D8248B" w:rsidP="00D8248B">
      <w:pPr>
        <w:autoSpaceDE w:val="0"/>
        <w:autoSpaceDN w:val="0"/>
        <w:adjustRightInd w:val="0"/>
        <w:spacing w:after="0"/>
        <w:ind w:firstLine="709"/>
        <w:jc w:val="both"/>
        <w:rPr>
          <w:szCs w:val="28"/>
        </w:rPr>
      </w:pPr>
      <w:r w:rsidRPr="00011291">
        <w:rPr>
          <w:szCs w:val="28"/>
        </w:rPr>
        <w:t xml:space="preserve">Отдельным направлением управленческой деятельности становится повышение качества муниципального управления как результата реализации таких принципов управления, как гласность и публичность, обоснованность и преемственность. В связи с этим необходимо производить регулярное повышение квалификации муниципальных, бюджетных и отраслевых специалистов, в т.ч. обеспечивая подготовку высококвалифицированных кадров для внедрения цифровых технологий и платформенных решений в сферах муниципального управления и оказания муниципальных услуг, модернизацию материально-технической базы в соответствии с национальным проектом «Цифровая экономика Российской Федерации». </w:t>
      </w:r>
    </w:p>
    <w:p w:rsidR="00D8248B" w:rsidRPr="00011291" w:rsidRDefault="00D8248B" w:rsidP="00D8248B">
      <w:pPr>
        <w:spacing w:after="0"/>
        <w:ind w:firstLine="709"/>
        <w:jc w:val="both"/>
        <w:rPr>
          <w:szCs w:val="28"/>
        </w:rPr>
      </w:pPr>
      <w:r w:rsidRPr="00011291">
        <w:rPr>
          <w:szCs w:val="28"/>
        </w:rPr>
        <w:t>Дополнительно необходимо также продолжать создавать и развивать электронные сервисы, направленные на упрощение процедур взаимодействия между муниципальными органами власти и населением территории, переводить муниципальные услуги в электронный вид, заниматься развитием инфраструктуры доступа к электронным услугам, тем самым повышать открытость деятельности администрации Пермского муниципального района, не забывая при этом про обеспечение информационной безопасности на основе отечественных разработок при передаче, обработке и хранении данных, гарантирующей защиту интересов личности, бизнеса и государства.</w:t>
      </w:r>
    </w:p>
    <w:p w:rsidR="00D8248B" w:rsidRPr="00011291" w:rsidRDefault="00D8248B" w:rsidP="00D8248B">
      <w:pPr>
        <w:spacing w:after="0"/>
        <w:ind w:firstLine="709"/>
        <w:jc w:val="both"/>
        <w:rPr>
          <w:szCs w:val="28"/>
        </w:rPr>
      </w:pPr>
      <w:r w:rsidRPr="00011291">
        <w:rPr>
          <w:szCs w:val="28"/>
        </w:rPr>
        <w:t xml:space="preserve">В рамках Стратегии социально-экономического развития Пермского муниципального района целесообразно обозначить ряд актуальных приоритетных направлений: </w:t>
      </w:r>
    </w:p>
    <w:p w:rsidR="00D8248B" w:rsidRPr="00011291" w:rsidRDefault="00D8248B" w:rsidP="00D8248B">
      <w:pPr>
        <w:spacing w:after="0"/>
        <w:ind w:firstLine="709"/>
        <w:contextualSpacing/>
        <w:jc w:val="both"/>
        <w:rPr>
          <w:szCs w:val="28"/>
        </w:rPr>
      </w:pPr>
      <w:r w:rsidRPr="00011291">
        <w:rPr>
          <w:szCs w:val="28"/>
        </w:rPr>
        <w:t>- развитие территориального общественного самоуправления;</w:t>
      </w:r>
    </w:p>
    <w:p w:rsidR="00D8248B" w:rsidRPr="00011291" w:rsidRDefault="00D8248B" w:rsidP="00D8248B">
      <w:pPr>
        <w:spacing w:after="0"/>
        <w:ind w:firstLine="709"/>
        <w:contextualSpacing/>
        <w:jc w:val="both"/>
        <w:rPr>
          <w:szCs w:val="28"/>
        </w:rPr>
      </w:pPr>
      <w:r w:rsidRPr="00011291">
        <w:rPr>
          <w:szCs w:val="28"/>
        </w:rPr>
        <w:t>- развитие инициативного бюджетирования;</w:t>
      </w:r>
    </w:p>
    <w:p w:rsidR="00D8248B" w:rsidRPr="00011291" w:rsidRDefault="00D8248B" w:rsidP="00D8248B">
      <w:pPr>
        <w:spacing w:after="0"/>
        <w:ind w:firstLine="709"/>
        <w:contextualSpacing/>
        <w:jc w:val="both"/>
        <w:rPr>
          <w:szCs w:val="28"/>
        </w:rPr>
      </w:pPr>
      <w:r w:rsidRPr="00011291">
        <w:rPr>
          <w:szCs w:val="28"/>
        </w:rPr>
        <w:t>- самообложения граждан.</w:t>
      </w:r>
    </w:p>
    <w:p w:rsidR="00D8248B" w:rsidRPr="00011291" w:rsidRDefault="00D8248B" w:rsidP="00D8248B">
      <w:pPr>
        <w:spacing w:after="0"/>
        <w:ind w:firstLine="709"/>
        <w:jc w:val="both"/>
        <w:rPr>
          <w:szCs w:val="28"/>
        </w:rPr>
      </w:pPr>
      <w:r w:rsidRPr="00011291">
        <w:rPr>
          <w:szCs w:val="28"/>
        </w:rPr>
        <w:t xml:space="preserve">Развитие института территориального общественного самоуправления в Пермском муниципальном районе даст возможность осуществлять собственные инициативы населения по вопросам местного значения. Проявления гражданской активности на местном уровне во многих поселениях муниципального района приведет к улучшению комфортного проживания, а также даст населению возможность быть причастными к решению проблем своего двора, улицы и района, в том числе посредством самообложения. </w:t>
      </w:r>
    </w:p>
    <w:p w:rsidR="00D8248B" w:rsidRPr="00011291" w:rsidRDefault="00D8248B" w:rsidP="00D8248B">
      <w:pPr>
        <w:spacing w:after="0"/>
        <w:ind w:firstLine="709"/>
        <w:jc w:val="both"/>
        <w:rPr>
          <w:szCs w:val="28"/>
          <w:shd w:val="clear" w:color="auto" w:fill="FFFFFF"/>
        </w:rPr>
      </w:pPr>
      <w:r w:rsidRPr="00011291">
        <w:rPr>
          <w:szCs w:val="28"/>
        </w:rPr>
        <w:lastRenderedPageBreak/>
        <w:t xml:space="preserve">Развитие инициативного бюджетирования позволит гражданам принимать участие </w:t>
      </w:r>
      <w:r w:rsidRPr="00011291">
        <w:rPr>
          <w:szCs w:val="28"/>
          <w:shd w:val="clear" w:color="auto" w:fill="FFFFFF"/>
        </w:rPr>
        <w:t>в определении и выборе объектов расходования бюджетных средств, а также последующем контроле за реализацией отобранных проектов.</w:t>
      </w:r>
    </w:p>
    <w:p w:rsidR="00D8248B" w:rsidRPr="00011291" w:rsidRDefault="00D8248B" w:rsidP="00F62A5D">
      <w:pPr>
        <w:spacing w:after="0"/>
        <w:ind w:firstLine="709"/>
        <w:jc w:val="both"/>
        <w:rPr>
          <w:szCs w:val="28"/>
        </w:rPr>
      </w:pPr>
      <w:r w:rsidRPr="00011291">
        <w:rPr>
          <w:szCs w:val="28"/>
          <w:shd w:val="clear" w:color="auto" w:fill="FFFFFF"/>
        </w:rPr>
        <w:t xml:space="preserve">На территории Пермского муниципального района осуществляется реализация механизма самообложения граждан. </w:t>
      </w:r>
      <w:r w:rsidRPr="00011291">
        <w:rPr>
          <w:szCs w:val="28"/>
        </w:rPr>
        <w:t>Следствием развития института самообложения граждан послужит повышение гражданской активности населения, привлечение населения к участию в местном самоуправлении, привлечение в местные бюджеты дополнительных доходов, так необходимых для решения насущных проблем населенных пунктов. Под средствами самообложения граждан понимаются разовые платежи граждан, осуществляемые для решения конкретных вопросов местного значения.</w:t>
      </w:r>
    </w:p>
    <w:p w:rsidR="00570124" w:rsidRPr="009966BE" w:rsidRDefault="007C09D6" w:rsidP="00273CCA">
      <w:pPr>
        <w:autoSpaceDE w:val="0"/>
        <w:autoSpaceDN w:val="0"/>
        <w:adjustRightInd w:val="0"/>
        <w:spacing w:after="0"/>
        <w:ind w:firstLine="708"/>
        <w:jc w:val="both"/>
      </w:pPr>
      <w:r w:rsidRPr="009966BE">
        <w:rPr>
          <w:b/>
        </w:rPr>
        <w:t>Бюджетные отношения.</w:t>
      </w:r>
      <w:r w:rsidRPr="009966BE">
        <w:t xml:space="preserve"> </w:t>
      </w:r>
    </w:p>
    <w:p w:rsidR="009966BE" w:rsidRPr="00011291" w:rsidRDefault="009966BE" w:rsidP="009966BE">
      <w:pPr>
        <w:autoSpaceDE w:val="0"/>
        <w:autoSpaceDN w:val="0"/>
        <w:adjustRightInd w:val="0"/>
        <w:spacing w:after="0"/>
        <w:ind w:firstLine="709"/>
        <w:jc w:val="both"/>
        <w:rPr>
          <w:i/>
          <w:szCs w:val="28"/>
        </w:rPr>
      </w:pPr>
      <w:r w:rsidRPr="00011291">
        <w:rPr>
          <w:szCs w:val="28"/>
        </w:rPr>
        <w:t>В сфере муниципального управления в свете приоритетных направлений развития Пермского муниципального района требуется совершенствование нормативно-правовой базы, регламентирующей развитие территории:</w:t>
      </w:r>
    </w:p>
    <w:p w:rsidR="009966BE" w:rsidRPr="00011291" w:rsidRDefault="009966BE" w:rsidP="009966BE">
      <w:pPr>
        <w:autoSpaceDE w:val="0"/>
        <w:autoSpaceDN w:val="0"/>
        <w:adjustRightInd w:val="0"/>
        <w:spacing w:after="0"/>
        <w:ind w:firstLine="709"/>
        <w:jc w:val="both"/>
        <w:rPr>
          <w:szCs w:val="28"/>
        </w:rPr>
      </w:pPr>
      <w:r w:rsidRPr="00011291">
        <w:rPr>
          <w:szCs w:val="28"/>
        </w:rPr>
        <w:t>- разработка Концепции развития Пермской агломерации;</w:t>
      </w:r>
    </w:p>
    <w:p w:rsidR="009966BE" w:rsidRPr="00011291" w:rsidRDefault="009966BE" w:rsidP="009966BE">
      <w:pPr>
        <w:autoSpaceDE w:val="0"/>
        <w:autoSpaceDN w:val="0"/>
        <w:adjustRightInd w:val="0"/>
        <w:spacing w:after="0"/>
        <w:ind w:firstLine="709"/>
        <w:jc w:val="both"/>
        <w:rPr>
          <w:szCs w:val="28"/>
        </w:rPr>
      </w:pPr>
      <w:r w:rsidRPr="00011291">
        <w:rPr>
          <w:szCs w:val="28"/>
        </w:rPr>
        <w:t>- совершенствование Схемы территориального планирования Пермского муниципального района с учетом перспектив развития зон жилищной застройки с соответствующей инфраструктурой, деловой активности и рекреационно-туристических территорий;</w:t>
      </w:r>
    </w:p>
    <w:p w:rsidR="009966BE" w:rsidRPr="00011291" w:rsidRDefault="009966BE" w:rsidP="009966BE">
      <w:pPr>
        <w:autoSpaceDE w:val="0"/>
        <w:autoSpaceDN w:val="0"/>
        <w:adjustRightInd w:val="0"/>
        <w:spacing w:after="0"/>
        <w:ind w:firstLine="709"/>
        <w:jc w:val="both"/>
        <w:rPr>
          <w:szCs w:val="28"/>
        </w:rPr>
      </w:pPr>
      <w:r w:rsidRPr="00011291">
        <w:rPr>
          <w:szCs w:val="28"/>
        </w:rPr>
        <w:t>- генеральных планов сельских поселений;</w:t>
      </w:r>
    </w:p>
    <w:p w:rsidR="009966BE" w:rsidRPr="00011291" w:rsidRDefault="009966BE" w:rsidP="009966BE">
      <w:pPr>
        <w:autoSpaceDE w:val="0"/>
        <w:autoSpaceDN w:val="0"/>
        <w:adjustRightInd w:val="0"/>
        <w:spacing w:after="0"/>
        <w:ind w:firstLine="709"/>
        <w:jc w:val="both"/>
        <w:rPr>
          <w:szCs w:val="28"/>
        </w:rPr>
      </w:pPr>
      <w:r w:rsidRPr="00011291">
        <w:rPr>
          <w:szCs w:val="28"/>
        </w:rPr>
        <w:t>- местных нормативов градостроительного проектирования.</w:t>
      </w:r>
    </w:p>
    <w:p w:rsidR="009966BE" w:rsidRPr="00011291" w:rsidRDefault="009966BE" w:rsidP="009966BE">
      <w:pPr>
        <w:autoSpaceDE w:val="0"/>
        <w:autoSpaceDN w:val="0"/>
        <w:adjustRightInd w:val="0"/>
        <w:spacing w:after="0"/>
        <w:ind w:firstLine="709"/>
        <w:jc w:val="both"/>
        <w:rPr>
          <w:szCs w:val="28"/>
        </w:rPr>
      </w:pPr>
      <w:r w:rsidRPr="00011291">
        <w:rPr>
          <w:szCs w:val="28"/>
        </w:rPr>
        <w:t xml:space="preserve">Конкретные направления развития должны найти отражение в программных документах по установленным Стратегией социально-экономического развития Пермского муниципального района приоритетам при формировании бюджетов сельских поселений Пермского муниципального района, а также учтены в бюджетах (программах) вышестоящих уровней. </w:t>
      </w:r>
    </w:p>
    <w:p w:rsidR="009966BE" w:rsidRPr="00011291" w:rsidRDefault="009966BE" w:rsidP="009966BE">
      <w:pPr>
        <w:autoSpaceDE w:val="0"/>
        <w:autoSpaceDN w:val="0"/>
        <w:adjustRightInd w:val="0"/>
        <w:spacing w:after="0"/>
        <w:ind w:firstLine="709"/>
        <w:jc w:val="both"/>
        <w:rPr>
          <w:szCs w:val="28"/>
        </w:rPr>
      </w:pPr>
      <w:r w:rsidRPr="00011291">
        <w:rPr>
          <w:szCs w:val="28"/>
        </w:rPr>
        <w:t>Сбалансированность местных бюджетов составляет основу для эффективной деятельности органов местного самоуправления, а достаточный объем финансовых ресурсов позволяет муниципальным образованиям результативно осуществлять муниципальные программы.</w:t>
      </w:r>
    </w:p>
    <w:p w:rsidR="009966BE" w:rsidRPr="00011291" w:rsidRDefault="009966BE" w:rsidP="009966BE">
      <w:pPr>
        <w:autoSpaceDE w:val="0"/>
        <w:autoSpaceDN w:val="0"/>
        <w:adjustRightInd w:val="0"/>
        <w:spacing w:after="0"/>
        <w:ind w:firstLine="709"/>
        <w:jc w:val="both"/>
        <w:rPr>
          <w:szCs w:val="28"/>
        </w:rPr>
      </w:pPr>
      <w:r w:rsidRPr="00011291">
        <w:rPr>
          <w:szCs w:val="28"/>
        </w:rPr>
        <w:t>Органы местного самоуправления должны обеспечить сбалансированность местных бюджетов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местных бюджетов, уровню и составу муниципального долга, исполнению бюджетных и долговых обязательств муниципальных образований.</w:t>
      </w:r>
    </w:p>
    <w:p w:rsidR="009966BE" w:rsidRPr="00011291" w:rsidRDefault="009966BE" w:rsidP="009966BE">
      <w:pPr>
        <w:autoSpaceDE w:val="0"/>
        <w:autoSpaceDN w:val="0"/>
        <w:adjustRightInd w:val="0"/>
        <w:spacing w:after="0"/>
        <w:ind w:firstLine="709"/>
        <w:jc w:val="both"/>
        <w:rPr>
          <w:szCs w:val="28"/>
        </w:rPr>
      </w:pPr>
      <w:r w:rsidRPr="00011291">
        <w:rPr>
          <w:szCs w:val="28"/>
        </w:rPr>
        <w:t>В соответствии с Бюджетным кодексом Российской Федерации предельный объём муниципального долга к объёму доходов бюджета без учёта утверждённого объёма безвозмездных поступлений и (или) поступлений налоговых доходов по дополнительным нормативам отчислений ежегодно не должен превышать 10%.</w:t>
      </w:r>
    </w:p>
    <w:p w:rsidR="009966BE" w:rsidRPr="00011291" w:rsidRDefault="009966BE" w:rsidP="009966BE">
      <w:pPr>
        <w:autoSpaceDE w:val="0"/>
        <w:autoSpaceDN w:val="0"/>
        <w:adjustRightInd w:val="0"/>
        <w:spacing w:after="0"/>
        <w:ind w:firstLine="709"/>
        <w:jc w:val="both"/>
        <w:rPr>
          <w:szCs w:val="28"/>
        </w:rPr>
      </w:pPr>
      <w:r w:rsidRPr="00011291">
        <w:rPr>
          <w:szCs w:val="28"/>
        </w:rPr>
        <w:t xml:space="preserve">Определение </w:t>
      </w:r>
      <w:r w:rsidRPr="00011291">
        <w:rPr>
          <w:szCs w:val="28"/>
          <w:bdr w:val="none" w:sz="0" w:space="0" w:color="auto" w:frame="1"/>
        </w:rPr>
        <w:t xml:space="preserve">налогового потенциала </w:t>
      </w:r>
      <w:r w:rsidRPr="00011291">
        <w:rPr>
          <w:szCs w:val="28"/>
        </w:rPr>
        <w:t>и реализация мероприятий по его повышению в целом будут способствовать сбалансированности местных бюджетов и улучшению социально-экономической ситуации в Пермском муниципальном районе.</w:t>
      </w:r>
    </w:p>
    <w:p w:rsidR="009966BE" w:rsidRPr="00011291" w:rsidRDefault="009966BE" w:rsidP="009966BE">
      <w:pPr>
        <w:autoSpaceDE w:val="0"/>
        <w:autoSpaceDN w:val="0"/>
        <w:adjustRightInd w:val="0"/>
        <w:spacing w:after="0"/>
        <w:ind w:firstLine="709"/>
        <w:jc w:val="both"/>
        <w:rPr>
          <w:szCs w:val="28"/>
        </w:rPr>
      </w:pPr>
      <w:r w:rsidRPr="00011291">
        <w:rPr>
          <w:szCs w:val="28"/>
        </w:rPr>
        <w:t xml:space="preserve">Налоговый потенциал - это исчисленная сумма налоговых платежей, подлежащих уплате в бюджеты всех уровней (налогооблагаемая база). </w:t>
      </w:r>
    </w:p>
    <w:p w:rsidR="009966BE" w:rsidRPr="00011291" w:rsidRDefault="009966BE" w:rsidP="009966BE">
      <w:pPr>
        <w:autoSpaceDE w:val="0"/>
        <w:autoSpaceDN w:val="0"/>
        <w:adjustRightInd w:val="0"/>
        <w:spacing w:after="0"/>
        <w:ind w:firstLine="709"/>
        <w:jc w:val="both"/>
        <w:rPr>
          <w:szCs w:val="28"/>
        </w:rPr>
      </w:pPr>
      <w:r w:rsidRPr="00011291">
        <w:rPr>
          <w:szCs w:val="28"/>
        </w:rPr>
        <w:lastRenderedPageBreak/>
        <w:t xml:space="preserve">Основными налоговыми доходами бюджета муниципального образования для расчета налогового потенциала являются имущественные налоги, а также налог на доходы физических лиц, который является образующим налоговым источником. </w:t>
      </w:r>
    </w:p>
    <w:p w:rsidR="009966BE" w:rsidRDefault="009966BE" w:rsidP="009966BE">
      <w:pPr>
        <w:autoSpaceDE w:val="0"/>
        <w:autoSpaceDN w:val="0"/>
        <w:adjustRightInd w:val="0"/>
        <w:spacing w:after="0"/>
        <w:ind w:firstLine="709"/>
        <w:jc w:val="both"/>
        <w:rPr>
          <w:szCs w:val="28"/>
        </w:rPr>
      </w:pPr>
      <w:r w:rsidRPr="00011291">
        <w:rPr>
          <w:szCs w:val="28"/>
        </w:rPr>
        <w:t xml:space="preserve">Налоговый потенциал Пермского муниципального района за 2015 год, а также прогнозные значения на 2020 и 2030 годы приведены в диаграмме 23. </w:t>
      </w:r>
    </w:p>
    <w:p w:rsidR="00996E5A" w:rsidRPr="00011291" w:rsidRDefault="00996E5A" w:rsidP="009966BE">
      <w:pPr>
        <w:autoSpaceDE w:val="0"/>
        <w:autoSpaceDN w:val="0"/>
        <w:adjustRightInd w:val="0"/>
        <w:spacing w:after="0"/>
        <w:ind w:firstLine="709"/>
        <w:jc w:val="both"/>
        <w:rPr>
          <w:szCs w:val="28"/>
        </w:rPr>
      </w:pPr>
    </w:p>
    <w:p w:rsidR="000565F9" w:rsidRDefault="00952A91" w:rsidP="00996E5A">
      <w:pPr>
        <w:autoSpaceDE w:val="0"/>
        <w:autoSpaceDN w:val="0"/>
        <w:adjustRightInd w:val="0"/>
        <w:spacing w:after="0"/>
        <w:jc w:val="center"/>
        <w:rPr>
          <w:sz w:val="20"/>
          <w:szCs w:val="20"/>
        </w:rPr>
      </w:pPr>
      <w:r>
        <w:rPr>
          <w:b/>
          <w:sz w:val="20"/>
          <w:szCs w:val="20"/>
        </w:rPr>
        <w:t>Диаграмма 2</w:t>
      </w:r>
      <w:r w:rsidR="009D0630">
        <w:rPr>
          <w:b/>
          <w:sz w:val="20"/>
          <w:szCs w:val="20"/>
        </w:rPr>
        <w:t>3</w:t>
      </w:r>
      <w:r w:rsidR="000565F9">
        <w:rPr>
          <w:b/>
          <w:sz w:val="20"/>
          <w:szCs w:val="20"/>
        </w:rPr>
        <w:t xml:space="preserve">. </w:t>
      </w:r>
      <w:r w:rsidR="000565F9">
        <w:rPr>
          <w:sz w:val="20"/>
          <w:szCs w:val="20"/>
        </w:rPr>
        <w:t>Налоговый потенциал Пермского муниципального района</w:t>
      </w:r>
    </w:p>
    <w:p w:rsidR="00996E5A" w:rsidRDefault="00996E5A" w:rsidP="00996E5A">
      <w:pPr>
        <w:autoSpaceDE w:val="0"/>
        <w:autoSpaceDN w:val="0"/>
        <w:adjustRightInd w:val="0"/>
        <w:spacing w:after="0"/>
        <w:jc w:val="center"/>
        <w:rPr>
          <w:sz w:val="20"/>
          <w:szCs w:val="20"/>
        </w:rPr>
      </w:pPr>
    </w:p>
    <w:p w:rsidR="00996E5A" w:rsidRDefault="00996E5A" w:rsidP="00996E5A">
      <w:pPr>
        <w:autoSpaceDE w:val="0"/>
        <w:autoSpaceDN w:val="0"/>
        <w:adjustRightInd w:val="0"/>
        <w:spacing w:after="0"/>
        <w:jc w:val="center"/>
      </w:pPr>
      <w:r w:rsidRPr="006539DF">
        <w:rPr>
          <w:noProof/>
          <w:lang w:eastAsia="ru-RU"/>
        </w:rPr>
        <w:drawing>
          <wp:inline distT="0" distB="0" distL="0" distR="0">
            <wp:extent cx="5939790" cy="3442970"/>
            <wp:effectExtent l="0" t="0" r="3810" b="508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39790" cy="3442970"/>
                    </a:xfrm>
                    <a:prstGeom prst="rect">
                      <a:avLst/>
                    </a:prstGeom>
                    <a:noFill/>
                    <a:ln>
                      <a:noFill/>
                    </a:ln>
                  </pic:spPr>
                </pic:pic>
              </a:graphicData>
            </a:graphic>
          </wp:inline>
        </w:drawing>
      </w:r>
    </w:p>
    <w:p w:rsidR="000565F9" w:rsidRDefault="000565F9" w:rsidP="00C33749">
      <w:pPr>
        <w:autoSpaceDE w:val="0"/>
        <w:autoSpaceDN w:val="0"/>
        <w:adjustRightInd w:val="0"/>
        <w:spacing w:after="0"/>
        <w:ind w:firstLine="708"/>
        <w:jc w:val="both"/>
      </w:pPr>
    </w:p>
    <w:p w:rsidR="00996E5A" w:rsidRPr="006539DF" w:rsidRDefault="00996E5A" w:rsidP="00996E5A">
      <w:pPr>
        <w:autoSpaceDE w:val="0"/>
        <w:autoSpaceDN w:val="0"/>
        <w:adjustRightInd w:val="0"/>
        <w:spacing w:after="0"/>
        <w:ind w:firstLine="709"/>
        <w:jc w:val="both"/>
        <w:rPr>
          <w:szCs w:val="28"/>
        </w:rPr>
      </w:pPr>
      <w:r w:rsidRPr="006539DF">
        <w:rPr>
          <w:szCs w:val="28"/>
        </w:rPr>
        <w:t xml:space="preserve">Результатом реализации Стратегии социально-экономического развития Пермского муниципального района на 2016-2030 годы должен стать рост налогового потенциала более чем на 50% к уровню 2015 года. </w:t>
      </w:r>
    </w:p>
    <w:p w:rsidR="00996E5A" w:rsidRPr="006539DF" w:rsidRDefault="00996E5A" w:rsidP="00996E5A">
      <w:pPr>
        <w:autoSpaceDE w:val="0"/>
        <w:autoSpaceDN w:val="0"/>
        <w:adjustRightInd w:val="0"/>
        <w:spacing w:after="0"/>
        <w:ind w:firstLine="709"/>
        <w:jc w:val="both"/>
        <w:rPr>
          <w:szCs w:val="28"/>
        </w:rPr>
      </w:pPr>
      <w:r w:rsidRPr="006539DF">
        <w:rPr>
          <w:szCs w:val="28"/>
          <w:lang w:bidi="en-US"/>
        </w:rPr>
        <w:t>Увеличению собственных доходов бюджета Пермского муниципального района от использования и распоряжения муниципальным имуществом и земельными участками способствует вовлечение в хозяйственный оборот вновь поставленных на кадастровый учет земельных участков для предоставления в аренду, на продажу, многодетным семьям, инвалидам, а также площадь перерас</w:t>
      </w:r>
      <w:r>
        <w:rPr>
          <w:szCs w:val="28"/>
          <w:lang w:bidi="en-US"/>
        </w:rPr>
        <w:t>пределенных земельных участков.</w:t>
      </w:r>
    </w:p>
    <w:p w:rsidR="00996E5A" w:rsidRPr="006539DF" w:rsidRDefault="00996E5A" w:rsidP="00996E5A">
      <w:pPr>
        <w:spacing w:after="0"/>
        <w:ind w:firstLine="709"/>
        <w:jc w:val="both"/>
        <w:rPr>
          <w:szCs w:val="28"/>
          <w:lang w:bidi="en-US"/>
        </w:rPr>
      </w:pPr>
      <w:r w:rsidRPr="006539DF">
        <w:rPr>
          <w:szCs w:val="28"/>
          <w:lang w:bidi="en-US"/>
        </w:rPr>
        <w:t xml:space="preserve">Исполнительным органам муниципальной власти необходимо усилить взаимодействие с территориальными органами федеральных органов исполнительной власти по Пермскому краю с целью мобилизации денежных средств от налогоплательщиков района, снижению недоимки по платежам в консолидированный бюджет Пермского муниципального района. </w:t>
      </w:r>
    </w:p>
    <w:p w:rsidR="00996E5A" w:rsidRPr="006539DF" w:rsidRDefault="00996E5A" w:rsidP="00996E5A">
      <w:pPr>
        <w:spacing w:after="0"/>
        <w:ind w:firstLine="709"/>
        <w:jc w:val="both"/>
        <w:rPr>
          <w:szCs w:val="28"/>
          <w:lang w:bidi="en-US"/>
        </w:rPr>
      </w:pPr>
      <w:r w:rsidRPr="006539DF">
        <w:rPr>
          <w:szCs w:val="28"/>
          <w:lang w:bidi="en-US"/>
        </w:rPr>
        <w:t>С целью реализации политики открытости и прозрачности бюджетного процесса органы местного самоуправления Пермского муниципального района и сельских поселений должны размещать информацию о бюджете и отчетах по его исполнению на официальном сайте Пермского муниципального района (сайтах сельских поселений) в формате</w:t>
      </w:r>
      <w:r>
        <w:rPr>
          <w:szCs w:val="28"/>
          <w:lang w:bidi="en-US"/>
        </w:rPr>
        <w:t>,</w:t>
      </w:r>
      <w:r w:rsidRPr="006539DF">
        <w:rPr>
          <w:szCs w:val="28"/>
          <w:lang w:bidi="en-US"/>
        </w:rPr>
        <w:t xml:space="preserve"> доступном для граждан.</w:t>
      </w:r>
    </w:p>
    <w:p w:rsidR="00996E5A" w:rsidRPr="006539DF" w:rsidRDefault="00996E5A" w:rsidP="00996E5A">
      <w:pPr>
        <w:spacing w:after="0"/>
        <w:ind w:firstLine="709"/>
        <w:jc w:val="both"/>
        <w:rPr>
          <w:szCs w:val="28"/>
          <w:lang w:bidi="en-US"/>
        </w:rPr>
      </w:pPr>
      <w:r>
        <w:rPr>
          <w:szCs w:val="28"/>
          <w:lang w:bidi="en-US"/>
        </w:rPr>
        <w:lastRenderedPageBreak/>
        <w:t>На основании выше</w:t>
      </w:r>
      <w:r w:rsidRPr="006539DF">
        <w:rPr>
          <w:szCs w:val="28"/>
          <w:lang w:bidi="en-US"/>
        </w:rPr>
        <w:t>изложенного, можно выделить пять приоритетных направлений бюджетных отношений:</w:t>
      </w:r>
    </w:p>
    <w:p w:rsidR="00996E5A" w:rsidRPr="006539DF" w:rsidRDefault="00996E5A" w:rsidP="00996E5A">
      <w:pPr>
        <w:spacing w:after="0"/>
        <w:ind w:firstLine="709"/>
        <w:jc w:val="both"/>
        <w:rPr>
          <w:szCs w:val="28"/>
          <w:lang w:bidi="en-US"/>
        </w:rPr>
      </w:pPr>
      <w:r w:rsidRPr="006539DF">
        <w:rPr>
          <w:szCs w:val="28"/>
          <w:lang w:bidi="en-US"/>
        </w:rPr>
        <w:t>- обеспечение сбалансированности бюджета;</w:t>
      </w:r>
    </w:p>
    <w:p w:rsidR="00996E5A" w:rsidRDefault="00996E5A" w:rsidP="00996E5A">
      <w:pPr>
        <w:spacing w:after="0"/>
        <w:ind w:firstLine="709"/>
        <w:jc w:val="both"/>
        <w:rPr>
          <w:szCs w:val="28"/>
          <w:lang w:bidi="en-US"/>
        </w:rPr>
      </w:pPr>
      <w:r>
        <w:rPr>
          <w:szCs w:val="28"/>
          <w:lang w:bidi="en-US"/>
        </w:rPr>
        <w:t>- рост налогового потенциала;</w:t>
      </w:r>
    </w:p>
    <w:p w:rsidR="00996E5A" w:rsidRPr="006539DF" w:rsidRDefault="00996E5A" w:rsidP="00996E5A">
      <w:pPr>
        <w:spacing w:after="0"/>
        <w:ind w:firstLine="709"/>
        <w:jc w:val="both"/>
        <w:rPr>
          <w:szCs w:val="28"/>
          <w:lang w:bidi="en-US"/>
        </w:rPr>
      </w:pPr>
      <w:r>
        <w:rPr>
          <w:szCs w:val="28"/>
          <w:lang w:bidi="en-US"/>
        </w:rPr>
        <w:t xml:space="preserve">- </w:t>
      </w:r>
      <w:r w:rsidRPr="006539DF">
        <w:rPr>
          <w:szCs w:val="28"/>
          <w:lang w:bidi="en-US"/>
        </w:rPr>
        <w:t>управление муниципальным долгом;</w:t>
      </w:r>
    </w:p>
    <w:p w:rsidR="00996E5A" w:rsidRPr="006539DF" w:rsidRDefault="00996E5A" w:rsidP="00996E5A">
      <w:pPr>
        <w:spacing w:after="0"/>
        <w:ind w:firstLine="709"/>
        <w:jc w:val="both"/>
        <w:rPr>
          <w:szCs w:val="28"/>
          <w:highlight w:val="green"/>
          <w:lang w:bidi="en-US"/>
        </w:rPr>
      </w:pPr>
      <w:r w:rsidRPr="006539DF">
        <w:rPr>
          <w:szCs w:val="28"/>
          <w:lang w:bidi="en-US"/>
        </w:rPr>
        <w:t>- увеличение доходов бюджета Пермского муниципального района от распоряжения муниципальным имуществом и земельными участками;</w:t>
      </w:r>
    </w:p>
    <w:p w:rsidR="0030794E" w:rsidRDefault="00996E5A" w:rsidP="00780E7D">
      <w:pPr>
        <w:ind w:firstLine="709"/>
        <w:jc w:val="both"/>
        <w:rPr>
          <w:szCs w:val="28"/>
          <w:lang w:bidi="en-US"/>
        </w:rPr>
      </w:pPr>
      <w:r w:rsidRPr="006539DF">
        <w:rPr>
          <w:szCs w:val="28"/>
          <w:lang w:bidi="en-US"/>
        </w:rPr>
        <w:t>- обеспечение открытости, прозрачности и подотчетности деятельности администрации Пермского муниципального района при формировании и исполнении бюджета П</w:t>
      </w:r>
      <w:r>
        <w:rPr>
          <w:szCs w:val="28"/>
          <w:lang w:bidi="en-US"/>
        </w:rPr>
        <w:t>ермского муниципального района.</w:t>
      </w:r>
    </w:p>
    <w:p w:rsidR="00780E7D" w:rsidRPr="00996E5A" w:rsidRDefault="00780E7D" w:rsidP="00780E7D">
      <w:pPr>
        <w:ind w:firstLine="709"/>
        <w:jc w:val="both"/>
        <w:rPr>
          <w:szCs w:val="28"/>
          <w:lang w:bidi="en-US"/>
        </w:rPr>
      </w:pPr>
    </w:p>
    <w:p w:rsidR="00570124" w:rsidRDefault="00570124" w:rsidP="00570124">
      <w:pPr>
        <w:spacing w:after="0"/>
        <w:ind w:firstLine="709"/>
        <w:contextualSpacing/>
        <w:jc w:val="both"/>
        <w:rPr>
          <w:rFonts w:eastAsia="Times New Roman"/>
          <w:lang w:eastAsia="ru-RU" w:bidi="en-US"/>
        </w:rPr>
      </w:pPr>
      <w:r>
        <w:rPr>
          <w:rFonts w:eastAsia="Times New Roman"/>
          <w:b/>
          <w:lang w:eastAsia="ru-RU" w:bidi="en-US"/>
        </w:rPr>
        <w:t>4</w:t>
      </w:r>
      <w:r w:rsidRPr="005935FE">
        <w:rPr>
          <w:rFonts w:eastAsia="Times New Roman"/>
          <w:b/>
          <w:lang w:eastAsia="ru-RU" w:bidi="en-US"/>
        </w:rPr>
        <w:t>.</w:t>
      </w:r>
      <w:r>
        <w:rPr>
          <w:rFonts w:eastAsia="Times New Roman"/>
          <w:b/>
          <w:lang w:eastAsia="ru-RU" w:bidi="en-US"/>
        </w:rPr>
        <w:t>4</w:t>
      </w:r>
      <w:r w:rsidRPr="005935FE">
        <w:rPr>
          <w:rFonts w:eastAsia="Times New Roman"/>
          <w:b/>
          <w:lang w:eastAsia="ru-RU" w:bidi="en-US"/>
        </w:rPr>
        <w:t xml:space="preserve">. </w:t>
      </w:r>
      <w:r w:rsidRPr="004349AF">
        <w:rPr>
          <w:rFonts w:eastAsia="Times New Roman"/>
          <w:b/>
          <w:lang w:eastAsia="ru-RU" w:bidi="en-US"/>
        </w:rPr>
        <w:t>Система</w:t>
      </w:r>
      <w:r w:rsidR="004349AF" w:rsidRPr="004349AF">
        <w:rPr>
          <w:rFonts w:eastAsia="Times New Roman"/>
          <w:b/>
          <w:lang w:eastAsia="ru-RU" w:bidi="en-US"/>
        </w:rPr>
        <w:t xml:space="preserve"> целевых</w:t>
      </w:r>
      <w:r w:rsidRPr="004349AF">
        <w:rPr>
          <w:rFonts w:eastAsia="Times New Roman"/>
          <w:b/>
          <w:lang w:eastAsia="ru-RU" w:bidi="en-US"/>
        </w:rPr>
        <w:t xml:space="preserve"> показателей </w:t>
      </w:r>
      <w:r w:rsidRPr="005935FE">
        <w:rPr>
          <w:rFonts w:eastAsia="Times New Roman"/>
          <w:b/>
          <w:lang w:eastAsia="ru-RU" w:bidi="en-US"/>
        </w:rPr>
        <w:t xml:space="preserve">реализации Стратегии социально-экономического развития Пермского муниципального района на 2016-2030 годы </w:t>
      </w:r>
    </w:p>
    <w:p w:rsidR="00996E5A" w:rsidRPr="006539DF" w:rsidRDefault="00996E5A" w:rsidP="00996E5A">
      <w:pPr>
        <w:shd w:val="clear" w:color="auto" w:fill="FFFFFF"/>
        <w:ind w:firstLine="709"/>
        <w:jc w:val="both"/>
        <w:rPr>
          <w:szCs w:val="28"/>
          <w:lang w:bidi="en-US"/>
        </w:rPr>
      </w:pPr>
      <w:r w:rsidRPr="006539DF">
        <w:rPr>
          <w:szCs w:val="28"/>
          <w:lang w:bidi="en-US"/>
        </w:rPr>
        <w:t>Ключевые показатели реализации Стратегии социально экономического развития Пермского муниципального района на 2016-2030 годы по сферам деятельности с учетом пространственной организации представлены в Приложении 1.</w:t>
      </w:r>
    </w:p>
    <w:p w:rsidR="00571947" w:rsidRPr="006D0F34" w:rsidRDefault="00571947" w:rsidP="0024274C">
      <w:pPr>
        <w:spacing w:after="0"/>
        <w:contextualSpacing/>
        <w:jc w:val="both"/>
        <w:rPr>
          <w:rFonts w:eastAsia="Times New Roman"/>
          <w:b/>
          <w:lang w:eastAsia="ru-RU" w:bidi="en-US"/>
        </w:rPr>
      </w:pPr>
    </w:p>
    <w:p w:rsidR="002C2558" w:rsidRPr="005935FE" w:rsidRDefault="002C2558" w:rsidP="002C2558">
      <w:pPr>
        <w:pStyle w:val="msonormalbullet1gif"/>
        <w:spacing w:before="0" w:beforeAutospacing="0" w:after="0" w:afterAutospacing="0" w:line="276" w:lineRule="auto"/>
        <w:ind w:firstLine="709"/>
        <w:contextualSpacing/>
        <w:jc w:val="both"/>
        <w:rPr>
          <w:b/>
          <w:lang w:val="ru-RU"/>
        </w:rPr>
      </w:pPr>
      <w:r w:rsidRPr="00AD468D">
        <w:rPr>
          <w:b/>
          <w:lang w:val="ru-RU"/>
        </w:rPr>
        <w:t>4.</w:t>
      </w:r>
      <w:r w:rsidR="00985135">
        <w:rPr>
          <w:b/>
          <w:lang w:val="ru-RU"/>
        </w:rPr>
        <w:t>5</w:t>
      </w:r>
      <w:r w:rsidRPr="00AD468D">
        <w:rPr>
          <w:b/>
          <w:lang w:val="ru-RU"/>
        </w:rPr>
        <w:t xml:space="preserve">. </w:t>
      </w:r>
      <w:r w:rsidRPr="005935FE">
        <w:rPr>
          <w:b/>
          <w:lang w:val="ru-RU"/>
        </w:rPr>
        <w:t>Система оценки и контроля (мониторинга) реализации Стратегии социально-экономического развития Пермского муниципального района</w:t>
      </w:r>
      <w:r>
        <w:rPr>
          <w:b/>
          <w:lang w:val="ru-RU"/>
        </w:rPr>
        <w:t xml:space="preserve"> на 2016-2030 годы</w:t>
      </w:r>
    </w:p>
    <w:p w:rsidR="00571947" w:rsidRPr="006539DF" w:rsidRDefault="00571947" w:rsidP="00571947">
      <w:pPr>
        <w:spacing w:after="0"/>
        <w:ind w:firstLine="709"/>
        <w:jc w:val="both"/>
        <w:rPr>
          <w:szCs w:val="28"/>
        </w:rPr>
      </w:pPr>
      <w:r w:rsidRPr="006539DF">
        <w:rPr>
          <w:szCs w:val="28"/>
        </w:rPr>
        <w:t xml:space="preserve">Оценка (мониторинг) показателей реализации Стратегии, в том числе оценка качества жизни местного населения, является важной составной частью процесса стратегического планирования муниципального развития и бюджетного процесса. </w:t>
      </w:r>
    </w:p>
    <w:p w:rsidR="00571947" w:rsidRPr="00537563" w:rsidRDefault="00571947" w:rsidP="00571947">
      <w:pPr>
        <w:spacing w:after="0"/>
        <w:ind w:firstLine="709"/>
        <w:jc w:val="both"/>
        <w:rPr>
          <w:szCs w:val="28"/>
          <w:lang w:bidi="en-US"/>
        </w:rPr>
      </w:pPr>
      <w:r w:rsidRPr="006539DF">
        <w:rPr>
          <w:szCs w:val="28"/>
        </w:rPr>
        <w:t xml:space="preserve">Для оценки реализации Стратегии применен метод «индексирование и расчет интегральных индексов». Показатель оценки реализации Стратегии (Исэр) - интегральный показатель, всесторонне характеризующий использование ресурсного потенциала территории, экономическое развитие общества, уровень материального, медико-биологического благосостояния каждого человека. </w:t>
      </w:r>
      <w:r w:rsidRPr="006539DF">
        <w:rPr>
          <w:bCs/>
          <w:iCs/>
          <w:szCs w:val="28"/>
        </w:rPr>
        <w:t>Оценка реализации Стратегии предусматривает</w:t>
      </w:r>
      <w:r w:rsidRPr="006539DF">
        <w:rPr>
          <w:szCs w:val="28"/>
        </w:rPr>
        <w:t xml:space="preserve"> сравнение значений соответствующих показателей во временном (преимущественно ретроспективном) или в пространственном (межпоселенческом) аспекте. </w:t>
      </w:r>
      <w:r w:rsidRPr="006539DF">
        <w:rPr>
          <w:bCs/>
          <w:iCs/>
          <w:szCs w:val="28"/>
        </w:rPr>
        <w:t>Интегральный индекс оценки реализации Стратегии (Исэр)</w:t>
      </w:r>
      <w:r w:rsidRPr="00537563">
        <w:rPr>
          <w:bCs/>
          <w:iCs/>
          <w:szCs w:val="28"/>
        </w:rPr>
        <w:t xml:space="preserve"> </w:t>
      </w:r>
      <w:r w:rsidRPr="006539DF">
        <w:rPr>
          <w:szCs w:val="28"/>
        </w:rPr>
        <w:t>характеризует статистическое состояние муниципального образования в определенный момент времени и отражает динамику развития между измерениями. Проведение таких сопоставлений позволяет производить оценку влияния проводимых преобразований на жизнь населения на основе системы частных и комплексных индикаторов, характеризующих уровень развития и качество жизни населения в отдельном сельском поселении и в муниципальном образовании в целом. Методики оценки реализации социально</w:t>
      </w:r>
      <w:r>
        <w:rPr>
          <w:szCs w:val="28"/>
        </w:rPr>
        <w:t>-</w:t>
      </w:r>
      <w:r w:rsidRPr="006539DF">
        <w:rPr>
          <w:szCs w:val="28"/>
        </w:rPr>
        <w:t>экономического развития, используемые для межстрановых сравнений, не могут быть применены для муниципальных образований. Сельские поселения, входящие в состав района, существенно отличаются друг от друга предметами потребления, неодинаковыми экономическими и социальными возможностями, климатическими условиями и природными ресурсами, что заставляет привести их к единому показателю - индексу.</w:t>
      </w:r>
    </w:p>
    <w:p w:rsidR="00571947" w:rsidRPr="00AD468D" w:rsidRDefault="00571947" w:rsidP="00F018A1">
      <w:pPr>
        <w:spacing w:after="0"/>
        <w:jc w:val="both"/>
      </w:pPr>
    </w:p>
    <w:p w:rsidR="00DF460F" w:rsidRPr="00DF460F" w:rsidRDefault="002C2558" w:rsidP="00DF460F">
      <w:pPr>
        <w:pStyle w:val="a7"/>
        <w:spacing w:after="0"/>
        <w:ind w:left="0" w:firstLine="709"/>
        <w:jc w:val="both"/>
        <w:rPr>
          <w:rFonts w:ascii="Times New Roman" w:hAnsi="Times New Roman"/>
          <w:b/>
          <w:sz w:val="24"/>
        </w:rPr>
      </w:pPr>
      <w:r>
        <w:rPr>
          <w:rFonts w:ascii="Times New Roman" w:hAnsi="Times New Roman"/>
          <w:b/>
          <w:sz w:val="24"/>
        </w:rPr>
        <w:lastRenderedPageBreak/>
        <w:t>4.</w:t>
      </w:r>
      <w:r w:rsidR="00215889">
        <w:rPr>
          <w:rFonts w:ascii="Times New Roman" w:hAnsi="Times New Roman"/>
          <w:b/>
          <w:sz w:val="24"/>
        </w:rPr>
        <w:t>5</w:t>
      </w:r>
      <w:r>
        <w:rPr>
          <w:rFonts w:ascii="Times New Roman" w:hAnsi="Times New Roman"/>
          <w:b/>
          <w:sz w:val="24"/>
        </w:rPr>
        <w:t xml:space="preserve">.1. </w:t>
      </w:r>
      <w:r w:rsidR="00DF460F" w:rsidRPr="006F56BB">
        <w:rPr>
          <w:rFonts w:ascii="Times New Roman" w:hAnsi="Times New Roman"/>
          <w:b/>
          <w:sz w:val="24"/>
        </w:rPr>
        <w:t>Технология индексирования и расчет интегрального индекса социально-экономического развития территории</w:t>
      </w:r>
    </w:p>
    <w:p w:rsidR="00DF460F" w:rsidRPr="00B01285" w:rsidRDefault="00DF460F" w:rsidP="00DF460F">
      <w:pPr>
        <w:suppressAutoHyphens/>
        <w:spacing w:after="0"/>
        <w:ind w:firstLine="709"/>
        <w:jc w:val="both"/>
        <w:rPr>
          <w:rFonts w:eastAsia="Times New Roman"/>
          <w:kern w:val="2"/>
          <w:lang w:eastAsia="ar-SA"/>
        </w:rPr>
      </w:pPr>
      <w:r w:rsidRPr="00B01285">
        <w:rPr>
          <w:rFonts w:eastAsia="Times New Roman"/>
          <w:kern w:val="2"/>
          <w:lang w:eastAsia="ar-SA"/>
        </w:rPr>
        <w:t>Интегральные индексы</w:t>
      </w:r>
      <w:r w:rsidR="003B4882">
        <w:rPr>
          <w:rStyle w:val="ab"/>
          <w:rFonts w:eastAsia="Times New Roman"/>
          <w:kern w:val="2"/>
          <w:lang w:eastAsia="ar-SA"/>
        </w:rPr>
        <w:footnoteReference w:customMarkFollows="1" w:id="39"/>
        <w:t>52</w:t>
      </w:r>
      <w:r w:rsidRPr="00B01285">
        <w:rPr>
          <w:rFonts w:eastAsia="Times New Roman"/>
          <w:kern w:val="2"/>
          <w:lang w:eastAsia="ar-SA"/>
        </w:rPr>
        <w:t xml:space="preserve"> представляют собой укрупненные показатели, объединяющие несколько единичных показателей с целью измерения или оценки сложного объекта, который не возможно описать с помощью одного показателя (например, экономическое развитие, демография, качество жизни). В контек</w:t>
      </w:r>
      <w:r>
        <w:rPr>
          <w:rFonts w:eastAsia="Times New Roman"/>
          <w:kern w:val="2"/>
          <w:lang w:eastAsia="ar-SA"/>
        </w:rPr>
        <w:t xml:space="preserve">сте муниципального управления, </w:t>
      </w:r>
      <w:r w:rsidRPr="00B01285">
        <w:rPr>
          <w:rFonts w:eastAsia="Times New Roman"/>
          <w:kern w:val="2"/>
          <w:lang w:eastAsia="ar-SA"/>
        </w:rPr>
        <w:t>интегральные индексы применяются как показатель изменений ситуации на территории муниципалитета, что позволяет лицам, принимающим решения, определить тенденцию развития и выявить проблемные сферы.</w:t>
      </w:r>
    </w:p>
    <w:p w:rsidR="00DF460F" w:rsidRPr="00B01285" w:rsidRDefault="00DF460F" w:rsidP="00DF460F">
      <w:pPr>
        <w:suppressAutoHyphens/>
        <w:spacing w:after="0"/>
        <w:ind w:firstLine="709"/>
        <w:jc w:val="both"/>
        <w:rPr>
          <w:rFonts w:eastAsia="Times New Roman"/>
          <w:kern w:val="2"/>
          <w:lang w:eastAsia="ar-SA"/>
        </w:rPr>
      </w:pPr>
      <w:r w:rsidRPr="00FE2331">
        <w:rPr>
          <w:rFonts w:eastAsia="Times New Roman"/>
          <w:kern w:val="2"/>
          <w:lang w:eastAsia="ar-SA"/>
        </w:rPr>
        <w:t>Иерархия системы показателей - это горизонтально ориентированная система, построенная по технологиям индексирования: интегральный индекс, индекс, показатель второго уровня (индикативный показатель), показатель первого уровня.</w:t>
      </w:r>
      <w:r w:rsidRPr="00B01285">
        <w:rPr>
          <w:rFonts w:eastAsia="Times New Roman"/>
          <w:kern w:val="2"/>
          <w:lang w:eastAsia="ar-SA"/>
        </w:rPr>
        <w:t xml:space="preserve"> </w:t>
      </w:r>
    </w:p>
    <w:p w:rsidR="00E17D71" w:rsidRPr="00630103" w:rsidRDefault="00DF460F" w:rsidP="00E17D71">
      <w:pPr>
        <w:suppressAutoHyphens/>
        <w:ind w:firstLine="709"/>
        <w:jc w:val="both"/>
        <w:rPr>
          <w:szCs w:val="28"/>
        </w:rPr>
      </w:pPr>
      <w:r w:rsidRPr="002F3EE5">
        <w:rPr>
          <w:rFonts w:eastAsia="Times New Roman"/>
          <w:kern w:val="2"/>
          <w:lang w:eastAsia="ar-SA"/>
        </w:rPr>
        <w:t>Расчет индексов</w:t>
      </w:r>
      <w:r w:rsidR="003B4882">
        <w:rPr>
          <w:rStyle w:val="ab"/>
          <w:rFonts w:eastAsia="Times New Roman"/>
          <w:kern w:val="2"/>
          <w:lang w:eastAsia="ar-SA"/>
        </w:rPr>
        <w:footnoteReference w:customMarkFollows="1" w:id="40"/>
        <w:t>53</w:t>
      </w:r>
      <w:r w:rsidRPr="002F3EE5">
        <w:rPr>
          <w:rFonts w:eastAsia="Times New Roman"/>
          <w:kern w:val="2"/>
          <w:lang w:eastAsia="ar-SA"/>
        </w:rPr>
        <w:t xml:space="preserve"> осуществлялся по основным направлениям развития Пермского муниципального района, </w:t>
      </w:r>
      <w:r w:rsidR="00630103" w:rsidRPr="006539DF">
        <w:rPr>
          <w:kern w:val="2"/>
          <w:szCs w:val="28"/>
          <w:lang w:eastAsia="ar-SA"/>
        </w:rPr>
        <w:t xml:space="preserve">обозначенных в Стратегии, </w:t>
      </w:r>
      <w:r w:rsidR="00630103" w:rsidRPr="006539DF">
        <w:rPr>
          <w:b/>
          <w:kern w:val="2"/>
          <w:szCs w:val="28"/>
          <w:lang w:eastAsia="ar-SA"/>
        </w:rPr>
        <w:t>на основании статистических показателей за 2010</w:t>
      </w:r>
      <w:r w:rsidR="00630103">
        <w:rPr>
          <w:b/>
          <w:kern w:val="2"/>
          <w:szCs w:val="28"/>
          <w:lang w:eastAsia="ar-SA"/>
        </w:rPr>
        <w:t>-</w:t>
      </w:r>
      <w:r w:rsidR="00630103" w:rsidRPr="006539DF">
        <w:rPr>
          <w:b/>
          <w:kern w:val="2"/>
          <w:szCs w:val="28"/>
          <w:lang w:eastAsia="ar-SA"/>
        </w:rPr>
        <w:t>2014 годы.</w:t>
      </w:r>
      <w:r w:rsidR="00630103" w:rsidRPr="006539DF">
        <w:rPr>
          <w:kern w:val="2"/>
          <w:szCs w:val="28"/>
          <w:lang w:eastAsia="ar-SA"/>
        </w:rPr>
        <w:t xml:space="preserve"> С учетом равнозначности выбранных разработчиками Стратегии социально-экономического развития показателей, были рассчитаны интегральные индексы по принятым в Стратегии основным направлениям социально-экономического роста территории и интегральный индекс социально-экономического развития Пермского муниципального района в целом. На основании выведенной кривой роста за период 2010-2014 гг. был сформирован экспертный прогноз интегрального индекса И</w:t>
      </w:r>
      <w:r w:rsidR="00630103" w:rsidRPr="006539DF">
        <w:rPr>
          <w:b/>
          <w:szCs w:val="28"/>
          <w:vertAlign w:val="subscript"/>
        </w:rPr>
        <w:t xml:space="preserve">СЭР ПМР </w:t>
      </w:r>
      <w:r w:rsidR="00630103" w:rsidRPr="006539DF">
        <w:rPr>
          <w:szCs w:val="28"/>
        </w:rPr>
        <w:t xml:space="preserve">до 2030 года. Отклонения от расчетного тренда являются основанием для более детального анализа основных факторов социально-экономического роста и соответствующей корректировки управленческих решений. В рамках Стратегии социально-экономического развития Пермского муниципального района заложен плавный рост интегрального индекса </w:t>
      </w:r>
      <w:r w:rsidR="00630103" w:rsidRPr="006539DF">
        <w:rPr>
          <w:kern w:val="2"/>
          <w:szCs w:val="28"/>
          <w:lang w:eastAsia="ar-SA"/>
        </w:rPr>
        <w:t xml:space="preserve">И </w:t>
      </w:r>
      <w:r w:rsidR="00630103" w:rsidRPr="006539DF">
        <w:rPr>
          <w:b/>
          <w:szCs w:val="28"/>
          <w:vertAlign w:val="subscript"/>
        </w:rPr>
        <w:t xml:space="preserve">СЭР ПМР </w:t>
      </w:r>
      <w:r w:rsidR="00630103" w:rsidRPr="006539DF">
        <w:rPr>
          <w:szCs w:val="28"/>
        </w:rPr>
        <w:t>в диапазоне от 0,5 к 1,0. Ключевым фактором роста является экономика.</w:t>
      </w:r>
    </w:p>
    <w:tbl>
      <w:tblPr>
        <w:tblW w:w="9356"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974"/>
        <w:gridCol w:w="2552"/>
        <w:gridCol w:w="1134"/>
        <w:gridCol w:w="1134"/>
        <w:gridCol w:w="1134"/>
        <w:gridCol w:w="1134"/>
        <w:gridCol w:w="1294"/>
      </w:tblGrid>
      <w:tr w:rsidR="00DF460F" w:rsidRPr="00926309" w:rsidTr="008D101E">
        <w:trPr>
          <w:trHeight w:val="703"/>
        </w:trPr>
        <w:tc>
          <w:tcPr>
            <w:tcW w:w="9356" w:type="dxa"/>
            <w:gridSpan w:val="7"/>
            <w:vAlign w:val="center"/>
          </w:tcPr>
          <w:p w:rsidR="00DF460F" w:rsidRPr="00672800" w:rsidRDefault="00DF460F" w:rsidP="00F52111">
            <w:pPr>
              <w:spacing w:after="0" w:line="240" w:lineRule="auto"/>
              <w:jc w:val="center"/>
              <w:rPr>
                <w:rFonts w:eastAsia="Times New Roman"/>
                <w:b/>
                <w:color w:val="000000"/>
                <w:sz w:val="22"/>
                <w:szCs w:val="22"/>
                <w:lang w:eastAsia="ru-RU"/>
              </w:rPr>
            </w:pPr>
            <w:r w:rsidRPr="00572FFE">
              <w:rPr>
                <w:rFonts w:eastAsia="Times New Roman"/>
                <w:b/>
                <w:color w:val="000000"/>
                <w:sz w:val="22"/>
                <w:szCs w:val="22"/>
                <w:lang w:eastAsia="ru-RU"/>
              </w:rPr>
              <w:t>Т</w:t>
            </w:r>
            <w:r w:rsidR="00630103">
              <w:rPr>
                <w:rFonts w:eastAsia="Times New Roman"/>
                <w:b/>
                <w:color w:val="000000"/>
                <w:sz w:val="22"/>
                <w:szCs w:val="22"/>
                <w:lang w:eastAsia="ru-RU"/>
              </w:rPr>
              <w:t>аблица 10</w:t>
            </w:r>
            <w:r w:rsidRPr="00572FFE">
              <w:rPr>
                <w:rFonts w:eastAsia="Times New Roman"/>
                <w:b/>
                <w:color w:val="000000"/>
                <w:sz w:val="22"/>
                <w:szCs w:val="22"/>
                <w:lang w:eastAsia="ru-RU"/>
              </w:rPr>
              <w:t>. Система интегральных индексов оценки социально-экономического развития Пермского муниципального района (ретроспектива)</w:t>
            </w:r>
          </w:p>
        </w:tc>
      </w:tr>
      <w:tr w:rsidR="00DF460F" w:rsidRPr="00926309" w:rsidTr="00226630">
        <w:trPr>
          <w:trHeight w:val="300"/>
        </w:trPr>
        <w:tc>
          <w:tcPr>
            <w:tcW w:w="974" w:type="dxa"/>
            <w:vAlign w:val="center"/>
          </w:tcPr>
          <w:p w:rsidR="00DF460F" w:rsidRPr="00926309" w:rsidRDefault="00DF460F" w:rsidP="00F52111">
            <w:pPr>
              <w:spacing w:after="0" w:line="240" w:lineRule="auto"/>
              <w:jc w:val="center"/>
              <w:rPr>
                <w:rFonts w:eastAsia="Times New Roman"/>
                <w:b/>
                <w:color w:val="000000"/>
                <w:sz w:val="20"/>
                <w:szCs w:val="20"/>
                <w:lang w:eastAsia="ru-RU"/>
              </w:rPr>
            </w:pPr>
            <w:r w:rsidRPr="00926309">
              <w:rPr>
                <w:rFonts w:eastAsia="Times New Roman"/>
                <w:b/>
                <w:color w:val="000000"/>
                <w:sz w:val="20"/>
                <w:szCs w:val="20"/>
                <w:lang w:eastAsia="ru-RU"/>
              </w:rPr>
              <w:t>№ п/п</w:t>
            </w:r>
          </w:p>
        </w:tc>
        <w:tc>
          <w:tcPr>
            <w:tcW w:w="2552" w:type="dxa"/>
            <w:shd w:val="clear" w:color="auto" w:fill="auto"/>
            <w:noWrap/>
            <w:vAlign w:val="center"/>
          </w:tcPr>
          <w:p w:rsidR="005632C4" w:rsidRDefault="005632C4" w:rsidP="00F52111">
            <w:pPr>
              <w:spacing w:after="0" w:line="240" w:lineRule="auto"/>
              <w:jc w:val="center"/>
              <w:rPr>
                <w:rFonts w:eastAsia="Times New Roman"/>
                <w:b/>
                <w:color w:val="000000"/>
                <w:sz w:val="20"/>
                <w:szCs w:val="20"/>
                <w:lang w:eastAsia="ru-RU"/>
              </w:rPr>
            </w:pPr>
          </w:p>
          <w:p w:rsidR="00DF460F" w:rsidRDefault="00DF460F" w:rsidP="00F52111">
            <w:pPr>
              <w:spacing w:after="0" w:line="240" w:lineRule="auto"/>
              <w:jc w:val="center"/>
              <w:rPr>
                <w:rFonts w:eastAsia="Times New Roman"/>
                <w:b/>
                <w:color w:val="000000"/>
                <w:sz w:val="20"/>
                <w:szCs w:val="20"/>
                <w:lang w:eastAsia="ru-RU"/>
              </w:rPr>
            </w:pPr>
            <w:r w:rsidRPr="00926309">
              <w:rPr>
                <w:rFonts w:eastAsia="Times New Roman"/>
                <w:b/>
                <w:color w:val="000000"/>
                <w:sz w:val="20"/>
                <w:szCs w:val="20"/>
                <w:lang w:eastAsia="ru-RU"/>
              </w:rPr>
              <w:t>Показатели</w:t>
            </w:r>
          </w:p>
          <w:p w:rsidR="005632C4" w:rsidRPr="00926309" w:rsidRDefault="005632C4" w:rsidP="00F52111">
            <w:pPr>
              <w:spacing w:after="0" w:line="240" w:lineRule="auto"/>
              <w:jc w:val="center"/>
              <w:rPr>
                <w:rFonts w:eastAsia="Times New Roman"/>
                <w:b/>
                <w:color w:val="000000"/>
                <w:sz w:val="20"/>
                <w:szCs w:val="20"/>
                <w:lang w:eastAsia="ru-RU"/>
              </w:rPr>
            </w:pPr>
          </w:p>
        </w:tc>
        <w:tc>
          <w:tcPr>
            <w:tcW w:w="1134" w:type="dxa"/>
            <w:shd w:val="clear" w:color="auto" w:fill="auto"/>
            <w:noWrap/>
            <w:vAlign w:val="center"/>
          </w:tcPr>
          <w:p w:rsidR="00DF460F" w:rsidRPr="00926309" w:rsidRDefault="00DF460F" w:rsidP="00F52111">
            <w:pPr>
              <w:spacing w:after="0" w:line="240" w:lineRule="auto"/>
              <w:jc w:val="center"/>
              <w:rPr>
                <w:rFonts w:eastAsia="Times New Roman"/>
                <w:b/>
                <w:color w:val="000000"/>
                <w:sz w:val="20"/>
                <w:szCs w:val="20"/>
                <w:lang w:eastAsia="ru-RU"/>
              </w:rPr>
            </w:pPr>
            <w:smartTag w:uri="urn:schemas-microsoft-com:office:smarttags" w:element="metricconverter">
              <w:smartTagPr>
                <w:attr w:name="ProductID" w:val="2010 г"/>
              </w:smartTagPr>
              <w:r w:rsidRPr="00926309">
                <w:rPr>
                  <w:rFonts w:eastAsia="Times New Roman"/>
                  <w:b/>
                  <w:color w:val="000000"/>
                  <w:sz w:val="20"/>
                  <w:szCs w:val="20"/>
                  <w:lang w:eastAsia="ru-RU"/>
                </w:rPr>
                <w:t>2010 г</w:t>
              </w:r>
            </w:smartTag>
            <w:r w:rsidRPr="00926309">
              <w:rPr>
                <w:rFonts w:eastAsia="Times New Roman"/>
                <w:b/>
                <w:color w:val="000000"/>
                <w:sz w:val="20"/>
                <w:szCs w:val="20"/>
                <w:lang w:eastAsia="ru-RU"/>
              </w:rPr>
              <w:t>.</w:t>
            </w:r>
          </w:p>
        </w:tc>
        <w:tc>
          <w:tcPr>
            <w:tcW w:w="1134" w:type="dxa"/>
            <w:shd w:val="clear" w:color="auto" w:fill="auto"/>
            <w:noWrap/>
            <w:vAlign w:val="center"/>
          </w:tcPr>
          <w:p w:rsidR="00DF460F" w:rsidRPr="00926309" w:rsidRDefault="00DF460F" w:rsidP="00F52111">
            <w:pPr>
              <w:spacing w:after="0" w:line="240" w:lineRule="auto"/>
              <w:jc w:val="center"/>
              <w:rPr>
                <w:rFonts w:eastAsia="Times New Roman"/>
                <w:b/>
                <w:color w:val="000000"/>
                <w:sz w:val="20"/>
                <w:szCs w:val="20"/>
                <w:lang w:eastAsia="ru-RU"/>
              </w:rPr>
            </w:pPr>
            <w:smartTag w:uri="urn:schemas-microsoft-com:office:smarttags" w:element="metricconverter">
              <w:smartTagPr>
                <w:attr w:name="ProductID" w:val="2011 г"/>
              </w:smartTagPr>
              <w:r w:rsidRPr="00926309">
                <w:rPr>
                  <w:rFonts w:eastAsia="Times New Roman"/>
                  <w:b/>
                  <w:color w:val="000000"/>
                  <w:sz w:val="20"/>
                  <w:szCs w:val="20"/>
                  <w:lang w:eastAsia="ru-RU"/>
                </w:rPr>
                <w:t>2011 г</w:t>
              </w:r>
            </w:smartTag>
            <w:r w:rsidRPr="00926309">
              <w:rPr>
                <w:rFonts w:eastAsia="Times New Roman"/>
                <w:b/>
                <w:color w:val="000000"/>
                <w:sz w:val="20"/>
                <w:szCs w:val="20"/>
                <w:lang w:eastAsia="ru-RU"/>
              </w:rPr>
              <w:t>.</w:t>
            </w:r>
          </w:p>
        </w:tc>
        <w:tc>
          <w:tcPr>
            <w:tcW w:w="1134" w:type="dxa"/>
            <w:shd w:val="clear" w:color="auto" w:fill="auto"/>
            <w:noWrap/>
            <w:vAlign w:val="center"/>
          </w:tcPr>
          <w:p w:rsidR="00DF460F" w:rsidRPr="00926309" w:rsidRDefault="00DF460F" w:rsidP="00F52111">
            <w:pPr>
              <w:spacing w:after="0" w:line="240" w:lineRule="auto"/>
              <w:jc w:val="center"/>
              <w:rPr>
                <w:rFonts w:eastAsia="Times New Roman"/>
                <w:b/>
                <w:color w:val="000000"/>
                <w:sz w:val="20"/>
                <w:szCs w:val="20"/>
                <w:lang w:eastAsia="ru-RU"/>
              </w:rPr>
            </w:pPr>
            <w:smartTag w:uri="urn:schemas-microsoft-com:office:smarttags" w:element="metricconverter">
              <w:smartTagPr>
                <w:attr w:name="ProductID" w:val="2012 г"/>
              </w:smartTagPr>
              <w:r w:rsidRPr="00926309">
                <w:rPr>
                  <w:rFonts w:eastAsia="Times New Roman"/>
                  <w:b/>
                  <w:color w:val="000000"/>
                  <w:sz w:val="20"/>
                  <w:szCs w:val="20"/>
                  <w:lang w:eastAsia="ru-RU"/>
                </w:rPr>
                <w:t>2012 г</w:t>
              </w:r>
            </w:smartTag>
            <w:r w:rsidRPr="00926309">
              <w:rPr>
                <w:rFonts w:eastAsia="Times New Roman"/>
                <w:b/>
                <w:color w:val="000000"/>
                <w:sz w:val="20"/>
                <w:szCs w:val="20"/>
                <w:lang w:eastAsia="ru-RU"/>
              </w:rPr>
              <w:t>.</w:t>
            </w:r>
          </w:p>
        </w:tc>
        <w:tc>
          <w:tcPr>
            <w:tcW w:w="1134" w:type="dxa"/>
            <w:shd w:val="clear" w:color="auto" w:fill="auto"/>
            <w:noWrap/>
            <w:vAlign w:val="center"/>
          </w:tcPr>
          <w:p w:rsidR="00DF460F" w:rsidRPr="00926309" w:rsidRDefault="00DF460F" w:rsidP="00F52111">
            <w:pPr>
              <w:spacing w:after="0" w:line="240" w:lineRule="auto"/>
              <w:jc w:val="center"/>
              <w:rPr>
                <w:rFonts w:eastAsia="Times New Roman"/>
                <w:b/>
                <w:color w:val="000000"/>
                <w:sz w:val="20"/>
                <w:szCs w:val="20"/>
                <w:lang w:eastAsia="ru-RU"/>
              </w:rPr>
            </w:pPr>
            <w:smartTag w:uri="urn:schemas-microsoft-com:office:smarttags" w:element="metricconverter">
              <w:smartTagPr>
                <w:attr w:name="ProductID" w:val="2013 г"/>
              </w:smartTagPr>
              <w:r w:rsidRPr="00926309">
                <w:rPr>
                  <w:rFonts w:eastAsia="Times New Roman"/>
                  <w:b/>
                  <w:color w:val="000000"/>
                  <w:sz w:val="20"/>
                  <w:szCs w:val="20"/>
                  <w:lang w:eastAsia="ru-RU"/>
                </w:rPr>
                <w:t>2013 г</w:t>
              </w:r>
            </w:smartTag>
            <w:r w:rsidRPr="00926309">
              <w:rPr>
                <w:rFonts w:eastAsia="Times New Roman"/>
                <w:b/>
                <w:color w:val="000000"/>
                <w:sz w:val="20"/>
                <w:szCs w:val="20"/>
                <w:lang w:eastAsia="ru-RU"/>
              </w:rPr>
              <w:t>.</w:t>
            </w:r>
          </w:p>
        </w:tc>
        <w:tc>
          <w:tcPr>
            <w:tcW w:w="1294" w:type="dxa"/>
            <w:shd w:val="clear" w:color="auto" w:fill="auto"/>
            <w:noWrap/>
            <w:vAlign w:val="center"/>
          </w:tcPr>
          <w:p w:rsidR="00DF460F" w:rsidRPr="00926309" w:rsidRDefault="00DF460F" w:rsidP="00F52111">
            <w:pPr>
              <w:spacing w:after="0" w:line="240" w:lineRule="auto"/>
              <w:jc w:val="center"/>
              <w:rPr>
                <w:rFonts w:eastAsia="Times New Roman"/>
                <w:b/>
                <w:color w:val="000000"/>
                <w:sz w:val="20"/>
                <w:szCs w:val="20"/>
                <w:lang w:eastAsia="ru-RU"/>
              </w:rPr>
            </w:pPr>
            <w:smartTag w:uri="urn:schemas-microsoft-com:office:smarttags" w:element="metricconverter">
              <w:smartTagPr>
                <w:attr w:name="ProductID" w:val="2014 г"/>
              </w:smartTagPr>
              <w:r w:rsidRPr="00926309">
                <w:rPr>
                  <w:rFonts w:eastAsia="Times New Roman"/>
                  <w:b/>
                  <w:color w:val="000000"/>
                  <w:sz w:val="20"/>
                  <w:szCs w:val="20"/>
                  <w:lang w:eastAsia="ru-RU"/>
                </w:rPr>
                <w:t>2014 г</w:t>
              </w:r>
            </w:smartTag>
            <w:r w:rsidRPr="00926309">
              <w:rPr>
                <w:rFonts w:eastAsia="Times New Roman"/>
                <w:b/>
                <w:color w:val="000000"/>
                <w:sz w:val="20"/>
                <w:szCs w:val="20"/>
                <w:lang w:eastAsia="ru-RU"/>
              </w:rPr>
              <w:t>.</w:t>
            </w:r>
          </w:p>
        </w:tc>
      </w:tr>
      <w:tr w:rsidR="00DF460F" w:rsidRPr="00926309" w:rsidTr="00226630">
        <w:trPr>
          <w:trHeight w:val="300"/>
        </w:trPr>
        <w:tc>
          <w:tcPr>
            <w:tcW w:w="974" w:type="dxa"/>
            <w:vAlign w:val="center"/>
          </w:tcPr>
          <w:p w:rsidR="00DF460F" w:rsidRPr="00926309" w:rsidRDefault="00DF460F" w:rsidP="00F52111">
            <w:pPr>
              <w:spacing w:after="0" w:line="240" w:lineRule="auto"/>
              <w:jc w:val="center"/>
              <w:rPr>
                <w:rFonts w:eastAsia="Times New Roman"/>
                <w:color w:val="000000"/>
                <w:sz w:val="20"/>
                <w:szCs w:val="20"/>
                <w:lang w:eastAsia="ru-RU"/>
              </w:rPr>
            </w:pPr>
            <w:r>
              <w:rPr>
                <w:rFonts w:eastAsia="Times New Roman"/>
                <w:color w:val="000000"/>
                <w:sz w:val="20"/>
                <w:szCs w:val="20"/>
                <w:lang w:eastAsia="ru-RU"/>
              </w:rPr>
              <w:t>1.</w:t>
            </w:r>
          </w:p>
        </w:tc>
        <w:tc>
          <w:tcPr>
            <w:tcW w:w="2552" w:type="dxa"/>
            <w:shd w:val="clear" w:color="auto" w:fill="auto"/>
            <w:noWrap/>
            <w:vAlign w:val="center"/>
          </w:tcPr>
          <w:p w:rsidR="00DF460F" w:rsidRDefault="00DF460F" w:rsidP="00F52111">
            <w:pPr>
              <w:spacing w:after="0" w:line="240" w:lineRule="auto"/>
              <w:rPr>
                <w:rFonts w:eastAsia="Times New Roman"/>
                <w:color w:val="000000"/>
                <w:sz w:val="20"/>
                <w:szCs w:val="20"/>
                <w:lang w:eastAsia="ru-RU"/>
              </w:rPr>
            </w:pPr>
            <w:r w:rsidRPr="00926309">
              <w:rPr>
                <w:rFonts w:eastAsia="Times New Roman"/>
                <w:color w:val="000000"/>
                <w:sz w:val="20"/>
                <w:szCs w:val="20"/>
                <w:lang w:eastAsia="ru-RU"/>
              </w:rPr>
              <w:t>Индекс (демография)</w:t>
            </w:r>
          </w:p>
          <w:p w:rsidR="005632C4" w:rsidRPr="00926309" w:rsidRDefault="005632C4" w:rsidP="00F52111">
            <w:pPr>
              <w:spacing w:after="0" w:line="240" w:lineRule="auto"/>
              <w:rPr>
                <w:rFonts w:eastAsia="Times New Roman"/>
                <w:color w:val="000000"/>
                <w:sz w:val="20"/>
                <w:szCs w:val="20"/>
                <w:lang w:eastAsia="ru-RU"/>
              </w:rPr>
            </w:pPr>
          </w:p>
        </w:tc>
        <w:tc>
          <w:tcPr>
            <w:tcW w:w="1134" w:type="dxa"/>
            <w:shd w:val="clear" w:color="auto" w:fill="auto"/>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0,384</w:t>
            </w:r>
          </w:p>
        </w:tc>
        <w:tc>
          <w:tcPr>
            <w:tcW w:w="1134" w:type="dxa"/>
            <w:shd w:val="clear" w:color="auto" w:fill="auto"/>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0,380</w:t>
            </w:r>
          </w:p>
        </w:tc>
        <w:tc>
          <w:tcPr>
            <w:tcW w:w="1134" w:type="dxa"/>
            <w:shd w:val="clear" w:color="auto" w:fill="auto"/>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0,622</w:t>
            </w:r>
          </w:p>
        </w:tc>
        <w:tc>
          <w:tcPr>
            <w:tcW w:w="1134" w:type="dxa"/>
            <w:shd w:val="clear" w:color="auto" w:fill="auto"/>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0,594</w:t>
            </w:r>
          </w:p>
        </w:tc>
        <w:tc>
          <w:tcPr>
            <w:tcW w:w="1294" w:type="dxa"/>
            <w:shd w:val="clear" w:color="auto" w:fill="auto"/>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0,680</w:t>
            </w:r>
          </w:p>
        </w:tc>
      </w:tr>
      <w:tr w:rsidR="00DF460F" w:rsidRPr="00926309" w:rsidTr="00226630">
        <w:trPr>
          <w:trHeight w:val="300"/>
        </w:trPr>
        <w:tc>
          <w:tcPr>
            <w:tcW w:w="974" w:type="dxa"/>
            <w:vAlign w:val="center"/>
          </w:tcPr>
          <w:p w:rsidR="00DF460F" w:rsidRPr="00926309" w:rsidRDefault="00DF460F" w:rsidP="00F52111">
            <w:pPr>
              <w:spacing w:after="0" w:line="240" w:lineRule="auto"/>
              <w:jc w:val="center"/>
              <w:rPr>
                <w:rFonts w:eastAsia="Times New Roman"/>
                <w:color w:val="000000"/>
                <w:sz w:val="20"/>
                <w:szCs w:val="20"/>
                <w:lang w:eastAsia="ru-RU"/>
              </w:rPr>
            </w:pPr>
            <w:r>
              <w:rPr>
                <w:rFonts w:eastAsia="Times New Roman"/>
                <w:color w:val="000000"/>
                <w:sz w:val="20"/>
                <w:szCs w:val="20"/>
                <w:lang w:eastAsia="ru-RU"/>
              </w:rPr>
              <w:t>2.</w:t>
            </w:r>
          </w:p>
        </w:tc>
        <w:tc>
          <w:tcPr>
            <w:tcW w:w="2552" w:type="dxa"/>
            <w:shd w:val="clear" w:color="auto" w:fill="auto"/>
            <w:noWrap/>
            <w:vAlign w:val="center"/>
          </w:tcPr>
          <w:p w:rsidR="00DF460F" w:rsidRDefault="00DF460F" w:rsidP="00F52111">
            <w:pPr>
              <w:spacing w:after="0" w:line="240" w:lineRule="auto"/>
              <w:rPr>
                <w:rFonts w:eastAsia="Times New Roman"/>
                <w:color w:val="000000"/>
                <w:sz w:val="20"/>
                <w:szCs w:val="20"/>
                <w:lang w:eastAsia="ru-RU"/>
              </w:rPr>
            </w:pPr>
            <w:r w:rsidRPr="00926309">
              <w:rPr>
                <w:rFonts w:eastAsia="Times New Roman"/>
                <w:color w:val="000000"/>
                <w:sz w:val="20"/>
                <w:szCs w:val="20"/>
                <w:lang w:eastAsia="ru-RU"/>
              </w:rPr>
              <w:t>Индекс (инфраструктура)</w:t>
            </w:r>
          </w:p>
          <w:p w:rsidR="005632C4" w:rsidRPr="00926309" w:rsidRDefault="005632C4" w:rsidP="00F52111">
            <w:pPr>
              <w:spacing w:after="0" w:line="240" w:lineRule="auto"/>
              <w:rPr>
                <w:rFonts w:eastAsia="Times New Roman"/>
                <w:color w:val="000000"/>
                <w:sz w:val="20"/>
                <w:szCs w:val="20"/>
                <w:lang w:eastAsia="ru-RU"/>
              </w:rPr>
            </w:pPr>
          </w:p>
        </w:tc>
        <w:tc>
          <w:tcPr>
            <w:tcW w:w="1134" w:type="dxa"/>
            <w:shd w:val="clear" w:color="auto" w:fill="auto"/>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0,308</w:t>
            </w:r>
          </w:p>
        </w:tc>
        <w:tc>
          <w:tcPr>
            <w:tcW w:w="1134" w:type="dxa"/>
            <w:shd w:val="clear" w:color="auto" w:fill="auto"/>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0,849</w:t>
            </w:r>
          </w:p>
        </w:tc>
        <w:tc>
          <w:tcPr>
            <w:tcW w:w="1134" w:type="dxa"/>
            <w:shd w:val="clear" w:color="auto" w:fill="auto"/>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0,869</w:t>
            </w:r>
          </w:p>
        </w:tc>
        <w:tc>
          <w:tcPr>
            <w:tcW w:w="1134" w:type="dxa"/>
            <w:shd w:val="clear" w:color="auto" w:fill="auto"/>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0,663</w:t>
            </w:r>
          </w:p>
        </w:tc>
        <w:tc>
          <w:tcPr>
            <w:tcW w:w="1294" w:type="dxa"/>
            <w:shd w:val="clear" w:color="auto" w:fill="auto"/>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0,707</w:t>
            </w:r>
          </w:p>
        </w:tc>
      </w:tr>
      <w:tr w:rsidR="00DF460F" w:rsidRPr="00926309" w:rsidTr="00226630">
        <w:trPr>
          <w:trHeight w:val="300"/>
        </w:trPr>
        <w:tc>
          <w:tcPr>
            <w:tcW w:w="974" w:type="dxa"/>
            <w:vAlign w:val="center"/>
          </w:tcPr>
          <w:p w:rsidR="00DF460F" w:rsidRPr="00926309" w:rsidRDefault="00DF460F" w:rsidP="00F52111">
            <w:pPr>
              <w:spacing w:after="0" w:line="240" w:lineRule="auto"/>
              <w:jc w:val="center"/>
              <w:rPr>
                <w:rFonts w:eastAsia="Times New Roman"/>
                <w:color w:val="000000"/>
                <w:sz w:val="20"/>
                <w:szCs w:val="20"/>
                <w:lang w:eastAsia="ru-RU"/>
              </w:rPr>
            </w:pPr>
            <w:r>
              <w:rPr>
                <w:rFonts w:eastAsia="Times New Roman"/>
                <w:color w:val="000000"/>
                <w:sz w:val="20"/>
                <w:szCs w:val="20"/>
                <w:lang w:eastAsia="ru-RU"/>
              </w:rPr>
              <w:t>3.</w:t>
            </w:r>
          </w:p>
        </w:tc>
        <w:tc>
          <w:tcPr>
            <w:tcW w:w="2552" w:type="dxa"/>
            <w:shd w:val="clear" w:color="auto" w:fill="auto"/>
            <w:noWrap/>
            <w:vAlign w:val="center"/>
          </w:tcPr>
          <w:p w:rsidR="00DF460F" w:rsidRDefault="00DF460F" w:rsidP="00F52111">
            <w:pPr>
              <w:spacing w:after="0" w:line="240" w:lineRule="auto"/>
              <w:rPr>
                <w:rFonts w:eastAsia="Times New Roman"/>
                <w:color w:val="000000"/>
                <w:sz w:val="20"/>
                <w:szCs w:val="20"/>
                <w:lang w:eastAsia="ru-RU"/>
              </w:rPr>
            </w:pPr>
            <w:r w:rsidRPr="00926309">
              <w:rPr>
                <w:rFonts w:eastAsia="Times New Roman"/>
                <w:color w:val="000000"/>
                <w:sz w:val="20"/>
                <w:szCs w:val="20"/>
                <w:lang w:eastAsia="ru-RU"/>
              </w:rPr>
              <w:t>Индекс (экономика)</w:t>
            </w:r>
          </w:p>
          <w:p w:rsidR="005632C4" w:rsidRPr="00926309" w:rsidRDefault="005632C4" w:rsidP="00F52111">
            <w:pPr>
              <w:spacing w:after="0" w:line="240" w:lineRule="auto"/>
              <w:rPr>
                <w:rFonts w:eastAsia="Times New Roman"/>
                <w:color w:val="000000"/>
                <w:sz w:val="20"/>
                <w:szCs w:val="20"/>
                <w:lang w:eastAsia="ru-RU"/>
              </w:rPr>
            </w:pPr>
          </w:p>
        </w:tc>
        <w:tc>
          <w:tcPr>
            <w:tcW w:w="1134" w:type="dxa"/>
            <w:shd w:val="clear" w:color="auto" w:fill="auto"/>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0,158</w:t>
            </w:r>
          </w:p>
        </w:tc>
        <w:tc>
          <w:tcPr>
            <w:tcW w:w="1134" w:type="dxa"/>
            <w:shd w:val="clear" w:color="auto" w:fill="auto"/>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0,389</w:t>
            </w:r>
          </w:p>
        </w:tc>
        <w:tc>
          <w:tcPr>
            <w:tcW w:w="1134" w:type="dxa"/>
            <w:shd w:val="clear" w:color="auto" w:fill="auto"/>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0,346</w:t>
            </w:r>
          </w:p>
        </w:tc>
        <w:tc>
          <w:tcPr>
            <w:tcW w:w="1134" w:type="dxa"/>
            <w:shd w:val="clear" w:color="auto" w:fill="auto"/>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0,582</w:t>
            </w:r>
          </w:p>
        </w:tc>
        <w:tc>
          <w:tcPr>
            <w:tcW w:w="1294" w:type="dxa"/>
            <w:shd w:val="clear" w:color="auto" w:fill="auto"/>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0,694</w:t>
            </w:r>
          </w:p>
        </w:tc>
      </w:tr>
      <w:tr w:rsidR="00DF460F" w:rsidRPr="00926309" w:rsidTr="00226630">
        <w:trPr>
          <w:trHeight w:val="300"/>
        </w:trPr>
        <w:tc>
          <w:tcPr>
            <w:tcW w:w="974" w:type="dxa"/>
            <w:vAlign w:val="center"/>
          </w:tcPr>
          <w:p w:rsidR="00DF460F" w:rsidRPr="00926309" w:rsidRDefault="00DF460F" w:rsidP="00F52111">
            <w:pPr>
              <w:spacing w:after="0" w:line="240" w:lineRule="auto"/>
              <w:jc w:val="center"/>
              <w:rPr>
                <w:rFonts w:eastAsia="Times New Roman"/>
                <w:color w:val="000000"/>
                <w:sz w:val="20"/>
                <w:szCs w:val="20"/>
                <w:lang w:eastAsia="ru-RU"/>
              </w:rPr>
            </w:pPr>
            <w:r>
              <w:rPr>
                <w:rFonts w:eastAsia="Times New Roman"/>
                <w:color w:val="000000"/>
                <w:sz w:val="20"/>
                <w:szCs w:val="20"/>
                <w:lang w:eastAsia="ru-RU"/>
              </w:rPr>
              <w:t>4.</w:t>
            </w:r>
          </w:p>
        </w:tc>
        <w:tc>
          <w:tcPr>
            <w:tcW w:w="2552" w:type="dxa"/>
            <w:shd w:val="clear" w:color="auto" w:fill="auto"/>
            <w:noWrap/>
            <w:vAlign w:val="center"/>
          </w:tcPr>
          <w:p w:rsidR="00DF460F" w:rsidRDefault="00DF460F" w:rsidP="00F52111">
            <w:pPr>
              <w:spacing w:after="0" w:line="240" w:lineRule="auto"/>
              <w:rPr>
                <w:rFonts w:eastAsia="Times New Roman"/>
                <w:color w:val="000000"/>
                <w:sz w:val="20"/>
                <w:szCs w:val="20"/>
                <w:lang w:eastAsia="ru-RU"/>
              </w:rPr>
            </w:pPr>
            <w:r w:rsidRPr="00926309">
              <w:rPr>
                <w:rFonts w:eastAsia="Times New Roman"/>
                <w:color w:val="000000"/>
                <w:sz w:val="20"/>
                <w:szCs w:val="20"/>
                <w:lang w:eastAsia="ru-RU"/>
              </w:rPr>
              <w:t>Индекс (социальный)</w:t>
            </w:r>
          </w:p>
          <w:p w:rsidR="005632C4" w:rsidRPr="00926309" w:rsidRDefault="005632C4" w:rsidP="00F52111">
            <w:pPr>
              <w:spacing w:after="0" w:line="240" w:lineRule="auto"/>
              <w:rPr>
                <w:rFonts w:eastAsia="Times New Roman"/>
                <w:color w:val="000000"/>
                <w:sz w:val="20"/>
                <w:szCs w:val="20"/>
                <w:lang w:eastAsia="ru-RU"/>
              </w:rPr>
            </w:pPr>
          </w:p>
        </w:tc>
        <w:tc>
          <w:tcPr>
            <w:tcW w:w="1134" w:type="dxa"/>
            <w:shd w:val="clear" w:color="auto" w:fill="auto"/>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lastRenderedPageBreak/>
              <w:t>0,705</w:t>
            </w:r>
          </w:p>
        </w:tc>
        <w:tc>
          <w:tcPr>
            <w:tcW w:w="1134" w:type="dxa"/>
            <w:shd w:val="clear" w:color="auto" w:fill="auto"/>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0,648</w:t>
            </w:r>
          </w:p>
        </w:tc>
        <w:tc>
          <w:tcPr>
            <w:tcW w:w="1134" w:type="dxa"/>
            <w:shd w:val="clear" w:color="auto" w:fill="auto"/>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0,338</w:t>
            </w:r>
          </w:p>
        </w:tc>
        <w:tc>
          <w:tcPr>
            <w:tcW w:w="1134" w:type="dxa"/>
            <w:shd w:val="clear" w:color="auto" w:fill="auto"/>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0,452</w:t>
            </w:r>
          </w:p>
        </w:tc>
        <w:tc>
          <w:tcPr>
            <w:tcW w:w="1294" w:type="dxa"/>
            <w:shd w:val="clear" w:color="auto" w:fill="auto"/>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0,426</w:t>
            </w:r>
          </w:p>
        </w:tc>
      </w:tr>
      <w:tr w:rsidR="00DF460F" w:rsidRPr="00926309" w:rsidTr="00226630">
        <w:trPr>
          <w:trHeight w:val="300"/>
        </w:trPr>
        <w:tc>
          <w:tcPr>
            <w:tcW w:w="974" w:type="dxa"/>
            <w:vAlign w:val="center"/>
          </w:tcPr>
          <w:p w:rsidR="00DF460F" w:rsidRPr="00926309" w:rsidRDefault="00DF460F" w:rsidP="00F52111">
            <w:pPr>
              <w:spacing w:after="0" w:line="240" w:lineRule="auto"/>
              <w:jc w:val="center"/>
              <w:rPr>
                <w:rFonts w:eastAsia="Times New Roman"/>
                <w:color w:val="000000"/>
                <w:sz w:val="20"/>
                <w:szCs w:val="20"/>
                <w:lang w:eastAsia="ru-RU"/>
              </w:rPr>
            </w:pPr>
            <w:r>
              <w:rPr>
                <w:rFonts w:eastAsia="Times New Roman"/>
                <w:color w:val="000000"/>
                <w:sz w:val="20"/>
                <w:szCs w:val="20"/>
                <w:lang w:eastAsia="ru-RU"/>
              </w:rPr>
              <w:t>5.</w:t>
            </w:r>
          </w:p>
        </w:tc>
        <w:tc>
          <w:tcPr>
            <w:tcW w:w="2552" w:type="dxa"/>
            <w:shd w:val="clear" w:color="auto" w:fill="auto"/>
            <w:noWrap/>
            <w:vAlign w:val="center"/>
          </w:tcPr>
          <w:p w:rsidR="005632C4" w:rsidRDefault="00DF460F" w:rsidP="00F52111">
            <w:pPr>
              <w:spacing w:after="0" w:line="240" w:lineRule="auto"/>
              <w:rPr>
                <w:rFonts w:eastAsia="Times New Roman"/>
                <w:color w:val="000000"/>
                <w:sz w:val="20"/>
                <w:szCs w:val="20"/>
                <w:lang w:eastAsia="ru-RU"/>
              </w:rPr>
            </w:pPr>
            <w:r w:rsidRPr="00926309">
              <w:rPr>
                <w:rFonts w:eastAsia="Times New Roman"/>
                <w:color w:val="000000"/>
                <w:sz w:val="20"/>
                <w:szCs w:val="20"/>
                <w:lang w:eastAsia="ru-RU"/>
              </w:rPr>
              <w:t xml:space="preserve">Индекс (муниципальное </w:t>
            </w:r>
          </w:p>
          <w:p w:rsidR="00DF460F" w:rsidRPr="00926309" w:rsidRDefault="00DF460F" w:rsidP="00F52111">
            <w:pPr>
              <w:spacing w:after="0" w:line="240" w:lineRule="auto"/>
              <w:rPr>
                <w:rFonts w:eastAsia="Times New Roman"/>
                <w:color w:val="000000"/>
                <w:sz w:val="20"/>
                <w:szCs w:val="20"/>
                <w:lang w:eastAsia="ru-RU"/>
              </w:rPr>
            </w:pPr>
            <w:r w:rsidRPr="00926309">
              <w:rPr>
                <w:rFonts w:eastAsia="Times New Roman"/>
                <w:color w:val="000000"/>
                <w:sz w:val="20"/>
                <w:szCs w:val="20"/>
                <w:lang w:eastAsia="ru-RU"/>
              </w:rPr>
              <w:t>управление и бюджет)</w:t>
            </w:r>
          </w:p>
        </w:tc>
        <w:tc>
          <w:tcPr>
            <w:tcW w:w="1134" w:type="dxa"/>
            <w:shd w:val="clear" w:color="auto" w:fill="auto"/>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0,234</w:t>
            </w:r>
          </w:p>
        </w:tc>
        <w:tc>
          <w:tcPr>
            <w:tcW w:w="1134" w:type="dxa"/>
            <w:shd w:val="clear" w:color="auto" w:fill="auto"/>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0,178</w:t>
            </w:r>
          </w:p>
        </w:tc>
        <w:tc>
          <w:tcPr>
            <w:tcW w:w="1134" w:type="dxa"/>
            <w:shd w:val="clear" w:color="auto" w:fill="auto"/>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0,331</w:t>
            </w:r>
          </w:p>
        </w:tc>
        <w:tc>
          <w:tcPr>
            <w:tcW w:w="1134" w:type="dxa"/>
            <w:shd w:val="clear" w:color="auto" w:fill="auto"/>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0,461</w:t>
            </w:r>
          </w:p>
        </w:tc>
        <w:tc>
          <w:tcPr>
            <w:tcW w:w="1294" w:type="dxa"/>
            <w:shd w:val="clear" w:color="auto" w:fill="auto"/>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0,409</w:t>
            </w:r>
          </w:p>
        </w:tc>
      </w:tr>
      <w:tr w:rsidR="00DF460F" w:rsidRPr="00926309" w:rsidTr="00226630">
        <w:trPr>
          <w:trHeight w:val="300"/>
        </w:trPr>
        <w:tc>
          <w:tcPr>
            <w:tcW w:w="974" w:type="dxa"/>
            <w:shd w:val="clear" w:color="auto" w:fill="EAF1DD" w:themeFill="accent3" w:themeFillTint="33"/>
            <w:vAlign w:val="center"/>
          </w:tcPr>
          <w:p w:rsidR="00DF460F" w:rsidRPr="00926309" w:rsidRDefault="00DF460F" w:rsidP="00F52111">
            <w:pPr>
              <w:spacing w:after="0" w:line="240" w:lineRule="auto"/>
              <w:jc w:val="center"/>
              <w:rPr>
                <w:rFonts w:eastAsia="Times New Roman"/>
                <w:b/>
                <w:color w:val="000000"/>
                <w:sz w:val="20"/>
                <w:szCs w:val="20"/>
                <w:lang w:eastAsia="ru-RU"/>
              </w:rPr>
            </w:pPr>
            <w:r>
              <w:rPr>
                <w:rFonts w:eastAsia="Times New Roman"/>
                <w:b/>
                <w:color w:val="000000"/>
                <w:sz w:val="20"/>
                <w:szCs w:val="20"/>
                <w:lang w:eastAsia="ru-RU"/>
              </w:rPr>
              <w:t>6.</w:t>
            </w:r>
          </w:p>
        </w:tc>
        <w:tc>
          <w:tcPr>
            <w:tcW w:w="2552" w:type="dxa"/>
            <w:shd w:val="clear" w:color="auto" w:fill="EAF1DD" w:themeFill="accent3" w:themeFillTint="33"/>
            <w:noWrap/>
            <w:vAlign w:val="center"/>
          </w:tcPr>
          <w:p w:rsidR="00DF460F" w:rsidRPr="00926309" w:rsidRDefault="00DF460F" w:rsidP="00F52111">
            <w:pPr>
              <w:spacing w:after="0" w:line="240" w:lineRule="auto"/>
              <w:rPr>
                <w:rFonts w:eastAsia="Times New Roman"/>
                <w:b/>
                <w:color w:val="000000"/>
                <w:sz w:val="20"/>
                <w:szCs w:val="20"/>
                <w:lang w:eastAsia="ru-RU"/>
              </w:rPr>
            </w:pPr>
            <w:r w:rsidRPr="00926309">
              <w:rPr>
                <w:rFonts w:eastAsia="Times New Roman"/>
                <w:b/>
                <w:color w:val="000000"/>
                <w:sz w:val="20"/>
                <w:szCs w:val="20"/>
                <w:lang w:eastAsia="ru-RU"/>
              </w:rPr>
              <w:t>Индекс (СЭР ПМР)</w:t>
            </w:r>
          </w:p>
        </w:tc>
        <w:tc>
          <w:tcPr>
            <w:tcW w:w="1134" w:type="dxa"/>
            <w:shd w:val="clear" w:color="auto" w:fill="EAF1DD" w:themeFill="accent3" w:themeFillTint="33"/>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0,315</w:t>
            </w:r>
          </w:p>
        </w:tc>
        <w:tc>
          <w:tcPr>
            <w:tcW w:w="1134" w:type="dxa"/>
            <w:shd w:val="clear" w:color="auto" w:fill="EAF1DD" w:themeFill="accent3" w:themeFillTint="33"/>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0,429</w:t>
            </w:r>
          </w:p>
        </w:tc>
        <w:tc>
          <w:tcPr>
            <w:tcW w:w="1134" w:type="dxa"/>
            <w:shd w:val="clear" w:color="auto" w:fill="EAF1DD" w:themeFill="accent3" w:themeFillTint="33"/>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0,461</w:t>
            </w:r>
          </w:p>
        </w:tc>
        <w:tc>
          <w:tcPr>
            <w:tcW w:w="1134" w:type="dxa"/>
            <w:shd w:val="clear" w:color="auto" w:fill="EAF1DD" w:themeFill="accent3" w:themeFillTint="33"/>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0,544</w:t>
            </w:r>
          </w:p>
        </w:tc>
        <w:tc>
          <w:tcPr>
            <w:tcW w:w="1294" w:type="dxa"/>
            <w:shd w:val="clear" w:color="auto" w:fill="EAF1DD" w:themeFill="accent3" w:themeFillTint="33"/>
            <w:noWrap/>
            <w:vAlign w:val="center"/>
          </w:tcPr>
          <w:p w:rsidR="00DF460F" w:rsidRPr="00926309" w:rsidRDefault="00DF460F" w:rsidP="00F52111">
            <w:pPr>
              <w:spacing w:after="0" w:line="240" w:lineRule="auto"/>
              <w:jc w:val="center"/>
              <w:rPr>
                <w:rFonts w:eastAsia="Times New Roman"/>
                <w:color w:val="000000"/>
                <w:sz w:val="20"/>
                <w:szCs w:val="20"/>
                <w:lang w:eastAsia="ru-RU"/>
              </w:rPr>
            </w:pPr>
            <w:r w:rsidRPr="00926309">
              <w:rPr>
                <w:rFonts w:eastAsia="Times New Roman"/>
                <w:color w:val="000000"/>
                <w:sz w:val="20"/>
                <w:szCs w:val="20"/>
                <w:lang w:eastAsia="ru-RU"/>
              </w:rPr>
              <w:t>0,566</w:t>
            </w:r>
          </w:p>
        </w:tc>
      </w:tr>
    </w:tbl>
    <w:p w:rsidR="00F934FF" w:rsidRDefault="00F934FF" w:rsidP="004432D4">
      <w:pPr>
        <w:pStyle w:val="aff4"/>
        <w:spacing w:line="276" w:lineRule="auto"/>
        <w:ind w:firstLine="0"/>
        <w:jc w:val="both"/>
        <w:rPr>
          <w:rFonts w:ascii="Times New Roman" w:hAnsi="Times New Roman" w:cs="Times New Roman"/>
          <w:b/>
          <w:sz w:val="20"/>
          <w:szCs w:val="20"/>
        </w:rPr>
      </w:pPr>
    </w:p>
    <w:p w:rsidR="00DF460F" w:rsidRDefault="00DF460F" w:rsidP="00F934FF">
      <w:pPr>
        <w:pStyle w:val="aff4"/>
        <w:spacing w:line="276" w:lineRule="auto"/>
        <w:ind w:firstLine="0"/>
        <w:jc w:val="center"/>
        <w:rPr>
          <w:rFonts w:ascii="Times New Roman" w:hAnsi="Times New Roman" w:cs="Times New Roman"/>
          <w:sz w:val="20"/>
          <w:szCs w:val="20"/>
        </w:rPr>
      </w:pPr>
      <w:r w:rsidRPr="00614578">
        <w:rPr>
          <w:rFonts w:ascii="Times New Roman" w:hAnsi="Times New Roman" w:cs="Times New Roman"/>
          <w:b/>
          <w:sz w:val="20"/>
          <w:szCs w:val="20"/>
        </w:rPr>
        <w:t xml:space="preserve">Диаграмма </w:t>
      </w:r>
      <w:r w:rsidR="00952A91">
        <w:rPr>
          <w:rFonts w:ascii="Times New Roman" w:hAnsi="Times New Roman" w:cs="Times New Roman"/>
          <w:b/>
          <w:sz w:val="20"/>
          <w:szCs w:val="20"/>
        </w:rPr>
        <w:t>2</w:t>
      </w:r>
      <w:r w:rsidR="00AA552F">
        <w:rPr>
          <w:rFonts w:ascii="Times New Roman" w:hAnsi="Times New Roman" w:cs="Times New Roman"/>
          <w:b/>
          <w:sz w:val="20"/>
          <w:szCs w:val="20"/>
        </w:rPr>
        <w:t>4</w:t>
      </w:r>
      <w:r>
        <w:rPr>
          <w:rFonts w:ascii="Times New Roman" w:hAnsi="Times New Roman" w:cs="Times New Roman"/>
          <w:sz w:val="24"/>
          <w:szCs w:val="24"/>
        </w:rPr>
        <w:t xml:space="preserve">. </w:t>
      </w:r>
      <w:r w:rsidRPr="009D7E23">
        <w:rPr>
          <w:rFonts w:ascii="Times New Roman" w:hAnsi="Times New Roman" w:cs="Times New Roman"/>
          <w:sz w:val="20"/>
          <w:szCs w:val="20"/>
        </w:rPr>
        <w:t>Индекс СЭР Пермского муниципального района</w:t>
      </w:r>
    </w:p>
    <w:p w:rsidR="00DF460F" w:rsidRDefault="00DF460F" w:rsidP="00DF460F">
      <w:pPr>
        <w:pStyle w:val="aff4"/>
        <w:spacing w:line="276" w:lineRule="auto"/>
        <w:rPr>
          <w:rFonts w:ascii="Times New Roman" w:hAnsi="Times New Roman" w:cs="Times New Roman"/>
          <w:sz w:val="20"/>
          <w:szCs w:val="20"/>
        </w:rPr>
      </w:pPr>
    </w:p>
    <w:p w:rsidR="00DF460F" w:rsidRDefault="00DF460F" w:rsidP="008A079E">
      <w:pPr>
        <w:pStyle w:val="aff4"/>
        <w:spacing w:line="276" w:lineRule="auto"/>
        <w:ind w:firstLine="0"/>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287F056" wp14:editId="741BE62F">
            <wp:extent cx="5943107" cy="2168249"/>
            <wp:effectExtent l="0" t="0" r="635" b="3810"/>
            <wp:docPr id="113" name="Рисунок 113" descr="Безымянный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Безымянный5"/>
                    <pic:cNvPicPr>
                      <a:picLocks noChangeAspect="1" noChangeArrowheads="1"/>
                    </pic:cNvPicPr>
                  </pic:nvPicPr>
                  <pic:blipFill>
                    <a:blip r:embed="rId67" cstate="print"/>
                    <a:srcRect/>
                    <a:stretch>
                      <a:fillRect/>
                    </a:stretch>
                  </pic:blipFill>
                  <pic:spPr bwMode="auto">
                    <a:xfrm>
                      <a:off x="0" y="0"/>
                      <a:ext cx="6057213" cy="2209879"/>
                    </a:xfrm>
                    <a:prstGeom prst="rect">
                      <a:avLst/>
                    </a:prstGeom>
                    <a:noFill/>
                    <a:ln w="9525">
                      <a:noFill/>
                      <a:miter lim="800000"/>
                      <a:headEnd/>
                      <a:tailEnd/>
                    </a:ln>
                  </pic:spPr>
                </pic:pic>
              </a:graphicData>
            </a:graphic>
          </wp:inline>
        </w:drawing>
      </w:r>
    </w:p>
    <w:p w:rsidR="00927B38" w:rsidRDefault="00DF460F" w:rsidP="001064CC">
      <w:pPr>
        <w:pStyle w:val="aff4"/>
        <w:spacing w:line="276" w:lineRule="auto"/>
        <w:ind w:hanging="284"/>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4"/>
          <w:szCs w:val="24"/>
        </w:rPr>
        <w:tab/>
      </w:r>
      <w:r w:rsidRPr="00B01285">
        <w:rPr>
          <w:rFonts w:ascii="Times New Roman" w:hAnsi="Times New Roman" w:cs="Times New Roman"/>
          <w:sz w:val="20"/>
          <w:szCs w:val="20"/>
        </w:rPr>
        <w:t>* экспертная оценка</w:t>
      </w:r>
    </w:p>
    <w:p w:rsidR="00A04DAE" w:rsidRDefault="00A04DAE" w:rsidP="00392B86">
      <w:pPr>
        <w:pStyle w:val="aff4"/>
        <w:spacing w:line="276" w:lineRule="auto"/>
        <w:ind w:firstLine="0"/>
        <w:jc w:val="both"/>
        <w:rPr>
          <w:rFonts w:ascii="Times New Roman" w:hAnsi="Times New Roman" w:cs="Times New Roman"/>
          <w:sz w:val="20"/>
          <w:szCs w:val="20"/>
        </w:rPr>
      </w:pPr>
    </w:p>
    <w:p w:rsidR="00392B86" w:rsidRPr="001C4CB7" w:rsidRDefault="00392B86" w:rsidP="00392B86">
      <w:pPr>
        <w:pStyle w:val="aff4"/>
        <w:spacing w:line="276" w:lineRule="auto"/>
        <w:ind w:firstLine="0"/>
        <w:jc w:val="both"/>
        <w:rPr>
          <w:rFonts w:ascii="Times New Roman" w:hAnsi="Times New Roman" w:cs="Times New Roman"/>
          <w:color w:val="FF0000"/>
          <w:sz w:val="24"/>
          <w:szCs w:val="24"/>
        </w:rPr>
      </w:pPr>
    </w:p>
    <w:p w:rsidR="00927B38" w:rsidRDefault="00392B86" w:rsidP="00927B38">
      <w:pPr>
        <w:spacing w:after="0"/>
        <w:ind w:firstLine="567"/>
        <w:jc w:val="both"/>
      </w:pPr>
      <w:r>
        <w:rPr>
          <w:b/>
        </w:rPr>
        <w:t>4.6</w:t>
      </w:r>
      <w:r w:rsidR="00927B38">
        <w:rPr>
          <w:b/>
        </w:rPr>
        <w:t xml:space="preserve">. Оценка </w:t>
      </w:r>
      <w:r w:rsidR="00B166E0">
        <w:rPr>
          <w:b/>
        </w:rPr>
        <w:t>социально -</w:t>
      </w:r>
      <w:r w:rsidR="00927B38">
        <w:rPr>
          <w:b/>
        </w:rPr>
        <w:t xml:space="preserve"> экономических последствий реализации Стратегии социально-экономического развития Перм</w:t>
      </w:r>
      <w:r w:rsidR="008603BA">
        <w:rPr>
          <w:b/>
        </w:rPr>
        <w:t xml:space="preserve">ского муниципального района на </w:t>
      </w:r>
      <w:r w:rsidR="00927B38">
        <w:rPr>
          <w:b/>
        </w:rPr>
        <w:t>2016-2030 годы</w:t>
      </w:r>
    </w:p>
    <w:p w:rsidR="00392B86" w:rsidRPr="006539DF" w:rsidRDefault="00392B86" w:rsidP="00392B86">
      <w:pPr>
        <w:shd w:val="clear" w:color="auto" w:fill="FFFFFF"/>
        <w:spacing w:after="0"/>
        <w:ind w:firstLine="709"/>
        <w:jc w:val="both"/>
        <w:textAlignment w:val="baseline"/>
      </w:pPr>
      <w:r w:rsidRPr="006539DF">
        <w:t xml:space="preserve">Оценка ожидаемых социально-экономических последствий реализации Стратегии социально-экономического развития осуществляется с учетом полномочий муниципального образования «Пермский муниципальный район», включая полномочия сельских поселений Пермского муниципального района. </w:t>
      </w:r>
    </w:p>
    <w:p w:rsidR="00392B86" w:rsidRPr="006539DF" w:rsidRDefault="00392B86" w:rsidP="00392B86">
      <w:pPr>
        <w:shd w:val="clear" w:color="auto" w:fill="FFFFFF"/>
        <w:spacing w:after="0"/>
        <w:ind w:firstLine="709"/>
        <w:jc w:val="both"/>
        <w:textAlignment w:val="baseline"/>
      </w:pPr>
      <w:r w:rsidRPr="006539DF">
        <w:t>Такой подход важен для понимания того, что полномочия муниципалитетов, заинтересованных в комплексном развитии территории проживания, имеют незначительное влияние на решение ключевых вопросов развития территории по всем ключевым направлениям развития: инфраструктура, экономика, социальная сфера. Именно поэтому одной из важнейших задач Стратегии является не только определение амбициозных целей, но и выработка адекватных управленческих форм обеспечения их реализации с использованием положительного потенциала и объединения усилий всех уровней власти. Это, в свою очередь, предполагает градацию целей и задач по уровням консолидации усилий: проекты в федеральном и краевом трендах, межрайонные (межмуниципальные) проекты, проекты общерайонного уровня и проекты сельских поселений.</w:t>
      </w:r>
    </w:p>
    <w:p w:rsidR="00392B86" w:rsidRPr="006539DF" w:rsidRDefault="00392B86" w:rsidP="00392B86">
      <w:pPr>
        <w:shd w:val="clear" w:color="auto" w:fill="FFFFFF"/>
        <w:spacing w:after="0"/>
        <w:ind w:firstLine="709"/>
        <w:jc w:val="both"/>
        <w:textAlignment w:val="baseline"/>
        <w:rPr>
          <w:b/>
        </w:rPr>
      </w:pPr>
      <w:r w:rsidRPr="006539DF">
        <w:t>Все проекты группируются по блокам стратегического планирования: инфраструктура, экономика, социальная сфера, муниципальное управление.</w:t>
      </w:r>
    </w:p>
    <w:p w:rsidR="00392B86" w:rsidRPr="006539DF" w:rsidRDefault="00392B86" w:rsidP="00392B86">
      <w:pPr>
        <w:shd w:val="clear" w:color="auto" w:fill="FFFFFF"/>
        <w:spacing w:after="0"/>
        <w:ind w:firstLine="709"/>
        <w:jc w:val="both"/>
        <w:textAlignment w:val="baseline"/>
      </w:pPr>
      <w:r w:rsidRPr="006539DF">
        <w:t xml:space="preserve">Успешное экономическое развитие предполагает формирование соответствующей транспортной и инженерной инфраструктуры, обеспечивающей потребности нового производства и транспортную доступность центров производства и центров реализации по приемлемым (конкурентоспособным) ценам (тарифам). Именно транспортная доступность и инфраструктурный потенциал территории должны стать определяющими в </w:t>
      </w:r>
      <w:r w:rsidRPr="006539DF">
        <w:lastRenderedPageBreak/>
        <w:t>формировании планов жилищной и производственной застройки с учетом возрастающей антропогенной нагрузки на окружающую среду. Подготовка и формирование потенциальных инвестиционных площадок исходя из целевого предназначения развития той или иной территории Пермского муниципального района или отдельного сельского поселения - один из «локомотивов» развития территории.</w:t>
      </w:r>
    </w:p>
    <w:p w:rsidR="00392B86" w:rsidRPr="006539DF" w:rsidRDefault="00392B86" w:rsidP="00392B86">
      <w:pPr>
        <w:shd w:val="clear" w:color="auto" w:fill="FFFFFF"/>
        <w:spacing w:after="0"/>
        <w:ind w:firstLine="709"/>
        <w:jc w:val="both"/>
        <w:textAlignment w:val="baseline"/>
      </w:pPr>
      <w:r w:rsidRPr="006539DF">
        <w:t>Предложения по реализации инфраструктурных проектов, выходящих за рамки полномочий Пермского муниципального района, должны быть включены в Схемы территориального планирования краевого и федерального уровней.</w:t>
      </w:r>
    </w:p>
    <w:p w:rsidR="00392B86" w:rsidRPr="006539DF" w:rsidRDefault="00392B86" w:rsidP="00392B86">
      <w:pPr>
        <w:shd w:val="clear" w:color="auto" w:fill="FFFFFF"/>
        <w:spacing w:after="0"/>
        <w:ind w:firstLine="709"/>
        <w:jc w:val="both"/>
        <w:textAlignment w:val="baseline"/>
      </w:pPr>
      <w:r w:rsidRPr="006539DF">
        <w:t xml:space="preserve">К основным проектам следует отнести строительство развязок, точек оптовой реализации сельхозпродукции местного производства и иногородних производителей, места под объекты дорожного сервиса и логистические центры, культурно-развлекательные ландшафтные парки. </w:t>
      </w:r>
    </w:p>
    <w:p w:rsidR="00392B86" w:rsidRPr="006539DF" w:rsidRDefault="00392B86" w:rsidP="00392B86">
      <w:pPr>
        <w:shd w:val="clear" w:color="auto" w:fill="FFFFFF"/>
        <w:spacing w:after="0"/>
        <w:ind w:firstLine="709"/>
        <w:jc w:val="both"/>
        <w:textAlignment w:val="baseline"/>
      </w:pPr>
      <w:r w:rsidRPr="006539DF">
        <w:t>Основой развития территорий сельских поселений становятся генеральные планы, программы комплексного развития инженерной инфраструктуры, местные стандарты строительного проектирования, согласованные с основными положениями настоящей Стратегии.</w:t>
      </w:r>
    </w:p>
    <w:p w:rsidR="00392B86" w:rsidRPr="006539DF" w:rsidRDefault="00392B86" w:rsidP="00392B86">
      <w:pPr>
        <w:shd w:val="clear" w:color="auto" w:fill="FFFFFF"/>
        <w:spacing w:after="0"/>
        <w:ind w:firstLine="709"/>
        <w:jc w:val="both"/>
        <w:textAlignment w:val="baseline"/>
      </w:pPr>
      <w:r w:rsidRPr="006539DF">
        <w:t xml:space="preserve">Исходя из исторически сложившегося общественного разделения труда и наиболее эффективной специализации в современных условиях (санкции, импортозамещение, закрепление населения на территории исторического проживания) с учетом преимуществ, диктуемых агломерационным типом развития территории, приоритетом для Пермского муниципального района является сельскохозяйственное производство. Упор на поддержание мелких производителей с созданием условий для развития крупных агрохолдингов (желательно с пропиской их «центров прибыли» в Пермском районе). Одновременно формируется система кооперации в сфере мелкотоварного производства сельскохозяйственной продукции - переработки - фасовки - хранении - реализации. </w:t>
      </w:r>
    </w:p>
    <w:p w:rsidR="00392B86" w:rsidRPr="006539DF" w:rsidRDefault="00392B86" w:rsidP="00392B86">
      <w:pPr>
        <w:shd w:val="clear" w:color="auto" w:fill="FFFFFF"/>
        <w:spacing w:after="0"/>
        <w:ind w:firstLine="709"/>
        <w:jc w:val="both"/>
        <w:textAlignment w:val="baseline"/>
      </w:pPr>
      <w:r w:rsidRPr="006539DF">
        <w:t xml:space="preserve">Сформирована инфраструктура поддержки малого и среднего предпринимательства в сфере микрофинансирования, организации бизнеса (агропромбизнес-инкубатор), обновления производственных фондов (лизинг) и технологий (франчайзинг). Сформирован залоговый фонд для упрощения привлечения кредитных ресурсов. </w:t>
      </w:r>
    </w:p>
    <w:p w:rsidR="00392B86" w:rsidRPr="006539DF" w:rsidRDefault="00392B86" w:rsidP="00392B86">
      <w:pPr>
        <w:shd w:val="clear" w:color="auto" w:fill="FFFFFF"/>
        <w:spacing w:after="0"/>
        <w:ind w:firstLine="709"/>
        <w:jc w:val="both"/>
        <w:textAlignment w:val="baseline"/>
      </w:pPr>
      <w:r w:rsidRPr="006539DF">
        <w:t xml:space="preserve">Появление новых рабочих мест и повышение заработной платы для привлечения квалифицированных специалистов повысит спрос на качественное жилье как в МКД, так и в ИЖС. </w:t>
      </w:r>
    </w:p>
    <w:p w:rsidR="00392B86" w:rsidRPr="006539DF" w:rsidRDefault="00392B86" w:rsidP="00392B86">
      <w:pPr>
        <w:shd w:val="clear" w:color="auto" w:fill="FFFFFF"/>
        <w:spacing w:after="0"/>
        <w:ind w:firstLine="709"/>
        <w:jc w:val="both"/>
        <w:textAlignment w:val="baseline"/>
        <w:rPr>
          <w:highlight w:val="lightGray"/>
        </w:rPr>
      </w:pPr>
      <w:r w:rsidRPr="006539DF">
        <w:t>Внедрение новых инновационных технологий в сельскохозяйственном и производственном секторе потребует установления долгосрочных партнерских отношений с организациями академической и вузовской науки, расширения объема и спектра прикладных исследований.</w:t>
      </w:r>
    </w:p>
    <w:p w:rsidR="00392B86" w:rsidRPr="006539DF" w:rsidRDefault="00392B86" w:rsidP="00392B86">
      <w:pPr>
        <w:shd w:val="clear" w:color="auto" w:fill="FFFFFF"/>
        <w:spacing w:after="0"/>
        <w:ind w:firstLine="709"/>
        <w:jc w:val="both"/>
        <w:textAlignment w:val="baseline"/>
      </w:pPr>
      <w:r w:rsidRPr="006539DF">
        <w:t>Девальвация рубля создаст условия для развития внутреннего туризма во всем его многообразии. Круглогодичный характер спроса заставит формировать зоны отдыха, туризма и рекреации в режиме круглогодичной эксплуатации. Начнется возрождение и развитие круглогодичного детского и семейного отдыха.</w:t>
      </w:r>
    </w:p>
    <w:p w:rsidR="00392B86" w:rsidRPr="006539DF" w:rsidRDefault="00392B86" w:rsidP="00392B86">
      <w:pPr>
        <w:shd w:val="clear" w:color="auto" w:fill="FFFFFF"/>
        <w:spacing w:after="0"/>
        <w:ind w:firstLine="709"/>
        <w:jc w:val="both"/>
        <w:textAlignment w:val="baseline"/>
      </w:pPr>
      <w:r w:rsidRPr="006539DF">
        <w:t xml:space="preserve">Прогнозные количественные показатели социально-экономических последствий реализации Стратегии по сферам: инфраструктурная, экономическая, социальная и бюджетная отражены в Приложении 1. </w:t>
      </w:r>
    </w:p>
    <w:p w:rsidR="00562F36" w:rsidRDefault="00562F36" w:rsidP="00DD362C">
      <w:pPr>
        <w:shd w:val="clear" w:color="auto" w:fill="FFFFFF"/>
        <w:spacing w:after="0"/>
        <w:ind w:firstLine="709"/>
        <w:jc w:val="both"/>
        <w:textAlignment w:val="baseline"/>
        <w:rPr>
          <w:strike/>
          <w:color w:val="FF0000"/>
        </w:rPr>
      </w:pPr>
    </w:p>
    <w:p w:rsidR="00562F36" w:rsidRPr="00DD362C" w:rsidRDefault="00562F36" w:rsidP="00DD362C">
      <w:pPr>
        <w:shd w:val="clear" w:color="auto" w:fill="FFFFFF"/>
        <w:spacing w:after="0"/>
        <w:ind w:firstLine="709"/>
        <w:jc w:val="both"/>
        <w:textAlignment w:val="baseline"/>
        <w:rPr>
          <w:color w:val="FF0000"/>
        </w:rPr>
      </w:pPr>
    </w:p>
    <w:p w:rsidR="00AC5593" w:rsidRDefault="00AC5593" w:rsidP="00AC5593">
      <w:pPr>
        <w:spacing w:after="0"/>
        <w:ind w:firstLine="709"/>
        <w:jc w:val="both"/>
        <w:rPr>
          <w:b/>
        </w:rPr>
      </w:pPr>
      <w:r>
        <w:rPr>
          <w:b/>
        </w:rPr>
        <w:lastRenderedPageBreak/>
        <w:t xml:space="preserve">4.8. Механизмы реализации Стратегии </w:t>
      </w:r>
      <w:r w:rsidRPr="003B487B">
        <w:rPr>
          <w:b/>
        </w:rPr>
        <w:t>социально-экономического развития Пермского муниципального района</w:t>
      </w:r>
      <w:r w:rsidR="001505E6">
        <w:rPr>
          <w:b/>
        </w:rPr>
        <w:t xml:space="preserve"> на 2016-2030 годы</w:t>
      </w:r>
    </w:p>
    <w:p w:rsidR="005935FE" w:rsidRDefault="005935FE" w:rsidP="005935FE">
      <w:pPr>
        <w:spacing w:after="0"/>
        <w:ind w:firstLine="709"/>
        <w:jc w:val="both"/>
        <w:rPr>
          <w:b/>
        </w:rPr>
      </w:pPr>
    </w:p>
    <w:p w:rsidR="005935FE" w:rsidRPr="00AC6EE0" w:rsidRDefault="00AC5593" w:rsidP="005935FE">
      <w:pPr>
        <w:spacing w:after="0"/>
        <w:ind w:firstLine="709"/>
        <w:jc w:val="both"/>
        <w:rPr>
          <w:b/>
        </w:rPr>
      </w:pPr>
      <w:r>
        <w:rPr>
          <w:b/>
        </w:rPr>
        <w:t>4.8</w:t>
      </w:r>
      <w:r w:rsidR="009C1D10" w:rsidRPr="00AC6EE0">
        <w:rPr>
          <w:b/>
        </w:rPr>
        <w:t>.</w:t>
      </w:r>
      <w:r>
        <w:rPr>
          <w:b/>
        </w:rPr>
        <w:t xml:space="preserve">1 </w:t>
      </w:r>
      <w:r w:rsidR="00C74598" w:rsidRPr="00AC6EE0">
        <w:rPr>
          <w:b/>
        </w:rPr>
        <w:t xml:space="preserve">Система документов стратегического планирования, мониторинг и оценка эффективности реализации </w:t>
      </w:r>
      <w:r w:rsidR="00C74598" w:rsidRPr="001505E6">
        <w:rPr>
          <w:b/>
        </w:rPr>
        <w:t>Стратегии</w:t>
      </w:r>
      <w:r w:rsidR="00DD362C" w:rsidRPr="001505E6">
        <w:rPr>
          <w:b/>
        </w:rPr>
        <w:t xml:space="preserve"> социально-экономического развития </w:t>
      </w:r>
    </w:p>
    <w:p w:rsidR="00D6347D" w:rsidRPr="006539DF" w:rsidRDefault="00D6347D" w:rsidP="00D6347D">
      <w:pPr>
        <w:spacing w:after="0"/>
        <w:ind w:firstLine="709"/>
        <w:jc w:val="both"/>
      </w:pPr>
      <w:r w:rsidRPr="006539DF">
        <w:t>Основным механизмом реализации Стратегии является программно-целевой подход, позволяющий увязать планируемые цели с ресурсами и мероприятиями, направленными на их достижение. В соответствии с посланием Президента России Федеральному собранию 2014 года, начиная с 2015 года</w:t>
      </w:r>
      <w:r>
        <w:t>,</w:t>
      </w:r>
      <w:r w:rsidRPr="006539DF">
        <w:t xml:space="preserve"> начат переход на программные принципы формирования бюджетов. При этом была отмечена необходимость установления персональной ответственности руководителей федеральных и региональных органов исполнительной власти за достижение планируемых в программах результатов.</w:t>
      </w:r>
    </w:p>
    <w:p w:rsidR="00D6347D" w:rsidRPr="006539DF" w:rsidRDefault="00D6347D" w:rsidP="00D6347D">
      <w:pPr>
        <w:spacing w:after="0"/>
        <w:ind w:firstLine="709"/>
        <w:jc w:val="both"/>
      </w:pPr>
      <w:r w:rsidRPr="006539DF">
        <w:t xml:space="preserve">Основная проблема - это определение объемов финансирования этих программ. Они остаются неясными во многом из-за того, что крайне трудно спрогнозировать финансовую помощь из регионального и федерального бюджета, в том числе с учетом текущей экономической ситуации. </w:t>
      </w:r>
    </w:p>
    <w:p w:rsidR="00D6347D" w:rsidRPr="006539DF" w:rsidRDefault="00D6347D" w:rsidP="00D6347D">
      <w:pPr>
        <w:spacing w:after="0"/>
        <w:ind w:firstLine="709"/>
        <w:jc w:val="both"/>
      </w:pPr>
      <w:r w:rsidRPr="006539DF">
        <w:t>Другая ключевая методологическая проблема - горизонт планирования этих программ. С одной стороны, они должны быть длинными, потому что только так дадут эффект как в экономической, так и в политической плоскости. С другой стороны, спрогнозировать доходы крайне сложно. В этой связи рекомендуется региональные программы формировать не менее чем на пять лет, соответственно возможно формирование и муниципальных программ, ориентирующихся на софинансирование из вышестоящих бюджетов.</w:t>
      </w:r>
    </w:p>
    <w:p w:rsidR="00D6347D" w:rsidRPr="006539DF" w:rsidRDefault="00D6347D" w:rsidP="00D6347D">
      <w:pPr>
        <w:spacing w:after="0"/>
        <w:ind w:firstLine="709"/>
        <w:jc w:val="both"/>
      </w:pPr>
      <w:r w:rsidRPr="006539DF">
        <w:t>Ещё одной базовой проблемой является увязка программ разных уровней между собой.</w:t>
      </w:r>
    </w:p>
    <w:p w:rsidR="00D6347D" w:rsidRPr="006539DF" w:rsidRDefault="00D6347D" w:rsidP="00D6347D">
      <w:pPr>
        <w:spacing w:after="0"/>
        <w:ind w:firstLine="709"/>
        <w:jc w:val="both"/>
      </w:pPr>
      <w:r w:rsidRPr="006539DF">
        <w:t>Одной из ключевых задач перехода на программный подход является проектное управление и персонификация задач и ответственности за их реализацию. Чтобы результат был понятен, необходимо для каждого направления иметь конкретного ответственного -</w:t>
      </w:r>
      <w:r>
        <w:t xml:space="preserve"> </w:t>
      </w:r>
      <w:r w:rsidRPr="006539DF">
        <w:t xml:space="preserve">руководителя проекта. </w:t>
      </w:r>
    </w:p>
    <w:p w:rsidR="00D6347D" w:rsidRPr="006539DF" w:rsidRDefault="00D6347D" w:rsidP="00D6347D">
      <w:pPr>
        <w:spacing w:after="0"/>
        <w:ind w:firstLine="709"/>
        <w:jc w:val="both"/>
        <w:rPr>
          <w:strike/>
        </w:rPr>
      </w:pPr>
      <w:r w:rsidRPr="006539DF">
        <w:t xml:space="preserve">В действительности разработка программного бюджета - лишь первый шаг, причем, как оказывается, отнюдь не самый сложный. Он имеет организационный характер, и, конечно, его нужно пройти. </w:t>
      </w:r>
    </w:p>
    <w:p w:rsidR="00D6347D" w:rsidRPr="006539DF" w:rsidRDefault="00D6347D" w:rsidP="00D6347D">
      <w:pPr>
        <w:spacing w:after="0"/>
        <w:ind w:firstLine="709"/>
        <w:jc w:val="both"/>
        <w:rPr>
          <w:rFonts w:ascii="Calibri" w:hAnsi="Calibri"/>
        </w:rPr>
      </w:pPr>
      <w:r w:rsidRPr="006539DF">
        <w:t>Таким образом, наряду с изменением порядка разработки и реализации стратегических документов социально-экономического развития территории происходит изменение и механизмов их реализации. Это предполагает совершенствование нормативно - правовой базы стратегического планирования. Так, согласно Федеральному закону Российской Федерации от 28.06.2014 № 172-ФЗ «О стратегическом планировании в Российской Федерации» муниципалитеты должны определить:</w:t>
      </w:r>
    </w:p>
    <w:p w:rsidR="00D6347D" w:rsidRPr="006539DF" w:rsidRDefault="00D6347D" w:rsidP="00D6347D">
      <w:pPr>
        <w:spacing w:after="0"/>
        <w:ind w:firstLine="709"/>
        <w:jc w:val="both"/>
      </w:pPr>
      <w:r w:rsidRPr="006539DF">
        <w:t>- последовательность и порядок разработки документов стратегического планирования и их содержание;</w:t>
      </w:r>
    </w:p>
    <w:p w:rsidR="00D6347D" w:rsidRPr="006539DF" w:rsidRDefault="00D6347D" w:rsidP="00D6347D">
      <w:pPr>
        <w:spacing w:after="0"/>
        <w:ind w:firstLine="709"/>
        <w:jc w:val="both"/>
      </w:pPr>
      <w:r w:rsidRPr="006539DF">
        <w:t>- порядок осуществления мониторинга реализации документов стратегического планирования и подготовки документов, в которых отражаются результаты мониторинга реализации документов стратегического планирования;</w:t>
      </w:r>
    </w:p>
    <w:p w:rsidR="00D6347D" w:rsidRPr="006539DF" w:rsidRDefault="00D6347D" w:rsidP="00D6347D">
      <w:pPr>
        <w:spacing w:after="0"/>
        <w:ind w:firstLine="709"/>
        <w:jc w:val="both"/>
      </w:pPr>
      <w:r w:rsidRPr="006539DF">
        <w:t>- порядок контроля реализации документов стратегического планирования.</w:t>
      </w:r>
    </w:p>
    <w:p w:rsidR="00D6347D" w:rsidRPr="006539DF" w:rsidRDefault="00D6347D" w:rsidP="00D6347D">
      <w:pPr>
        <w:spacing w:after="0"/>
        <w:ind w:firstLine="709"/>
        <w:jc w:val="both"/>
      </w:pPr>
      <w:r w:rsidRPr="006539DF">
        <w:lastRenderedPageBreak/>
        <w:t>Это предполагает разработку муниципального нормативно-правового документа, регламентирующего порядок разработки, реализации, мониторинга и контроля за результатами выполнения Стратегии.</w:t>
      </w:r>
    </w:p>
    <w:p w:rsidR="00D6347D" w:rsidRPr="006539DF" w:rsidRDefault="00D6347D" w:rsidP="00D6347D">
      <w:pPr>
        <w:spacing w:after="0"/>
        <w:ind w:firstLine="709"/>
        <w:jc w:val="both"/>
      </w:pPr>
      <w:r w:rsidRPr="006539DF">
        <w:t>Производными документами Стратегии</w:t>
      </w:r>
      <w:r>
        <w:t>,</w:t>
      </w:r>
      <w:r w:rsidRPr="006539DF">
        <w:t xml:space="preserve"> разрабатываемыми на уровне муниципального образования, являются:</w:t>
      </w:r>
    </w:p>
    <w:p w:rsidR="00D6347D" w:rsidRPr="006539DF" w:rsidRDefault="00D6347D" w:rsidP="00D6347D">
      <w:pPr>
        <w:spacing w:after="0"/>
        <w:ind w:firstLine="709"/>
        <w:jc w:val="both"/>
      </w:pPr>
      <w:r w:rsidRPr="006539DF">
        <w:t>- план мероприятий по реализации Стратегии социально-экономического развития муниципального образования;</w:t>
      </w:r>
    </w:p>
    <w:p w:rsidR="00D6347D" w:rsidRPr="006539DF" w:rsidRDefault="00D6347D" w:rsidP="00D6347D">
      <w:pPr>
        <w:spacing w:after="0"/>
        <w:ind w:firstLine="709"/>
        <w:jc w:val="both"/>
      </w:pPr>
      <w:r w:rsidRPr="006539DF">
        <w:t xml:space="preserve">- прогноз социально-экономического развития муниципального образования на среднесрочный или долгосрочный период; </w:t>
      </w:r>
    </w:p>
    <w:p w:rsidR="00D6347D" w:rsidRPr="006539DF" w:rsidRDefault="00D6347D" w:rsidP="00D6347D">
      <w:pPr>
        <w:spacing w:after="0"/>
        <w:ind w:firstLine="709"/>
        <w:jc w:val="both"/>
      </w:pPr>
      <w:r w:rsidRPr="006539DF">
        <w:t>- бюджетный прогноз муниципального образования на долгосрочный период;</w:t>
      </w:r>
    </w:p>
    <w:p w:rsidR="00D6347D" w:rsidRPr="006539DF" w:rsidRDefault="00D6347D" w:rsidP="00D6347D">
      <w:pPr>
        <w:spacing w:after="0"/>
        <w:ind w:firstLine="709"/>
        <w:jc w:val="both"/>
      </w:pPr>
      <w:r w:rsidRPr="006539DF">
        <w:t>- муниципальные программы.</w:t>
      </w:r>
    </w:p>
    <w:p w:rsidR="00D6347D" w:rsidRPr="006539DF" w:rsidRDefault="00D6347D" w:rsidP="00D6347D">
      <w:pPr>
        <w:spacing w:after="0"/>
        <w:ind w:firstLine="709"/>
        <w:jc w:val="both"/>
      </w:pPr>
      <w:r w:rsidRPr="006539DF">
        <w:t>При этом именно муниципальная программа является тем документом стратегического планирования, который содержит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стратегических целей и решение задач социально-экономического развития муниципального образования.</w:t>
      </w:r>
    </w:p>
    <w:p w:rsidR="00D6347D" w:rsidRPr="006539DF" w:rsidRDefault="00D6347D" w:rsidP="00D6347D">
      <w:pPr>
        <w:spacing w:after="0"/>
        <w:ind w:firstLine="709"/>
        <w:jc w:val="both"/>
      </w:pPr>
      <w:r w:rsidRPr="006539DF">
        <w:t xml:space="preserve">А программный бюджет представляет собой совокупность программ и мероприятий, нацеленных на достижение поставленных целей и задач Стратегии социально-экономического развития, с определением сроков и объемов финансирования. </w:t>
      </w:r>
    </w:p>
    <w:p w:rsidR="00D6347D" w:rsidRPr="006539DF" w:rsidRDefault="00D6347D" w:rsidP="00D6347D">
      <w:pPr>
        <w:spacing w:after="0"/>
        <w:ind w:firstLine="709"/>
        <w:jc w:val="both"/>
      </w:pPr>
      <w:r w:rsidRPr="006539DF">
        <w:t>Эффективность реализации Стратегии определяется на основе анализа степени выполнения плановых значений целевых показателей. Значения целевых показателей или их перечень корректируется в установленном порядке в зависимости от изменения нормативно-правовой базы, социально-экономической ситуации в Пермском муниципальном районе, Пермском крае и в России в целом, а также по мере достижения заявленных целей.</w:t>
      </w:r>
    </w:p>
    <w:p w:rsidR="00D6347D" w:rsidRPr="006539DF" w:rsidRDefault="00D6347D" w:rsidP="00D6347D">
      <w:pPr>
        <w:spacing w:after="0"/>
        <w:ind w:firstLine="709"/>
        <w:jc w:val="both"/>
      </w:pPr>
      <w:r w:rsidRPr="006539DF">
        <w:t>Решение о начале разработки Стратегии принимается главой Пермского муниципального района.</w:t>
      </w:r>
    </w:p>
    <w:p w:rsidR="00D6347D" w:rsidRPr="006539DF" w:rsidRDefault="00D6347D" w:rsidP="00D6347D">
      <w:pPr>
        <w:spacing w:after="0"/>
        <w:ind w:firstLine="709"/>
        <w:jc w:val="both"/>
      </w:pPr>
      <w:r w:rsidRPr="006539DF">
        <w:t>Проект Стратегии разрабатывается администрацией Пермского муниципального района с привлечением всех профильных структурных подразделений, общественных, научных и иных организаций с учетом требований законодательства Российской Федерации о государственной, коммерческой, служебной и иной охраняемой законом тайне.</w:t>
      </w:r>
    </w:p>
    <w:p w:rsidR="00D6347D" w:rsidRPr="006539DF" w:rsidRDefault="00D6347D" w:rsidP="00D6347D">
      <w:pPr>
        <w:spacing w:after="0"/>
        <w:ind w:firstLine="709"/>
        <w:jc w:val="both"/>
      </w:pPr>
      <w:r w:rsidRPr="006539DF">
        <w:t xml:space="preserve">Разработанный проект Стратегии вносится в установленном порядке в Земское Собрание Пермского муниципального района и выносится на публичные слушания с учетом требований законодательства Российской Федерации, в том числе законодательства Российской Федерации о государственной, коммерческой, служебной и иной охраняемой законом тайне. </w:t>
      </w:r>
    </w:p>
    <w:p w:rsidR="00D6347D" w:rsidRPr="006539DF" w:rsidRDefault="00D6347D" w:rsidP="00D6347D">
      <w:pPr>
        <w:spacing w:after="0"/>
        <w:ind w:firstLine="709"/>
        <w:jc w:val="both"/>
      </w:pPr>
      <w:r w:rsidRPr="006539DF">
        <w:t xml:space="preserve">В соответствии с Уставом Пермского муниципального района с целью обсуждения проекта Стратегии проводятся публичные слушания. </w:t>
      </w:r>
    </w:p>
    <w:p w:rsidR="00D6347D" w:rsidRPr="006539DF" w:rsidRDefault="00D6347D" w:rsidP="00D6347D">
      <w:pPr>
        <w:spacing w:after="0"/>
        <w:ind w:firstLine="709"/>
        <w:jc w:val="both"/>
      </w:pPr>
      <w:r w:rsidRPr="006539DF">
        <w:t>Порядок организации и проведения публичных слушаний проекта Ст</w:t>
      </w:r>
      <w:r>
        <w:t xml:space="preserve">ратегии определяются нормативными </w:t>
      </w:r>
      <w:r w:rsidRPr="006539DF">
        <w:t>пра</w:t>
      </w:r>
      <w:r>
        <w:t>в</w:t>
      </w:r>
      <w:r w:rsidRPr="006539DF">
        <w:t xml:space="preserve">овыми актам Земского Собрания Пермского муниципального района. </w:t>
      </w:r>
    </w:p>
    <w:p w:rsidR="00D6347D" w:rsidRPr="006539DF" w:rsidRDefault="00D6347D" w:rsidP="00D6347D">
      <w:pPr>
        <w:spacing w:after="0"/>
        <w:ind w:firstLine="709"/>
        <w:jc w:val="both"/>
      </w:pPr>
      <w:r w:rsidRPr="006539DF">
        <w:t>Стратегия утверждается Земским Собранием Пермского муниципального района.</w:t>
      </w:r>
    </w:p>
    <w:p w:rsidR="00D6347D" w:rsidRPr="006539DF" w:rsidRDefault="00D6347D" w:rsidP="00D6347D">
      <w:pPr>
        <w:spacing w:after="0"/>
        <w:ind w:firstLine="709"/>
        <w:jc w:val="both"/>
        <w:rPr>
          <w:strike/>
        </w:rPr>
      </w:pPr>
      <w:r w:rsidRPr="006539DF">
        <w:t xml:space="preserve">Утверждённая Земским Собранием Пермского муниципального района Стратегия размещается на официальном сайте Пермского муниципального района. </w:t>
      </w:r>
    </w:p>
    <w:p w:rsidR="00D6347D" w:rsidRPr="006539DF" w:rsidRDefault="00D6347D" w:rsidP="00D6347D">
      <w:pPr>
        <w:spacing w:after="0"/>
        <w:ind w:firstLine="709"/>
        <w:jc w:val="both"/>
      </w:pPr>
      <w:r w:rsidRPr="006539DF">
        <w:lastRenderedPageBreak/>
        <w:t>В целях анализа результативности и эффективности реализации Стратегии организуется оценка показателей реализации Стратегии на протяжении всего периода реализации Стратегии.</w:t>
      </w:r>
    </w:p>
    <w:p w:rsidR="00D6347D" w:rsidRPr="006539DF" w:rsidRDefault="00D6347D" w:rsidP="00D6347D">
      <w:pPr>
        <w:spacing w:after="0"/>
        <w:ind w:firstLine="709"/>
        <w:jc w:val="both"/>
      </w:pPr>
      <w:r w:rsidRPr="006539DF">
        <w:t>Основными задачами мониторинга реализации Стратегии являются:</w:t>
      </w:r>
    </w:p>
    <w:p w:rsidR="00D6347D" w:rsidRPr="006539DF" w:rsidRDefault="00D6347D" w:rsidP="00D6347D">
      <w:pPr>
        <w:spacing w:after="0"/>
        <w:ind w:firstLine="709"/>
        <w:jc w:val="both"/>
      </w:pPr>
      <w:r w:rsidRPr="006539DF">
        <w:t>1) сбор, систематизация, обобщение и анализ информации о социально-экономическом развитии Пермского муниципального района в разрезе сельских поселений, сопоставление полученных данных с показателями развития Пермского края и России в целом;</w:t>
      </w:r>
    </w:p>
    <w:p w:rsidR="00D6347D" w:rsidRPr="006539DF" w:rsidRDefault="00D6347D" w:rsidP="00D6347D">
      <w:pPr>
        <w:spacing w:after="0"/>
        <w:ind w:firstLine="709"/>
        <w:jc w:val="both"/>
      </w:pPr>
      <w:r w:rsidRPr="006539DF">
        <w:t xml:space="preserve">2) оценка степени достижения запланированных целей и выполнения показателей социально-экономического развития Пермского муниципального района; </w:t>
      </w:r>
    </w:p>
    <w:p w:rsidR="00D6347D" w:rsidRPr="006539DF" w:rsidRDefault="00D6347D" w:rsidP="00D6347D">
      <w:pPr>
        <w:spacing w:after="0"/>
        <w:ind w:firstLine="709"/>
        <w:jc w:val="both"/>
      </w:pPr>
      <w:r w:rsidRPr="006539DF">
        <w:t>3) оценка результативности и эффективности реализации муниципальных программ, разрабатываемых в рамках реализации Стратегии;</w:t>
      </w:r>
    </w:p>
    <w:p w:rsidR="00D6347D" w:rsidRPr="006539DF" w:rsidRDefault="00D6347D" w:rsidP="00D6347D">
      <w:pPr>
        <w:spacing w:after="0"/>
        <w:ind w:firstLine="709"/>
        <w:jc w:val="both"/>
      </w:pPr>
      <w:r w:rsidRPr="006539DF">
        <w:t>4) оценка влияния внутренних и внешних условий на плановый и фактический уровни достижения целей социально-экономического развития Пермского муниципального района в целом и отдельных сельских поселений;</w:t>
      </w:r>
    </w:p>
    <w:p w:rsidR="00D6347D" w:rsidRPr="006539DF" w:rsidRDefault="00D6347D" w:rsidP="00D6347D">
      <w:pPr>
        <w:spacing w:after="0"/>
        <w:ind w:firstLine="709"/>
        <w:jc w:val="both"/>
      </w:pPr>
      <w:r w:rsidRPr="006539DF">
        <w:t>5) оценка соответствия плановых и фактических сроков, результатов и ресурсов, необходимых для их реализации;</w:t>
      </w:r>
    </w:p>
    <w:p w:rsidR="00D6347D" w:rsidRPr="006539DF" w:rsidRDefault="00D6347D" w:rsidP="00D6347D">
      <w:pPr>
        <w:spacing w:after="0"/>
        <w:ind w:firstLine="709"/>
        <w:jc w:val="both"/>
      </w:pPr>
      <w:r w:rsidRPr="006539DF">
        <w:t>6) оценка уровня социально-экономического развития Пермского муниципального района (места в рейтингах), проведение анализа, выявление возможных рисков и угроз и своевременное принятие мер по их предотвращению;</w:t>
      </w:r>
    </w:p>
    <w:p w:rsidR="00D6347D" w:rsidRPr="006539DF" w:rsidRDefault="00D6347D" w:rsidP="00D6347D">
      <w:pPr>
        <w:spacing w:after="0"/>
        <w:ind w:firstLine="709"/>
        <w:jc w:val="both"/>
      </w:pPr>
      <w:r w:rsidRPr="006539DF">
        <w:t>7) разработка предложений по повышению эффективности функционирования системы стратегического планирования и муниципального управления.</w:t>
      </w:r>
    </w:p>
    <w:p w:rsidR="00D6347D" w:rsidRPr="006539DF" w:rsidRDefault="00D6347D" w:rsidP="00D6347D">
      <w:pPr>
        <w:spacing w:after="0"/>
        <w:ind w:firstLine="709"/>
        <w:jc w:val="both"/>
      </w:pPr>
      <w:r w:rsidRPr="006539DF">
        <w:t>Мониторинг по направлениям (разделам) Стратегии осуществляют профильные структурные подразделения администрации Пермского муниципального района, сводную аналитику - финансово-экономическое управление администрации Пермского муниципального района.</w:t>
      </w:r>
    </w:p>
    <w:p w:rsidR="00D6347D" w:rsidRPr="006539DF" w:rsidRDefault="00D6347D" w:rsidP="00D6347D">
      <w:pPr>
        <w:spacing w:after="0"/>
        <w:ind w:firstLine="709"/>
        <w:jc w:val="both"/>
      </w:pPr>
      <w:r w:rsidRPr="006539DF">
        <w:t>Порядок проведения мониторинга и контроля реализации Стратегии осуществляется нормативн</w:t>
      </w:r>
      <w:r>
        <w:t xml:space="preserve">ыми </w:t>
      </w:r>
      <w:r w:rsidRPr="006539DF">
        <w:t>правовыми актами Земского Собрания Пермского муниципального района.</w:t>
      </w:r>
    </w:p>
    <w:p w:rsidR="002C6344" w:rsidRDefault="002C6344" w:rsidP="005F4811">
      <w:pPr>
        <w:spacing w:after="0"/>
        <w:jc w:val="both"/>
      </w:pPr>
    </w:p>
    <w:p w:rsidR="000B6121" w:rsidRPr="00DD233F" w:rsidRDefault="000B6121" w:rsidP="005F4811">
      <w:pPr>
        <w:spacing w:after="0"/>
        <w:jc w:val="both"/>
      </w:pPr>
    </w:p>
    <w:p w:rsidR="005935FE" w:rsidRPr="00153830" w:rsidRDefault="00B65F67" w:rsidP="005935FE">
      <w:pPr>
        <w:spacing w:after="0"/>
        <w:ind w:firstLine="709"/>
        <w:jc w:val="both"/>
        <w:rPr>
          <w:b/>
          <w:color w:val="FF0000"/>
        </w:rPr>
      </w:pPr>
      <w:r>
        <w:rPr>
          <w:b/>
        </w:rPr>
        <w:t>4</w:t>
      </w:r>
      <w:r w:rsidR="009C1D10" w:rsidRPr="00B65F67">
        <w:rPr>
          <w:b/>
        </w:rPr>
        <w:t>.</w:t>
      </w:r>
      <w:r w:rsidR="00D6347D">
        <w:rPr>
          <w:b/>
        </w:rPr>
        <w:t>7</w:t>
      </w:r>
      <w:r>
        <w:rPr>
          <w:b/>
        </w:rPr>
        <w:t>.2</w:t>
      </w:r>
      <w:r w:rsidR="005935FE" w:rsidRPr="00B65F67">
        <w:rPr>
          <w:b/>
        </w:rPr>
        <w:t xml:space="preserve"> </w:t>
      </w:r>
      <w:r>
        <w:rPr>
          <w:b/>
        </w:rPr>
        <w:t xml:space="preserve">Место </w:t>
      </w:r>
      <w:r w:rsidRPr="00C1596C">
        <w:rPr>
          <w:b/>
        </w:rPr>
        <w:t>Стратегии</w:t>
      </w:r>
      <w:r w:rsidR="000F6F82" w:rsidRPr="00C1596C">
        <w:rPr>
          <w:b/>
        </w:rPr>
        <w:t xml:space="preserve"> социально-экономического развития</w:t>
      </w:r>
      <w:r w:rsidRPr="00C1596C">
        <w:rPr>
          <w:b/>
        </w:rPr>
        <w:t xml:space="preserve"> </w:t>
      </w:r>
      <w:r>
        <w:rPr>
          <w:b/>
        </w:rPr>
        <w:t>в системе планирования социально-экономического развития Пермского муниципального района</w:t>
      </w:r>
    </w:p>
    <w:p w:rsidR="000B6121" w:rsidRPr="006539DF" w:rsidRDefault="000B6121" w:rsidP="000B6121">
      <w:pPr>
        <w:spacing w:after="0"/>
        <w:ind w:firstLine="709"/>
        <w:jc w:val="both"/>
      </w:pPr>
      <w:r w:rsidRPr="006539DF">
        <w:t>Стратегия является документом долгосрочного планирования социально-экономического развития Пермского муниципального района до 2030 года, определяет долгосрочную цель, приоритетные направления, задачи развития Пермского муниципального района.</w:t>
      </w:r>
    </w:p>
    <w:p w:rsidR="000B6121" w:rsidRPr="006539DF" w:rsidRDefault="000B6121" w:rsidP="000B6121">
      <w:pPr>
        <w:spacing w:after="0"/>
        <w:ind w:firstLine="709"/>
        <w:jc w:val="both"/>
      </w:pPr>
      <w:r w:rsidRPr="006539DF">
        <w:t>Процесс муниципального управления включает:</w:t>
      </w:r>
    </w:p>
    <w:p w:rsidR="000B6121" w:rsidRPr="006539DF" w:rsidRDefault="000B6121" w:rsidP="000B6121">
      <w:pPr>
        <w:spacing w:after="0"/>
        <w:ind w:firstLine="709"/>
        <w:jc w:val="both"/>
      </w:pPr>
      <w:r w:rsidRPr="006539DF">
        <w:t>- среднесрочное и оперативное планирование социально-экономического развития Пермского муниципального района и сельских поселений, осуществляемое на основе Стратегии;</w:t>
      </w:r>
    </w:p>
    <w:p w:rsidR="000B6121" w:rsidRPr="006539DF" w:rsidRDefault="000B6121" w:rsidP="000B6121">
      <w:pPr>
        <w:spacing w:after="0"/>
        <w:ind w:firstLine="709"/>
        <w:jc w:val="both"/>
      </w:pPr>
      <w:r w:rsidRPr="006539DF">
        <w:t>- разработку и реализацию документов территориального, бюджетного планирования, программ развития коммунальной инфраструктуры и других плановых документов развития Пермского муниципального района и сельских поселений в соответствии со Стратегией;</w:t>
      </w:r>
    </w:p>
    <w:p w:rsidR="000B6121" w:rsidRPr="006539DF" w:rsidRDefault="000B6121" w:rsidP="000B6121">
      <w:pPr>
        <w:spacing w:after="0"/>
        <w:ind w:firstLine="709"/>
        <w:jc w:val="both"/>
      </w:pPr>
      <w:r w:rsidRPr="006539DF">
        <w:lastRenderedPageBreak/>
        <w:t>- формирование организационной структуры, функционала и критериев оценки деятельности администрации Пермского муниципального района в целом, его отраслевых структурных подразделений, глав сельских поселений, входящих в состав Пермского муниципального района, а также территориальных органов Пермского края. Оценка осуществляется с учетом стратегической цели, приоритетных направлений и задач Стратегии, степени реализации запланированных показателей.</w:t>
      </w:r>
    </w:p>
    <w:p w:rsidR="00FE7293" w:rsidRDefault="00FE7293" w:rsidP="00FE7293">
      <w:pPr>
        <w:spacing w:after="0"/>
        <w:jc w:val="both"/>
      </w:pPr>
    </w:p>
    <w:p w:rsidR="00D80F5F" w:rsidRDefault="00D80F5F" w:rsidP="00FE7293">
      <w:pPr>
        <w:spacing w:after="0"/>
        <w:jc w:val="both"/>
      </w:pPr>
    </w:p>
    <w:p w:rsidR="005935FE" w:rsidRPr="00153830" w:rsidRDefault="000B6121" w:rsidP="005935FE">
      <w:pPr>
        <w:spacing w:after="0"/>
        <w:ind w:firstLine="709"/>
        <w:jc w:val="both"/>
        <w:rPr>
          <w:b/>
        </w:rPr>
      </w:pPr>
      <w:r>
        <w:rPr>
          <w:b/>
        </w:rPr>
        <w:t>4.7</w:t>
      </w:r>
      <w:r w:rsidR="009C1D10" w:rsidRPr="00153830">
        <w:rPr>
          <w:b/>
        </w:rPr>
        <w:t>.</w:t>
      </w:r>
      <w:r w:rsidR="0016715E">
        <w:rPr>
          <w:b/>
        </w:rPr>
        <w:t>3</w:t>
      </w:r>
      <w:r w:rsidR="005935FE" w:rsidRPr="00153830">
        <w:rPr>
          <w:b/>
        </w:rPr>
        <w:t xml:space="preserve"> Контроль реализации </w:t>
      </w:r>
      <w:r w:rsidR="005935FE" w:rsidRPr="00080654">
        <w:rPr>
          <w:b/>
        </w:rPr>
        <w:t>Стратегии</w:t>
      </w:r>
      <w:r w:rsidR="001515DB" w:rsidRPr="00080654">
        <w:rPr>
          <w:b/>
        </w:rPr>
        <w:t xml:space="preserve"> социально-экономического развития Пермского муниципального района</w:t>
      </w:r>
    </w:p>
    <w:p w:rsidR="00080654" w:rsidRPr="006539DF" w:rsidRDefault="00080654" w:rsidP="00080654">
      <w:pPr>
        <w:spacing w:after="0"/>
        <w:ind w:firstLine="709"/>
        <w:jc w:val="both"/>
      </w:pPr>
      <w:r w:rsidRPr="006539DF">
        <w:t xml:space="preserve">Контроль за ходом реализации документов стратегического планирования Пермского муниципального района осуществляет Земское Собрание и Контрольно-счетная палата Пермского муниципального района. </w:t>
      </w:r>
    </w:p>
    <w:p w:rsidR="00080654" w:rsidRPr="006539DF" w:rsidRDefault="00080654" w:rsidP="00080654">
      <w:pPr>
        <w:spacing w:after="0"/>
        <w:ind w:firstLine="709"/>
        <w:jc w:val="both"/>
      </w:pPr>
      <w:r w:rsidRPr="006539DF">
        <w:t>По результатам контроля реализации документа стратегического планирования Земское Собрание Пермского муниципального района:</w:t>
      </w:r>
    </w:p>
    <w:p w:rsidR="00080654" w:rsidRPr="006539DF" w:rsidRDefault="00080654" w:rsidP="00080654">
      <w:pPr>
        <w:spacing w:after="0"/>
        <w:ind w:firstLine="709"/>
        <w:jc w:val="both"/>
      </w:pPr>
      <w:r w:rsidRPr="006539DF">
        <w:t>1) оценивает результативность и эффективность реализации решений, принятых в процессе стратегического планирования;</w:t>
      </w:r>
    </w:p>
    <w:p w:rsidR="00080654" w:rsidRPr="006539DF" w:rsidRDefault="00080654" w:rsidP="00080654">
      <w:pPr>
        <w:spacing w:after="0"/>
        <w:ind w:firstLine="709"/>
        <w:jc w:val="both"/>
      </w:pPr>
      <w:r w:rsidRPr="006539DF">
        <w:t>2) оценивает достижение целей социально-экономического развития Пермского муниципального района;</w:t>
      </w:r>
    </w:p>
    <w:p w:rsidR="00080654" w:rsidRPr="006539DF" w:rsidRDefault="00080654" w:rsidP="00080654">
      <w:pPr>
        <w:spacing w:after="0"/>
        <w:ind w:firstLine="709"/>
        <w:jc w:val="both"/>
      </w:pPr>
      <w:r w:rsidRPr="006539DF">
        <w:t>3) оценивает влияние внутренних и внешних условий на плановый и фактический уровни достижения целей социально-экономического развития Пермского муниципального района;</w:t>
      </w:r>
    </w:p>
    <w:p w:rsidR="00080654" w:rsidRPr="006539DF" w:rsidRDefault="00080654" w:rsidP="00080654">
      <w:pPr>
        <w:spacing w:after="0"/>
        <w:ind w:firstLine="709"/>
        <w:jc w:val="both"/>
        <w:rPr>
          <w:b/>
        </w:rPr>
      </w:pPr>
      <w:r w:rsidRPr="006539DF">
        <w:t>4) разрабатывает предложения по повышению эффективности функционирования системы стратегического планирования.</w:t>
      </w:r>
    </w:p>
    <w:p w:rsidR="00617552" w:rsidRDefault="00617552" w:rsidP="00BB2A1F">
      <w:pPr>
        <w:spacing w:after="0"/>
        <w:jc w:val="both"/>
        <w:rPr>
          <w:b/>
        </w:rPr>
      </w:pPr>
    </w:p>
    <w:p w:rsidR="002239E1" w:rsidRDefault="002239E1" w:rsidP="00BB2A1F">
      <w:pPr>
        <w:spacing w:after="0"/>
        <w:jc w:val="both"/>
        <w:rPr>
          <w:b/>
        </w:rPr>
      </w:pPr>
    </w:p>
    <w:p w:rsidR="00FE7293" w:rsidRPr="00080654" w:rsidRDefault="00080654" w:rsidP="00FE7293">
      <w:pPr>
        <w:spacing w:after="0"/>
        <w:ind w:firstLine="709"/>
        <w:jc w:val="both"/>
        <w:rPr>
          <w:b/>
        </w:rPr>
      </w:pPr>
      <w:r w:rsidRPr="00080654">
        <w:rPr>
          <w:b/>
        </w:rPr>
        <w:t>4.7</w:t>
      </w:r>
      <w:r w:rsidR="009C1D10" w:rsidRPr="00080654">
        <w:rPr>
          <w:b/>
        </w:rPr>
        <w:t>.</w:t>
      </w:r>
      <w:r w:rsidR="001070BD" w:rsidRPr="00080654">
        <w:rPr>
          <w:b/>
        </w:rPr>
        <w:t>4</w:t>
      </w:r>
      <w:r w:rsidR="009C1D10" w:rsidRPr="00080654">
        <w:rPr>
          <w:b/>
        </w:rPr>
        <w:t xml:space="preserve"> </w:t>
      </w:r>
      <w:r w:rsidR="005935FE" w:rsidRPr="00080654">
        <w:rPr>
          <w:b/>
        </w:rPr>
        <w:t xml:space="preserve">Корректировка </w:t>
      </w:r>
      <w:r w:rsidR="00755534" w:rsidRPr="00080654">
        <w:rPr>
          <w:b/>
        </w:rPr>
        <w:t>Стратегии</w:t>
      </w:r>
      <w:r w:rsidR="00E52B9B" w:rsidRPr="00080654">
        <w:rPr>
          <w:b/>
        </w:rPr>
        <w:t xml:space="preserve"> социально-экономического развития Пермского муниципального района</w:t>
      </w:r>
    </w:p>
    <w:p w:rsidR="005935FE" w:rsidRPr="002239E1" w:rsidRDefault="005935FE" w:rsidP="00461B74">
      <w:pPr>
        <w:spacing w:after="0"/>
        <w:ind w:firstLine="709"/>
        <w:jc w:val="both"/>
      </w:pPr>
      <w:r w:rsidRPr="002239E1">
        <w:t>Изменения и дополнения в Стратегию</w:t>
      </w:r>
      <w:r w:rsidR="00E52B9B" w:rsidRPr="002239E1">
        <w:t xml:space="preserve"> </w:t>
      </w:r>
      <w:r w:rsidRPr="002239E1">
        <w:t>утверждаются в установленном порядке решением Земского Собрания Пермского муниципального района</w:t>
      </w:r>
      <w:r w:rsidR="00E03492" w:rsidRPr="002239E1">
        <w:t>.</w:t>
      </w:r>
    </w:p>
    <w:p w:rsidR="005935FE" w:rsidRPr="002239E1" w:rsidRDefault="005935FE" w:rsidP="00461B74">
      <w:pPr>
        <w:spacing w:after="0"/>
        <w:ind w:firstLine="709"/>
        <w:jc w:val="both"/>
      </w:pPr>
      <w:r w:rsidRPr="002239E1">
        <w:t>Стратегия</w:t>
      </w:r>
      <w:r w:rsidR="00E52B9B" w:rsidRPr="002239E1">
        <w:t xml:space="preserve"> </w:t>
      </w:r>
      <w:r w:rsidRPr="002239E1">
        <w:t>подлежит корректировке в случаях существенных изменений внутренних и внешних условий:</w:t>
      </w:r>
    </w:p>
    <w:p w:rsidR="002239E1" w:rsidRPr="002239E1" w:rsidRDefault="002239E1" w:rsidP="00461B74">
      <w:pPr>
        <w:spacing w:after="0"/>
        <w:ind w:firstLine="709"/>
        <w:jc w:val="both"/>
      </w:pPr>
      <w:r w:rsidRPr="002239E1">
        <w:t>- делающих невозможным или нецелесообразным реализацию отдельных приоритетных направлений, отдельных задач Стратегии, в том числе в установленные сроки;</w:t>
      </w:r>
    </w:p>
    <w:p w:rsidR="002239E1" w:rsidRPr="002239E1" w:rsidRDefault="002239E1" w:rsidP="00461B74">
      <w:pPr>
        <w:spacing w:after="0"/>
        <w:ind w:firstLine="709"/>
        <w:jc w:val="both"/>
      </w:pPr>
      <w:r w:rsidRPr="002239E1">
        <w:t>- в условиях нехватки финансовых средств, необходимых для реализации отдельных программ и мероприятий;</w:t>
      </w:r>
    </w:p>
    <w:p w:rsidR="002239E1" w:rsidRPr="002239E1" w:rsidRDefault="002239E1" w:rsidP="00461B74">
      <w:pPr>
        <w:spacing w:after="0"/>
        <w:ind w:firstLine="709"/>
        <w:jc w:val="both"/>
      </w:pPr>
      <w:r w:rsidRPr="002239E1">
        <w:t>- требующих формирования новых приоритетов и задач развития Пермского муниципального района, в том числе в случае досрочного достижения отдельных приоритетных направлений и задач.</w:t>
      </w:r>
    </w:p>
    <w:p w:rsidR="00780E7D" w:rsidRDefault="002239E1" w:rsidP="00780E7D">
      <w:pPr>
        <w:pStyle w:val="ConsPlusNormal"/>
        <w:spacing w:line="276" w:lineRule="auto"/>
        <w:jc w:val="both"/>
        <w:outlineLvl w:val="2"/>
        <w:rPr>
          <w:rFonts w:ascii="Times New Roman" w:hAnsi="Times New Roman" w:cs="Times New Roman"/>
          <w:sz w:val="24"/>
          <w:szCs w:val="24"/>
        </w:rPr>
      </w:pPr>
      <w:r w:rsidRPr="002239E1">
        <w:rPr>
          <w:rFonts w:ascii="Times New Roman" w:hAnsi="Times New Roman" w:cs="Times New Roman"/>
          <w:sz w:val="24"/>
          <w:szCs w:val="24"/>
        </w:rPr>
        <w:t>Стратегия может быть скорректирована в других случаях с учетом соблюдения принципов устойчивости долгосрочных целей и гибкости в выборе механизмов достижения стратегической цели, установленных Стратегией</w:t>
      </w:r>
    </w:p>
    <w:p w:rsidR="00BA1CCD" w:rsidRDefault="00BA1CCD" w:rsidP="00780E7D">
      <w:pPr>
        <w:spacing w:after="0"/>
        <w:ind w:firstLine="708"/>
        <w:jc w:val="both"/>
        <w:rPr>
          <w:sz w:val="22"/>
          <w:szCs w:val="22"/>
          <w:lang w:eastAsia="ru-RU"/>
        </w:rPr>
      </w:pPr>
    </w:p>
    <w:p w:rsidR="00780E7D" w:rsidRDefault="00780E7D" w:rsidP="00780E7D">
      <w:pPr>
        <w:spacing w:after="0"/>
        <w:ind w:firstLine="708"/>
        <w:jc w:val="both"/>
        <w:rPr>
          <w:sz w:val="22"/>
          <w:szCs w:val="22"/>
          <w:lang w:eastAsia="ru-RU"/>
        </w:rPr>
      </w:pPr>
      <w:r w:rsidRPr="004407FE">
        <w:rPr>
          <w:sz w:val="22"/>
          <w:szCs w:val="22"/>
          <w:lang w:eastAsia="ru-RU"/>
        </w:rPr>
        <w:lastRenderedPageBreak/>
        <w:t>(</w:t>
      </w:r>
      <w:r>
        <w:rPr>
          <w:sz w:val="22"/>
          <w:szCs w:val="22"/>
          <w:lang w:eastAsia="ru-RU"/>
        </w:rPr>
        <w:t xml:space="preserve">раздел 4 </w:t>
      </w:r>
      <w:r w:rsidRPr="004407FE">
        <w:rPr>
          <w:sz w:val="22"/>
          <w:szCs w:val="22"/>
          <w:lang w:eastAsia="ru-RU"/>
        </w:rPr>
        <w:t xml:space="preserve">в редакции решения Земского Собрания Пермского муниципального района от 29.08.2019 № 419)   </w:t>
      </w:r>
    </w:p>
    <w:p w:rsidR="00780E7D" w:rsidRPr="000F3278" w:rsidRDefault="00780E7D" w:rsidP="00461B74">
      <w:pPr>
        <w:pStyle w:val="ConsPlusNormal"/>
        <w:spacing w:line="276" w:lineRule="auto"/>
        <w:jc w:val="both"/>
        <w:outlineLvl w:val="2"/>
        <w:rPr>
          <w:rFonts w:ascii="Times New Roman" w:hAnsi="Times New Roman" w:cs="Times New Roman"/>
          <w:sz w:val="24"/>
          <w:szCs w:val="24"/>
        </w:rPr>
      </w:pPr>
    </w:p>
    <w:p w:rsidR="000C3505" w:rsidRPr="00982EBC" w:rsidRDefault="000C3505" w:rsidP="00461B74">
      <w:pPr>
        <w:pStyle w:val="af2"/>
        <w:spacing w:line="276" w:lineRule="auto"/>
        <w:jc w:val="both"/>
        <w:rPr>
          <w:color w:val="000000"/>
          <w:lang w:val="ru-RU"/>
        </w:rPr>
      </w:pPr>
    </w:p>
    <w:p w:rsidR="00DD6FC5" w:rsidRDefault="00DD6FC5" w:rsidP="009D5F85">
      <w:pPr>
        <w:jc w:val="both"/>
        <w:rPr>
          <w:b/>
          <w:sz w:val="28"/>
          <w:szCs w:val="28"/>
        </w:rPr>
      </w:pPr>
    </w:p>
    <w:p w:rsidR="00DD6FC5" w:rsidRDefault="00DD6FC5" w:rsidP="009D5F85">
      <w:pPr>
        <w:jc w:val="both"/>
        <w:rPr>
          <w:b/>
          <w:sz w:val="28"/>
          <w:szCs w:val="28"/>
        </w:rPr>
      </w:pPr>
    </w:p>
    <w:p w:rsidR="00DD6FC5" w:rsidRDefault="00DD6FC5" w:rsidP="009D5F85">
      <w:pPr>
        <w:jc w:val="both"/>
        <w:rPr>
          <w:b/>
          <w:sz w:val="28"/>
          <w:szCs w:val="28"/>
        </w:rPr>
      </w:pPr>
    </w:p>
    <w:p w:rsidR="00DD6FC5" w:rsidRDefault="00DD6FC5" w:rsidP="009D5F85">
      <w:pPr>
        <w:jc w:val="both"/>
        <w:rPr>
          <w:b/>
          <w:sz w:val="28"/>
          <w:szCs w:val="28"/>
        </w:rPr>
      </w:pPr>
    </w:p>
    <w:p w:rsidR="0024274C" w:rsidRDefault="00DD6FC5" w:rsidP="009D5F85">
      <w:pPr>
        <w:jc w:val="both"/>
        <w:rPr>
          <w:b/>
          <w:sz w:val="28"/>
          <w:szCs w:val="28"/>
        </w:rPr>
      </w:pPr>
      <w:r>
        <w:rPr>
          <w:b/>
          <w:sz w:val="28"/>
          <w:szCs w:val="28"/>
        </w:rPr>
        <w:t xml:space="preserve">                               </w:t>
      </w:r>
      <w:r w:rsidR="00DF67D8">
        <w:rPr>
          <w:b/>
          <w:sz w:val="28"/>
          <w:szCs w:val="28"/>
        </w:rPr>
        <w:t xml:space="preserve">       </w:t>
      </w:r>
    </w:p>
    <w:p w:rsidR="0024274C" w:rsidRDefault="0024274C" w:rsidP="009D5F85">
      <w:pPr>
        <w:jc w:val="both"/>
        <w:rPr>
          <w:b/>
          <w:sz w:val="28"/>
          <w:szCs w:val="28"/>
        </w:rPr>
      </w:pPr>
    </w:p>
    <w:p w:rsidR="004B520E" w:rsidRDefault="004B520E" w:rsidP="009D5F85">
      <w:pPr>
        <w:jc w:val="both"/>
        <w:rPr>
          <w:b/>
          <w:sz w:val="28"/>
          <w:szCs w:val="28"/>
        </w:rPr>
      </w:pPr>
    </w:p>
    <w:p w:rsidR="00E94F87" w:rsidRDefault="00E94F87" w:rsidP="00F02FAF">
      <w:pPr>
        <w:rPr>
          <w:b/>
          <w:sz w:val="28"/>
          <w:szCs w:val="28"/>
        </w:rPr>
      </w:pPr>
    </w:p>
    <w:p w:rsidR="00183F99" w:rsidRDefault="00183F99" w:rsidP="00F02FAF">
      <w:pPr>
        <w:rPr>
          <w:b/>
          <w:sz w:val="28"/>
          <w:szCs w:val="28"/>
        </w:rPr>
      </w:pPr>
    </w:p>
    <w:p w:rsidR="009D5F85" w:rsidRDefault="0051422D" w:rsidP="00EF5B7A">
      <w:pPr>
        <w:jc w:val="center"/>
        <w:rPr>
          <w:b/>
          <w:sz w:val="28"/>
          <w:szCs w:val="28"/>
        </w:rPr>
      </w:pPr>
      <w:r>
        <w:rPr>
          <w:b/>
          <w:sz w:val="28"/>
          <w:szCs w:val="28"/>
        </w:rPr>
        <w:t>ПРИЛОЖЕНИЯ</w:t>
      </w:r>
    </w:p>
    <w:p w:rsidR="0051422D" w:rsidRDefault="0051422D" w:rsidP="009D5F85">
      <w:pPr>
        <w:jc w:val="both"/>
        <w:rPr>
          <w:b/>
          <w:sz w:val="28"/>
          <w:szCs w:val="28"/>
        </w:rPr>
      </w:pPr>
    </w:p>
    <w:p w:rsidR="0051422D" w:rsidRDefault="0051422D" w:rsidP="009D5F85">
      <w:pPr>
        <w:jc w:val="both"/>
        <w:rPr>
          <w:b/>
          <w:sz w:val="28"/>
          <w:szCs w:val="28"/>
        </w:rPr>
      </w:pPr>
    </w:p>
    <w:p w:rsidR="0051422D" w:rsidRDefault="0051422D" w:rsidP="009D5F85">
      <w:pPr>
        <w:jc w:val="both"/>
        <w:rPr>
          <w:b/>
          <w:sz w:val="28"/>
          <w:szCs w:val="28"/>
        </w:rPr>
      </w:pPr>
    </w:p>
    <w:p w:rsidR="0051422D" w:rsidRDefault="0051422D" w:rsidP="009D5F85">
      <w:pPr>
        <w:jc w:val="both"/>
        <w:rPr>
          <w:b/>
          <w:sz w:val="28"/>
          <w:szCs w:val="28"/>
        </w:rPr>
      </w:pPr>
    </w:p>
    <w:p w:rsidR="0063361B" w:rsidRDefault="0063361B" w:rsidP="0051422D">
      <w:pPr>
        <w:spacing w:after="0"/>
        <w:jc w:val="both"/>
        <w:rPr>
          <w:b/>
        </w:rPr>
      </w:pPr>
    </w:p>
    <w:p w:rsidR="0063361B" w:rsidRDefault="0063361B" w:rsidP="0051422D">
      <w:pPr>
        <w:spacing w:after="0"/>
        <w:jc w:val="both"/>
        <w:rPr>
          <w:b/>
        </w:rPr>
      </w:pPr>
    </w:p>
    <w:p w:rsidR="0063361B" w:rsidRDefault="0063361B" w:rsidP="0051422D">
      <w:pPr>
        <w:spacing w:after="0"/>
        <w:jc w:val="both"/>
        <w:rPr>
          <w:b/>
        </w:rPr>
      </w:pPr>
    </w:p>
    <w:p w:rsidR="0063361B" w:rsidRDefault="0063361B" w:rsidP="0051422D">
      <w:pPr>
        <w:spacing w:after="0"/>
        <w:jc w:val="both"/>
        <w:rPr>
          <w:b/>
        </w:rPr>
      </w:pPr>
    </w:p>
    <w:p w:rsidR="0063361B" w:rsidRDefault="0063361B" w:rsidP="0051422D">
      <w:pPr>
        <w:spacing w:after="0"/>
        <w:jc w:val="both"/>
        <w:rPr>
          <w:b/>
        </w:rPr>
      </w:pPr>
    </w:p>
    <w:p w:rsidR="0063361B" w:rsidRDefault="0063361B" w:rsidP="0051422D">
      <w:pPr>
        <w:spacing w:after="0"/>
        <w:jc w:val="both"/>
        <w:rPr>
          <w:b/>
        </w:rPr>
      </w:pPr>
    </w:p>
    <w:p w:rsidR="0063361B" w:rsidRDefault="0063361B" w:rsidP="0051422D">
      <w:pPr>
        <w:spacing w:after="0"/>
        <w:jc w:val="both"/>
        <w:rPr>
          <w:b/>
        </w:rPr>
      </w:pPr>
    </w:p>
    <w:p w:rsidR="0063361B" w:rsidRDefault="0063361B" w:rsidP="0051422D">
      <w:pPr>
        <w:spacing w:after="0"/>
        <w:jc w:val="both"/>
        <w:rPr>
          <w:b/>
        </w:rPr>
      </w:pPr>
    </w:p>
    <w:p w:rsidR="0063361B" w:rsidRDefault="0063361B" w:rsidP="0051422D">
      <w:pPr>
        <w:spacing w:after="0"/>
        <w:jc w:val="both"/>
        <w:rPr>
          <w:b/>
        </w:rPr>
      </w:pPr>
    </w:p>
    <w:p w:rsidR="0063361B" w:rsidRDefault="0063361B" w:rsidP="0051422D">
      <w:pPr>
        <w:spacing w:after="0"/>
        <w:jc w:val="both"/>
        <w:rPr>
          <w:b/>
        </w:rPr>
      </w:pPr>
    </w:p>
    <w:p w:rsidR="0063361B" w:rsidRDefault="0063361B" w:rsidP="0051422D">
      <w:pPr>
        <w:spacing w:after="0"/>
        <w:jc w:val="both"/>
        <w:rPr>
          <w:b/>
        </w:rPr>
      </w:pPr>
    </w:p>
    <w:p w:rsidR="00B23084" w:rsidRDefault="00B23084" w:rsidP="0051422D">
      <w:pPr>
        <w:spacing w:after="0"/>
        <w:jc w:val="both"/>
        <w:rPr>
          <w:b/>
        </w:rPr>
      </w:pPr>
    </w:p>
    <w:p w:rsidR="00C27A62" w:rsidRDefault="00C27A62" w:rsidP="0051422D">
      <w:pPr>
        <w:spacing w:after="0"/>
        <w:jc w:val="both"/>
        <w:rPr>
          <w:b/>
        </w:rPr>
      </w:pPr>
    </w:p>
    <w:p w:rsidR="00C27A62" w:rsidRDefault="00C27A62" w:rsidP="0051422D">
      <w:pPr>
        <w:spacing w:after="0"/>
        <w:jc w:val="both"/>
        <w:rPr>
          <w:b/>
        </w:rPr>
      </w:pPr>
    </w:p>
    <w:p w:rsidR="00C27A62" w:rsidRDefault="00C27A62" w:rsidP="0051422D">
      <w:pPr>
        <w:spacing w:after="0"/>
        <w:jc w:val="both"/>
        <w:rPr>
          <w:b/>
        </w:rPr>
        <w:sectPr w:rsidR="00C27A62" w:rsidSect="00570035">
          <w:footerReference w:type="default" r:id="rId68"/>
          <w:footerReference w:type="first" r:id="rId69"/>
          <w:footnotePr>
            <w:numStart w:val="47"/>
          </w:footnotePr>
          <w:pgSz w:w="11906" w:h="16838"/>
          <w:pgMar w:top="1134" w:right="850" w:bottom="1134" w:left="1701" w:header="708" w:footer="708" w:gutter="0"/>
          <w:cols w:space="708"/>
          <w:titlePg/>
          <w:docGrid w:linePitch="360"/>
        </w:sectPr>
      </w:pPr>
    </w:p>
    <w:tbl>
      <w:tblPr>
        <w:tblW w:w="11057" w:type="dxa"/>
        <w:tblInd w:w="-29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2000"/>
        <w:gridCol w:w="2127"/>
        <w:gridCol w:w="2976"/>
        <w:gridCol w:w="1261"/>
        <w:gridCol w:w="1276"/>
        <w:gridCol w:w="1417"/>
      </w:tblGrid>
      <w:tr w:rsidR="00CC0C4C" w:rsidRPr="006539DF" w:rsidTr="00EA5FC9">
        <w:trPr>
          <w:trHeight w:val="539"/>
        </w:trPr>
        <w:tc>
          <w:tcPr>
            <w:tcW w:w="11057" w:type="dxa"/>
            <w:gridSpan w:val="6"/>
            <w:tcBorders>
              <w:top w:val="double" w:sz="4" w:space="0" w:color="auto"/>
              <w:left w:val="double" w:sz="4" w:space="0" w:color="auto"/>
              <w:bottom w:val="single" w:sz="6" w:space="0" w:color="auto"/>
              <w:right w:val="double" w:sz="4" w:space="0" w:color="auto"/>
            </w:tcBorders>
            <w:vAlign w:val="center"/>
          </w:tcPr>
          <w:p w:rsidR="006A7FCF" w:rsidRDefault="006A7FCF" w:rsidP="006A7FCF">
            <w:pPr>
              <w:spacing w:after="0" w:line="240" w:lineRule="auto"/>
              <w:jc w:val="center"/>
              <w:rPr>
                <w:color w:val="000000"/>
                <w:sz w:val="20"/>
                <w:szCs w:val="20"/>
              </w:rPr>
            </w:pPr>
            <w:r w:rsidRPr="006A7FCF">
              <w:rPr>
                <w:color w:val="000000"/>
                <w:sz w:val="20"/>
                <w:szCs w:val="20"/>
              </w:rPr>
              <w:lastRenderedPageBreak/>
              <w:t>(</w:t>
            </w:r>
            <w:r>
              <w:rPr>
                <w:color w:val="000000"/>
                <w:sz w:val="20"/>
                <w:szCs w:val="20"/>
              </w:rPr>
              <w:t>в</w:t>
            </w:r>
            <w:r w:rsidRPr="006A7FCF">
              <w:rPr>
                <w:color w:val="000000"/>
                <w:sz w:val="20"/>
                <w:szCs w:val="20"/>
              </w:rPr>
              <w:t xml:space="preserve"> редакции решения Земского собрания Пермского муниципального района от 29.08.2019 № 419)</w:t>
            </w:r>
          </w:p>
          <w:p w:rsidR="006A7FCF" w:rsidRPr="006A7FCF" w:rsidRDefault="006A7FCF" w:rsidP="006A7FCF">
            <w:pPr>
              <w:spacing w:after="0" w:line="240" w:lineRule="auto"/>
              <w:jc w:val="center"/>
              <w:rPr>
                <w:rFonts w:eastAsia="Times New Roman"/>
                <w:sz w:val="20"/>
                <w:szCs w:val="20"/>
                <w:lang w:eastAsia="ru-RU" w:bidi="en-US"/>
              </w:rPr>
            </w:pPr>
          </w:p>
          <w:p w:rsidR="00CC0C4C" w:rsidRPr="00CC0C4C" w:rsidRDefault="00CC0C4C" w:rsidP="00BA1CCD">
            <w:pPr>
              <w:spacing w:after="0" w:line="240" w:lineRule="auto"/>
              <w:jc w:val="center"/>
              <w:rPr>
                <w:rFonts w:eastAsia="Times New Roman"/>
                <w:b/>
                <w:sz w:val="20"/>
                <w:szCs w:val="20"/>
                <w:lang w:eastAsia="ru-RU" w:bidi="en-US"/>
              </w:rPr>
            </w:pPr>
            <w:r w:rsidRPr="00CC0C4C">
              <w:rPr>
                <w:rFonts w:eastAsia="Times New Roman"/>
                <w:b/>
                <w:sz w:val="20"/>
                <w:szCs w:val="20"/>
                <w:lang w:eastAsia="ru-RU" w:bidi="en-US"/>
              </w:rPr>
              <w:t>Приложение 1. Ключевые показатели реализации Стратегии социально-экономического развития Пермского муниципального района на 2016-2030 годы</w:t>
            </w:r>
          </w:p>
        </w:tc>
      </w:tr>
      <w:tr w:rsidR="00CC0C4C" w:rsidRPr="006539DF" w:rsidTr="00EA5FC9">
        <w:trPr>
          <w:trHeight w:val="539"/>
        </w:trPr>
        <w:tc>
          <w:tcPr>
            <w:tcW w:w="11057" w:type="dxa"/>
            <w:gridSpan w:val="6"/>
            <w:tcBorders>
              <w:top w:val="single" w:sz="6" w:space="0" w:color="auto"/>
              <w:left w:val="double" w:sz="4" w:space="0" w:color="auto"/>
              <w:bottom w:val="single" w:sz="6" w:space="0" w:color="auto"/>
              <w:right w:val="double" w:sz="4" w:space="0" w:color="auto"/>
            </w:tcBorders>
            <w:vAlign w:val="center"/>
          </w:tcPr>
          <w:p w:rsidR="00CC0C4C" w:rsidRPr="00CC0C4C" w:rsidRDefault="00CC0C4C" w:rsidP="00A53EA8">
            <w:pPr>
              <w:spacing w:after="0" w:line="240" w:lineRule="auto"/>
              <w:jc w:val="center"/>
              <w:rPr>
                <w:rFonts w:eastAsia="Times New Roman"/>
                <w:b/>
                <w:sz w:val="20"/>
                <w:szCs w:val="20"/>
                <w:lang w:eastAsia="ru-RU" w:bidi="en-US"/>
              </w:rPr>
            </w:pPr>
            <w:r w:rsidRPr="00CC0C4C">
              <w:rPr>
                <w:rFonts w:eastAsia="Times New Roman"/>
                <w:b/>
                <w:sz w:val="20"/>
                <w:szCs w:val="20"/>
                <w:lang w:eastAsia="ru-RU" w:bidi="en-US"/>
              </w:rPr>
              <w:t>Стратегическая Цель - Развитие человеческого потенциала.</w:t>
            </w:r>
          </w:p>
          <w:p w:rsidR="00CC0C4C" w:rsidRPr="00CC0C4C" w:rsidRDefault="00CC0C4C" w:rsidP="00A53EA8">
            <w:pPr>
              <w:spacing w:after="0" w:line="240" w:lineRule="auto"/>
              <w:rPr>
                <w:rFonts w:eastAsia="Times New Roman"/>
                <w:b/>
                <w:sz w:val="20"/>
                <w:szCs w:val="20"/>
                <w:lang w:eastAsia="ru-RU" w:bidi="en-US"/>
              </w:rPr>
            </w:pPr>
            <w:r w:rsidRPr="00CC0C4C">
              <w:rPr>
                <w:rFonts w:eastAsia="Times New Roman"/>
                <w:b/>
                <w:sz w:val="20"/>
                <w:szCs w:val="20"/>
                <w:lang w:eastAsia="ru-RU" w:bidi="en-US"/>
              </w:rPr>
              <w:t xml:space="preserve">* нарастающим итогом </w:t>
            </w:r>
          </w:p>
        </w:tc>
      </w:tr>
      <w:tr w:rsidR="00CC0C4C" w:rsidRPr="006539DF" w:rsidTr="00EA5FC9">
        <w:trPr>
          <w:trHeight w:val="458"/>
        </w:trPr>
        <w:tc>
          <w:tcPr>
            <w:tcW w:w="2000" w:type="dxa"/>
            <w:tcBorders>
              <w:top w:val="single" w:sz="6" w:space="0" w:color="auto"/>
              <w:left w:val="double" w:sz="4" w:space="0" w:color="auto"/>
              <w:bottom w:val="single" w:sz="6" w:space="0" w:color="auto"/>
              <w:right w:val="single" w:sz="6" w:space="0" w:color="auto"/>
            </w:tcBorders>
            <w:noWrap/>
            <w:vAlign w:val="center"/>
          </w:tcPr>
          <w:p w:rsidR="00CC0C4C" w:rsidRPr="006539DF" w:rsidRDefault="00CC0C4C" w:rsidP="00195235">
            <w:pPr>
              <w:jc w:val="center"/>
              <w:rPr>
                <w:b/>
                <w:bCs/>
                <w:color w:val="000000"/>
                <w:sz w:val="18"/>
                <w:szCs w:val="18"/>
              </w:rPr>
            </w:pPr>
            <w:r w:rsidRPr="006539DF">
              <w:rPr>
                <w:b/>
                <w:bCs/>
                <w:color w:val="000000"/>
                <w:sz w:val="18"/>
                <w:szCs w:val="18"/>
              </w:rPr>
              <w:t>Сфера</w:t>
            </w:r>
          </w:p>
        </w:tc>
        <w:tc>
          <w:tcPr>
            <w:tcW w:w="2127" w:type="dxa"/>
            <w:tcBorders>
              <w:top w:val="single" w:sz="6" w:space="0" w:color="auto"/>
              <w:left w:val="single" w:sz="6" w:space="0" w:color="auto"/>
              <w:bottom w:val="single" w:sz="6" w:space="0" w:color="auto"/>
              <w:right w:val="single" w:sz="6" w:space="0" w:color="auto"/>
            </w:tcBorders>
            <w:noWrap/>
            <w:vAlign w:val="center"/>
          </w:tcPr>
          <w:p w:rsidR="00CC0C4C" w:rsidRPr="006539DF" w:rsidRDefault="00CC0C4C" w:rsidP="00195235">
            <w:pPr>
              <w:jc w:val="center"/>
              <w:rPr>
                <w:b/>
                <w:bCs/>
                <w:color w:val="000000"/>
                <w:sz w:val="18"/>
                <w:szCs w:val="18"/>
              </w:rPr>
            </w:pPr>
            <w:r w:rsidRPr="006539DF">
              <w:rPr>
                <w:b/>
                <w:bCs/>
                <w:color w:val="000000"/>
                <w:sz w:val="18"/>
                <w:szCs w:val="18"/>
              </w:rPr>
              <w:t>Направления развития</w:t>
            </w:r>
          </w:p>
        </w:tc>
        <w:tc>
          <w:tcPr>
            <w:tcW w:w="2976" w:type="dxa"/>
            <w:tcBorders>
              <w:top w:val="single" w:sz="6" w:space="0" w:color="auto"/>
              <w:left w:val="single" w:sz="6" w:space="0" w:color="auto"/>
              <w:bottom w:val="single" w:sz="6" w:space="0" w:color="auto"/>
              <w:right w:val="double" w:sz="4" w:space="0" w:color="auto"/>
            </w:tcBorders>
            <w:noWrap/>
            <w:vAlign w:val="center"/>
          </w:tcPr>
          <w:p w:rsidR="00CC0C4C" w:rsidRPr="006539DF" w:rsidRDefault="00CC0C4C" w:rsidP="00195235">
            <w:pPr>
              <w:jc w:val="center"/>
              <w:rPr>
                <w:b/>
                <w:bCs/>
                <w:sz w:val="18"/>
                <w:szCs w:val="18"/>
              </w:rPr>
            </w:pPr>
            <w:r w:rsidRPr="006539DF">
              <w:rPr>
                <w:b/>
                <w:bCs/>
                <w:sz w:val="18"/>
                <w:szCs w:val="18"/>
              </w:rPr>
              <w:t>Ключевые показатели</w:t>
            </w:r>
          </w:p>
        </w:tc>
        <w:tc>
          <w:tcPr>
            <w:tcW w:w="1261" w:type="dxa"/>
            <w:tcBorders>
              <w:top w:val="single" w:sz="6" w:space="0" w:color="auto"/>
              <w:left w:val="single" w:sz="6" w:space="0" w:color="auto"/>
              <w:bottom w:val="single" w:sz="6" w:space="0" w:color="auto"/>
              <w:right w:val="single" w:sz="4" w:space="0" w:color="auto"/>
            </w:tcBorders>
            <w:vAlign w:val="center"/>
          </w:tcPr>
          <w:p w:rsidR="00CC0C4C" w:rsidRPr="006539DF" w:rsidRDefault="00CC0C4C" w:rsidP="00195235">
            <w:pPr>
              <w:jc w:val="center"/>
              <w:rPr>
                <w:b/>
                <w:bCs/>
                <w:sz w:val="18"/>
                <w:szCs w:val="18"/>
              </w:rPr>
            </w:pPr>
            <w:r w:rsidRPr="006539DF">
              <w:rPr>
                <w:b/>
                <w:bCs/>
                <w:sz w:val="18"/>
                <w:szCs w:val="18"/>
              </w:rPr>
              <w:t>01.01.2016 г.</w:t>
            </w:r>
          </w:p>
        </w:tc>
        <w:tc>
          <w:tcPr>
            <w:tcW w:w="1276" w:type="dxa"/>
            <w:tcBorders>
              <w:top w:val="single" w:sz="6" w:space="0" w:color="auto"/>
              <w:left w:val="single" w:sz="4" w:space="0" w:color="auto"/>
              <w:bottom w:val="single" w:sz="6" w:space="0" w:color="auto"/>
              <w:right w:val="single" w:sz="4" w:space="0" w:color="auto"/>
            </w:tcBorders>
            <w:vAlign w:val="center"/>
          </w:tcPr>
          <w:p w:rsidR="00CC0C4C" w:rsidRPr="006539DF" w:rsidRDefault="00CC0C4C" w:rsidP="00195235">
            <w:pPr>
              <w:jc w:val="center"/>
              <w:rPr>
                <w:b/>
                <w:bCs/>
                <w:sz w:val="18"/>
                <w:szCs w:val="18"/>
              </w:rPr>
            </w:pPr>
            <w:r w:rsidRPr="006539DF">
              <w:rPr>
                <w:b/>
                <w:bCs/>
                <w:sz w:val="18"/>
                <w:szCs w:val="18"/>
              </w:rPr>
              <w:t>2020 г.</w:t>
            </w:r>
          </w:p>
        </w:tc>
        <w:tc>
          <w:tcPr>
            <w:tcW w:w="1417" w:type="dxa"/>
            <w:tcBorders>
              <w:top w:val="single" w:sz="6" w:space="0" w:color="auto"/>
              <w:left w:val="single" w:sz="4" w:space="0" w:color="auto"/>
              <w:bottom w:val="single" w:sz="6" w:space="0" w:color="auto"/>
              <w:right w:val="double" w:sz="4" w:space="0" w:color="auto"/>
            </w:tcBorders>
            <w:vAlign w:val="center"/>
          </w:tcPr>
          <w:p w:rsidR="00CC0C4C" w:rsidRPr="006539DF" w:rsidRDefault="00CC0C4C" w:rsidP="00195235">
            <w:pPr>
              <w:jc w:val="center"/>
              <w:rPr>
                <w:b/>
                <w:bCs/>
                <w:sz w:val="18"/>
                <w:szCs w:val="18"/>
              </w:rPr>
            </w:pPr>
            <w:r w:rsidRPr="006539DF">
              <w:rPr>
                <w:b/>
                <w:bCs/>
                <w:sz w:val="18"/>
                <w:szCs w:val="18"/>
              </w:rPr>
              <w:t>2030 г.</w:t>
            </w:r>
          </w:p>
        </w:tc>
      </w:tr>
      <w:tr w:rsidR="00CC0C4C" w:rsidRPr="006539DF" w:rsidTr="00133B41">
        <w:trPr>
          <w:trHeight w:val="523"/>
        </w:trPr>
        <w:tc>
          <w:tcPr>
            <w:tcW w:w="2000" w:type="dxa"/>
            <w:tcBorders>
              <w:top w:val="single" w:sz="6" w:space="0" w:color="auto"/>
              <w:left w:val="double" w:sz="4" w:space="0" w:color="auto"/>
              <w:right w:val="single" w:sz="6" w:space="0" w:color="auto"/>
            </w:tcBorders>
            <w:noWrap/>
          </w:tcPr>
          <w:p w:rsidR="00CC0C4C" w:rsidRPr="00851EC1" w:rsidRDefault="00CC0C4C" w:rsidP="00195235">
            <w:pPr>
              <w:jc w:val="center"/>
              <w:rPr>
                <w:b/>
                <w:bCs/>
                <w:sz w:val="18"/>
                <w:szCs w:val="18"/>
              </w:rPr>
            </w:pPr>
            <w:r w:rsidRPr="006539DF">
              <w:rPr>
                <w:b/>
                <w:bCs/>
                <w:sz w:val="18"/>
                <w:szCs w:val="18"/>
              </w:rPr>
              <w:t>ПМР</w:t>
            </w:r>
          </w:p>
        </w:tc>
        <w:tc>
          <w:tcPr>
            <w:tcW w:w="2127" w:type="dxa"/>
            <w:tcBorders>
              <w:top w:val="single" w:sz="6" w:space="0" w:color="auto"/>
              <w:left w:val="single" w:sz="6" w:space="0" w:color="auto"/>
              <w:right w:val="single" w:sz="6" w:space="0" w:color="auto"/>
            </w:tcBorders>
            <w:noWrap/>
          </w:tcPr>
          <w:p w:rsidR="00CC0C4C" w:rsidRPr="006539DF" w:rsidRDefault="00CC0C4C" w:rsidP="00195235">
            <w:pPr>
              <w:rPr>
                <w:b/>
                <w:bCs/>
                <w:sz w:val="18"/>
                <w:szCs w:val="18"/>
              </w:rPr>
            </w:pPr>
            <w:r w:rsidRPr="006539DF">
              <w:rPr>
                <w:b/>
                <w:bCs/>
                <w:sz w:val="18"/>
                <w:szCs w:val="18"/>
              </w:rPr>
              <w:t>Демография</w:t>
            </w:r>
          </w:p>
        </w:tc>
        <w:tc>
          <w:tcPr>
            <w:tcW w:w="2976" w:type="dxa"/>
            <w:tcBorders>
              <w:top w:val="single" w:sz="6" w:space="0" w:color="auto"/>
              <w:left w:val="single" w:sz="6" w:space="0" w:color="auto"/>
              <w:right w:val="double" w:sz="4" w:space="0" w:color="auto"/>
            </w:tcBorders>
            <w:noWrap/>
          </w:tcPr>
          <w:p w:rsidR="00CC0C4C" w:rsidRPr="006539DF" w:rsidRDefault="00CC0C4C" w:rsidP="00195235">
            <w:pPr>
              <w:rPr>
                <w:bCs/>
                <w:sz w:val="18"/>
                <w:szCs w:val="18"/>
              </w:rPr>
            </w:pPr>
            <w:r w:rsidRPr="006539DF">
              <w:rPr>
                <w:bCs/>
                <w:sz w:val="18"/>
                <w:szCs w:val="18"/>
              </w:rPr>
              <w:t>1. Численность постоянного населения, чел.</w:t>
            </w:r>
          </w:p>
        </w:tc>
        <w:tc>
          <w:tcPr>
            <w:tcW w:w="1261" w:type="dxa"/>
            <w:tcBorders>
              <w:top w:val="single" w:sz="6" w:space="0" w:color="auto"/>
              <w:left w:val="single" w:sz="6" w:space="0" w:color="auto"/>
              <w:right w:val="single" w:sz="4" w:space="0" w:color="auto"/>
            </w:tcBorders>
            <w:vAlign w:val="center"/>
          </w:tcPr>
          <w:p w:rsidR="00CC0C4C" w:rsidRPr="006539DF" w:rsidRDefault="00CC0C4C" w:rsidP="00195235">
            <w:pPr>
              <w:jc w:val="center"/>
              <w:rPr>
                <w:bCs/>
                <w:sz w:val="18"/>
                <w:szCs w:val="18"/>
              </w:rPr>
            </w:pPr>
            <w:r w:rsidRPr="006539DF">
              <w:rPr>
                <w:bCs/>
                <w:sz w:val="18"/>
                <w:szCs w:val="18"/>
              </w:rPr>
              <w:t>106926</w:t>
            </w:r>
          </w:p>
        </w:tc>
        <w:tc>
          <w:tcPr>
            <w:tcW w:w="1276" w:type="dxa"/>
            <w:tcBorders>
              <w:top w:val="single" w:sz="6" w:space="0" w:color="auto"/>
              <w:left w:val="single" w:sz="4" w:space="0" w:color="auto"/>
              <w:right w:val="single" w:sz="4" w:space="0" w:color="auto"/>
            </w:tcBorders>
            <w:vAlign w:val="center"/>
          </w:tcPr>
          <w:p w:rsidR="00CC0C4C" w:rsidRPr="006539DF" w:rsidRDefault="00CC0C4C" w:rsidP="00195235">
            <w:pPr>
              <w:jc w:val="center"/>
              <w:rPr>
                <w:bCs/>
                <w:sz w:val="18"/>
                <w:szCs w:val="18"/>
              </w:rPr>
            </w:pPr>
            <w:r w:rsidRPr="006539DF">
              <w:rPr>
                <w:bCs/>
                <w:sz w:val="18"/>
                <w:szCs w:val="18"/>
              </w:rPr>
              <w:t>113402</w:t>
            </w:r>
          </w:p>
        </w:tc>
        <w:tc>
          <w:tcPr>
            <w:tcW w:w="1417" w:type="dxa"/>
            <w:tcBorders>
              <w:top w:val="single" w:sz="6" w:space="0" w:color="auto"/>
              <w:left w:val="single" w:sz="4" w:space="0" w:color="auto"/>
              <w:right w:val="double" w:sz="4" w:space="0" w:color="auto"/>
            </w:tcBorders>
            <w:vAlign w:val="center"/>
          </w:tcPr>
          <w:p w:rsidR="00CC0C4C" w:rsidRPr="006539DF" w:rsidRDefault="00CC0C4C" w:rsidP="00195235">
            <w:pPr>
              <w:jc w:val="center"/>
              <w:rPr>
                <w:bCs/>
                <w:sz w:val="18"/>
                <w:szCs w:val="18"/>
              </w:rPr>
            </w:pPr>
            <w:r w:rsidRPr="006539DF">
              <w:rPr>
                <w:bCs/>
                <w:sz w:val="18"/>
                <w:szCs w:val="18"/>
              </w:rPr>
              <w:t>127219</w:t>
            </w:r>
          </w:p>
        </w:tc>
      </w:tr>
      <w:tr w:rsidR="00CC0C4C" w:rsidRPr="006539DF" w:rsidTr="00EA5FC9">
        <w:trPr>
          <w:trHeight w:val="406"/>
        </w:trPr>
        <w:tc>
          <w:tcPr>
            <w:tcW w:w="2000" w:type="dxa"/>
            <w:vMerge w:val="restart"/>
            <w:tcBorders>
              <w:top w:val="single" w:sz="6" w:space="0" w:color="auto"/>
              <w:left w:val="double" w:sz="4" w:space="0" w:color="auto"/>
              <w:right w:val="single" w:sz="6" w:space="0" w:color="auto"/>
            </w:tcBorders>
            <w:noWrap/>
            <w:vAlign w:val="center"/>
          </w:tcPr>
          <w:p w:rsidR="00CC0C4C" w:rsidRPr="006539DF" w:rsidRDefault="00CC0C4C" w:rsidP="00195235">
            <w:pPr>
              <w:jc w:val="center"/>
              <w:rPr>
                <w:b/>
                <w:bCs/>
                <w:sz w:val="18"/>
                <w:szCs w:val="18"/>
              </w:rPr>
            </w:pPr>
            <w:r w:rsidRPr="006539DF">
              <w:rPr>
                <w:b/>
                <w:bCs/>
                <w:sz w:val="18"/>
                <w:szCs w:val="18"/>
              </w:rPr>
              <w:t>Инфраструктурная</w:t>
            </w:r>
          </w:p>
        </w:tc>
        <w:tc>
          <w:tcPr>
            <w:tcW w:w="2127" w:type="dxa"/>
            <w:tcBorders>
              <w:top w:val="single" w:sz="6" w:space="0" w:color="auto"/>
              <w:left w:val="single" w:sz="6" w:space="0" w:color="auto"/>
              <w:right w:val="single" w:sz="6" w:space="0" w:color="auto"/>
            </w:tcBorders>
            <w:noWrap/>
          </w:tcPr>
          <w:p w:rsidR="00CC0C4C" w:rsidRPr="006539DF" w:rsidRDefault="00CC0C4C" w:rsidP="00195235">
            <w:pPr>
              <w:rPr>
                <w:b/>
                <w:bCs/>
                <w:sz w:val="18"/>
                <w:szCs w:val="18"/>
              </w:rPr>
            </w:pPr>
            <w:r w:rsidRPr="006539DF">
              <w:rPr>
                <w:b/>
                <w:bCs/>
                <w:sz w:val="18"/>
                <w:szCs w:val="18"/>
              </w:rPr>
              <w:t>Дорожная Инфраструктура</w:t>
            </w:r>
          </w:p>
        </w:tc>
        <w:tc>
          <w:tcPr>
            <w:tcW w:w="2976" w:type="dxa"/>
            <w:tcBorders>
              <w:top w:val="single" w:sz="6" w:space="0" w:color="auto"/>
              <w:left w:val="single" w:sz="6" w:space="0" w:color="auto"/>
              <w:right w:val="double" w:sz="4" w:space="0" w:color="auto"/>
            </w:tcBorders>
          </w:tcPr>
          <w:p w:rsidR="00CC0C4C" w:rsidRPr="006539DF" w:rsidRDefault="00CC0C4C" w:rsidP="00195235">
            <w:pPr>
              <w:rPr>
                <w:sz w:val="18"/>
                <w:szCs w:val="18"/>
                <w:lang w:bidi="en-US"/>
              </w:rPr>
            </w:pPr>
            <w:r w:rsidRPr="006539DF">
              <w:rPr>
                <w:sz w:val="18"/>
                <w:szCs w:val="18"/>
                <w:lang w:bidi="en-US"/>
              </w:rPr>
              <w:t>1. Доля автомобильных дорог, находящихся в нормативном состоянии*, %</w:t>
            </w:r>
          </w:p>
        </w:tc>
        <w:tc>
          <w:tcPr>
            <w:tcW w:w="1261" w:type="dxa"/>
            <w:tcBorders>
              <w:top w:val="single" w:sz="6" w:space="0" w:color="auto"/>
              <w:left w:val="single" w:sz="6"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73</w:t>
            </w:r>
          </w:p>
        </w:tc>
        <w:tc>
          <w:tcPr>
            <w:tcW w:w="1276" w:type="dxa"/>
            <w:tcBorders>
              <w:top w:val="single" w:sz="6" w:space="0" w:color="auto"/>
              <w:left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66</w:t>
            </w:r>
          </w:p>
        </w:tc>
        <w:tc>
          <w:tcPr>
            <w:tcW w:w="1417" w:type="dxa"/>
            <w:tcBorders>
              <w:top w:val="single" w:sz="6" w:space="0" w:color="auto"/>
              <w:left w:val="single" w:sz="4" w:space="0" w:color="auto"/>
              <w:right w:val="double" w:sz="4" w:space="0" w:color="auto"/>
            </w:tcBorders>
            <w:vAlign w:val="center"/>
          </w:tcPr>
          <w:p w:rsidR="00CC0C4C" w:rsidRPr="006539DF" w:rsidRDefault="00CC0C4C" w:rsidP="00195235">
            <w:pPr>
              <w:jc w:val="center"/>
              <w:rPr>
                <w:sz w:val="18"/>
                <w:szCs w:val="18"/>
              </w:rPr>
            </w:pPr>
            <w:r w:rsidRPr="006539DF">
              <w:rPr>
                <w:sz w:val="18"/>
                <w:szCs w:val="18"/>
              </w:rPr>
              <w:t>85</w:t>
            </w:r>
          </w:p>
        </w:tc>
      </w:tr>
      <w:tr w:rsidR="00CC0C4C" w:rsidRPr="006539DF" w:rsidTr="00EA5FC9">
        <w:trPr>
          <w:trHeight w:val="389"/>
        </w:trPr>
        <w:tc>
          <w:tcPr>
            <w:tcW w:w="2000" w:type="dxa"/>
            <w:vMerge/>
            <w:tcBorders>
              <w:left w:val="double" w:sz="4" w:space="0" w:color="auto"/>
              <w:right w:val="single" w:sz="6" w:space="0" w:color="auto"/>
            </w:tcBorders>
            <w:vAlign w:val="center"/>
          </w:tcPr>
          <w:p w:rsidR="00CC0C4C" w:rsidRPr="006539DF" w:rsidRDefault="00CC0C4C" w:rsidP="00195235">
            <w:pPr>
              <w:rPr>
                <w:b/>
                <w:bCs/>
                <w:sz w:val="18"/>
                <w:szCs w:val="18"/>
              </w:rPr>
            </w:pPr>
          </w:p>
        </w:tc>
        <w:tc>
          <w:tcPr>
            <w:tcW w:w="2127" w:type="dxa"/>
            <w:vMerge w:val="restart"/>
            <w:tcBorders>
              <w:top w:val="single" w:sz="6" w:space="0" w:color="auto"/>
              <w:left w:val="single" w:sz="6" w:space="0" w:color="auto"/>
              <w:right w:val="single" w:sz="6" w:space="0" w:color="auto"/>
            </w:tcBorders>
            <w:noWrap/>
          </w:tcPr>
          <w:p w:rsidR="00CC0C4C" w:rsidRPr="006539DF" w:rsidRDefault="00CC0C4C" w:rsidP="00195235">
            <w:pPr>
              <w:rPr>
                <w:b/>
                <w:bCs/>
                <w:sz w:val="18"/>
                <w:szCs w:val="18"/>
              </w:rPr>
            </w:pPr>
            <w:r w:rsidRPr="006539DF">
              <w:rPr>
                <w:b/>
                <w:bCs/>
                <w:sz w:val="18"/>
                <w:szCs w:val="18"/>
              </w:rPr>
              <w:t>Инженерная и коммунальная инфраструктура</w:t>
            </w:r>
          </w:p>
        </w:tc>
        <w:tc>
          <w:tcPr>
            <w:tcW w:w="2976" w:type="dxa"/>
            <w:tcBorders>
              <w:top w:val="single" w:sz="6" w:space="0" w:color="auto"/>
              <w:left w:val="single" w:sz="6" w:space="0" w:color="auto"/>
              <w:bottom w:val="single" w:sz="4" w:space="0" w:color="auto"/>
              <w:right w:val="double" w:sz="4" w:space="0" w:color="auto"/>
            </w:tcBorders>
            <w:noWrap/>
          </w:tcPr>
          <w:p w:rsidR="00CC0C4C" w:rsidRPr="006539DF" w:rsidRDefault="00CC0C4C" w:rsidP="00195235">
            <w:pPr>
              <w:rPr>
                <w:sz w:val="18"/>
                <w:szCs w:val="18"/>
              </w:rPr>
            </w:pPr>
            <w:r w:rsidRPr="006539DF">
              <w:rPr>
                <w:sz w:val="18"/>
                <w:szCs w:val="18"/>
              </w:rPr>
              <w:t xml:space="preserve">1. </w:t>
            </w:r>
            <w:r w:rsidRPr="006539DF">
              <w:rPr>
                <w:sz w:val="18"/>
                <w:szCs w:val="18"/>
                <w:lang w:bidi="en-US"/>
              </w:rPr>
              <w:t>Общая площадь жилых помещений в расчете на одного жителя, кв.м.</w:t>
            </w:r>
          </w:p>
        </w:tc>
        <w:tc>
          <w:tcPr>
            <w:tcW w:w="1261" w:type="dxa"/>
            <w:tcBorders>
              <w:top w:val="single" w:sz="6" w:space="0" w:color="auto"/>
              <w:left w:val="single" w:sz="6" w:space="0" w:color="auto"/>
              <w:bottom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22,7</w:t>
            </w:r>
          </w:p>
        </w:tc>
        <w:tc>
          <w:tcPr>
            <w:tcW w:w="1276" w:type="dxa"/>
            <w:tcBorders>
              <w:top w:val="single" w:sz="6" w:space="0" w:color="auto"/>
              <w:left w:val="single" w:sz="4" w:space="0" w:color="auto"/>
              <w:bottom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28,0</w:t>
            </w:r>
          </w:p>
        </w:tc>
        <w:tc>
          <w:tcPr>
            <w:tcW w:w="1417" w:type="dxa"/>
            <w:tcBorders>
              <w:top w:val="single" w:sz="6" w:space="0" w:color="auto"/>
              <w:left w:val="single" w:sz="4" w:space="0" w:color="auto"/>
              <w:bottom w:val="single" w:sz="4" w:space="0" w:color="auto"/>
              <w:right w:val="double" w:sz="4" w:space="0" w:color="auto"/>
            </w:tcBorders>
            <w:vAlign w:val="center"/>
          </w:tcPr>
          <w:p w:rsidR="00CC0C4C" w:rsidRPr="006539DF" w:rsidRDefault="00CC0C4C" w:rsidP="00195235">
            <w:pPr>
              <w:jc w:val="center"/>
              <w:rPr>
                <w:sz w:val="18"/>
                <w:szCs w:val="18"/>
              </w:rPr>
            </w:pPr>
            <w:r w:rsidRPr="006539DF">
              <w:rPr>
                <w:sz w:val="18"/>
                <w:szCs w:val="18"/>
              </w:rPr>
              <w:t>30,0</w:t>
            </w:r>
          </w:p>
        </w:tc>
      </w:tr>
      <w:tr w:rsidR="00CC0C4C" w:rsidRPr="006539DF" w:rsidTr="00EA5FC9">
        <w:trPr>
          <w:trHeight w:val="418"/>
        </w:trPr>
        <w:tc>
          <w:tcPr>
            <w:tcW w:w="2000" w:type="dxa"/>
            <w:vMerge/>
            <w:tcBorders>
              <w:left w:val="double" w:sz="4" w:space="0" w:color="auto"/>
              <w:right w:val="single" w:sz="6" w:space="0" w:color="auto"/>
            </w:tcBorders>
            <w:vAlign w:val="center"/>
          </w:tcPr>
          <w:p w:rsidR="00CC0C4C" w:rsidRPr="006539DF" w:rsidRDefault="00CC0C4C" w:rsidP="00195235">
            <w:pPr>
              <w:rPr>
                <w:b/>
                <w:bCs/>
                <w:sz w:val="18"/>
                <w:szCs w:val="18"/>
              </w:rPr>
            </w:pPr>
          </w:p>
        </w:tc>
        <w:tc>
          <w:tcPr>
            <w:tcW w:w="2127" w:type="dxa"/>
            <w:vMerge/>
            <w:tcBorders>
              <w:left w:val="single" w:sz="6" w:space="0" w:color="auto"/>
              <w:right w:val="single" w:sz="6" w:space="0" w:color="auto"/>
            </w:tcBorders>
            <w:noWrap/>
          </w:tcPr>
          <w:p w:rsidR="00CC0C4C" w:rsidRPr="006539DF" w:rsidRDefault="00CC0C4C" w:rsidP="00195235">
            <w:pPr>
              <w:rPr>
                <w:b/>
                <w:bCs/>
                <w:sz w:val="18"/>
                <w:szCs w:val="18"/>
              </w:rPr>
            </w:pPr>
          </w:p>
        </w:tc>
        <w:tc>
          <w:tcPr>
            <w:tcW w:w="2976" w:type="dxa"/>
            <w:tcBorders>
              <w:top w:val="single" w:sz="4" w:space="0" w:color="auto"/>
              <w:left w:val="single" w:sz="6" w:space="0" w:color="auto"/>
              <w:right w:val="double" w:sz="4" w:space="0" w:color="auto"/>
            </w:tcBorders>
            <w:noWrap/>
          </w:tcPr>
          <w:p w:rsidR="00CC0C4C" w:rsidRPr="006539DF" w:rsidRDefault="00CC0C4C" w:rsidP="00195235">
            <w:pPr>
              <w:rPr>
                <w:sz w:val="18"/>
                <w:szCs w:val="18"/>
                <w:highlight w:val="yellow"/>
              </w:rPr>
            </w:pPr>
            <w:r w:rsidRPr="006539DF">
              <w:rPr>
                <w:sz w:val="18"/>
                <w:szCs w:val="18"/>
              </w:rPr>
              <w:t>2.</w:t>
            </w:r>
            <w:r w:rsidRPr="006539DF">
              <w:rPr>
                <w:b/>
                <w:sz w:val="18"/>
                <w:szCs w:val="18"/>
              </w:rPr>
              <w:t xml:space="preserve"> </w:t>
            </w:r>
            <w:r w:rsidRPr="006539DF">
              <w:rPr>
                <w:sz w:val="18"/>
                <w:szCs w:val="18"/>
              </w:rPr>
              <w:t>Ликвидация аварийного жилищного фонда*, кв.м.</w:t>
            </w:r>
          </w:p>
        </w:tc>
        <w:tc>
          <w:tcPr>
            <w:tcW w:w="1261" w:type="dxa"/>
            <w:tcBorders>
              <w:top w:val="single" w:sz="4" w:space="0" w:color="auto"/>
              <w:left w:val="single" w:sz="6"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w:t>
            </w:r>
          </w:p>
        </w:tc>
        <w:tc>
          <w:tcPr>
            <w:tcW w:w="1276" w:type="dxa"/>
            <w:tcBorders>
              <w:top w:val="single" w:sz="4" w:space="0" w:color="auto"/>
              <w:left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1903,5</w:t>
            </w:r>
          </w:p>
        </w:tc>
        <w:tc>
          <w:tcPr>
            <w:tcW w:w="1417" w:type="dxa"/>
            <w:tcBorders>
              <w:top w:val="single" w:sz="4" w:space="0" w:color="auto"/>
              <w:left w:val="single" w:sz="4" w:space="0" w:color="auto"/>
              <w:right w:val="double" w:sz="4" w:space="0" w:color="auto"/>
            </w:tcBorders>
            <w:vAlign w:val="center"/>
          </w:tcPr>
          <w:p w:rsidR="00CC0C4C" w:rsidRPr="006539DF" w:rsidRDefault="00CC0C4C" w:rsidP="00195235">
            <w:pPr>
              <w:jc w:val="center"/>
              <w:rPr>
                <w:sz w:val="18"/>
                <w:szCs w:val="18"/>
              </w:rPr>
            </w:pPr>
            <w:r w:rsidRPr="006539DF">
              <w:rPr>
                <w:sz w:val="18"/>
                <w:szCs w:val="18"/>
              </w:rPr>
              <w:t>5644,6</w:t>
            </w:r>
          </w:p>
        </w:tc>
      </w:tr>
      <w:tr w:rsidR="00CC0C4C" w:rsidRPr="006539DF" w:rsidTr="00EA5FC9">
        <w:trPr>
          <w:trHeight w:val="381"/>
        </w:trPr>
        <w:tc>
          <w:tcPr>
            <w:tcW w:w="2000" w:type="dxa"/>
            <w:vMerge/>
            <w:tcBorders>
              <w:left w:val="double" w:sz="4" w:space="0" w:color="auto"/>
              <w:right w:val="single" w:sz="6" w:space="0" w:color="auto"/>
            </w:tcBorders>
            <w:vAlign w:val="center"/>
          </w:tcPr>
          <w:p w:rsidR="00CC0C4C" w:rsidRPr="006539DF" w:rsidRDefault="00CC0C4C" w:rsidP="00195235">
            <w:pPr>
              <w:rPr>
                <w:b/>
                <w:bCs/>
                <w:sz w:val="18"/>
                <w:szCs w:val="18"/>
              </w:rPr>
            </w:pPr>
          </w:p>
        </w:tc>
        <w:tc>
          <w:tcPr>
            <w:tcW w:w="2127" w:type="dxa"/>
            <w:tcBorders>
              <w:top w:val="single" w:sz="6" w:space="0" w:color="auto"/>
              <w:left w:val="single" w:sz="6" w:space="0" w:color="auto"/>
              <w:right w:val="single" w:sz="6" w:space="0" w:color="auto"/>
            </w:tcBorders>
            <w:noWrap/>
          </w:tcPr>
          <w:p w:rsidR="00CC0C4C" w:rsidRPr="00D33C66" w:rsidRDefault="00CC0C4C" w:rsidP="00195235">
            <w:pPr>
              <w:rPr>
                <w:b/>
                <w:bCs/>
                <w:sz w:val="18"/>
                <w:szCs w:val="18"/>
              </w:rPr>
            </w:pPr>
            <w:r w:rsidRPr="006539DF">
              <w:rPr>
                <w:b/>
                <w:bCs/>
                <w:sz w:val="18"/>
                <w:szCs w:val="18"/>
              </w:rPr>
              <w:t>Градостроительство</w:t>
            </w:r>
          </w:p>
        </w:tc>
        <w:tc>
          <w:tcPr>
            <w:tcW w:w="2976" w:type="dxa"/>
            <w:tcBorders>
              <w:top w:val="single" w:sz="6" w:space="0" w:color="auto"/>
              <w:left w:val="single" w:sz="6" w:space="0" w:color="auto"/>
              <w:right w:val="double" w:sz="4" w:space="0" w:color="auto"/>
            </w:tcBorders>
            <w:noWrap/>
          </w:tcPr>
          <w:p w:rsidR="00CC0C4C" w:rsidRPr="006539DF" w:rsidRDefault="00CC0C4C" w:rsidP="00195235">
            <w:pPr>
              <w:rPr>
                <w:sz w:val="18"/>
                <w:szCs w:val="18"/>
                <w:highlight w:val="yellow"/>
              </w:rPr>
            </w:pPr>
            <w:r w:rsidRPr="006539DF">
              <w:rPr>
                <w:sz w:val="18"/>
                <w:szCs w:val="18"/>
              </w:rPr>
              <w:t xml:space="preserve">1.Объем ввода в эксплуатацию жилья в муниципальном образовании*, тыс. кв.м. </w:t>
            </w:r>
          </w:p>
        </w:tc>
        <w:tc>
          <w:tcPr>
            <w:tcW w:w="1261" w:type="dxa"/>
            <w:tcBorders>
              <w:top w:val="single" w:sz="6" w:space="0" w:color="auto"/>
              <w:left w:val="single" w:sz="6" w:space="0" w:color="auto"/>
              <w:right w:val="single" w:sz="4" w:space="0" w:color="auto"/>
            </w:tcBorders>
            <w:vAlign w:val="center"/>
          </w:tcPr>
          <w:p w:rsidR="00CC0C4C" w:rsidRPr="006539DF" w:rsidRDefault="00CC0C4C" w:rsidP="00195235">
            <w:pPr>
              <w:jc w:val="center"/>
              <w:rPr>
                <w:sz w:val="18"/>
                <w:szCs w:val="18"/>
                <w:highlight w:val="yellow"/>
              </w:rPr>
            </w:pPr>
            <w:r w:rsidRPr="006539DF">
              <w:rPr>
                <w:sz w:val="18"/>
                <w:szCs w:val="18"/>
              </w:rPr>
              <w:t>-</w:t>
            </w:r>
          </w:p>
        </w:tc>
        <w:tc>
          <w:tcPr>
            <w:tcW w:w="1276" w:type="dxa"/>
            <w:tcBorders>
              <w:top w:val="single" w:sz="6" w:space="0" w:color="auto"/>
              <w:left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736,77</w:t>
            </w:r>
          </w:p>
        </w:tc>
        <w:tc>
          <w:tcPr>
            <w:tcW w:w="1417" w:type="dxa"/>
            <w:tcBorders>
              <w:top w:val="single" w:sz="6" w:space="0" w:color="auto"/>
              <w:left w:val="single" w:sz="4" w:space="0" w:color="auto"/>
              <w:right w:val="double" w:sz="4" w:space="0" w:color="auto"/>
            </w:tcBorders>
            <w:vAlign w:val="center"/>
          </w:tcPr>
          <w:p w:rsidR="00CC0C4C" w:rsidRPr="006539DF" w:rsidRDefault="00CC0C4C" w:rsidP="00195235">
            <w:pPr>
              <w:jc w:val="center"/>
              <w:rPr>
                <w:sz w:val="18"/>
                <w:szCs w:val="18"/>
              </w:rPr>
            </w:pPr>
            <w:r w:rsidRPr="006539DF">
              <w:rPr>
                <w:sz w:val="18"/>
                <w:szCs w:val="18"/>
              </w:rPr>
              <w:t>1766,17</w:t>
            </w:r>
          </w:p>
        </w:tc>
      </w:tr>
      <w:tr w:rsidR="00CC0C4C" w:rsidRPr="006539DF" w:rsidTr="00EA5FC9">
        <w:trPr>
          <w:trHeight w:val="588"/>
        </w:trPr>
        <w:tc>
          <w:tcPr>
            <w:tcW w:w="2000" w:type="dxa"/>
            <w:vMerge w:val="restart"/>
            <w:tcBorders>
              <w:top w:val="single" w:sz="6" w:space="0" w:color="auto"/>
              <w:left w:val="double" w:sz="4" w:space="0" w:color="auto"/>
              <w:right w:val="single" w:sz="6" w:space="0" w:color="auto"/>
            </w:tcBorders>
            <w:noWrap/>
            <w:vAlign w:val="center"/>
          </w:tcPr>
          <w:p w:rsidR="00CC0C4C" w:rsidRPr="006539DF" w:rsidRDefault="00CC0C4C" w:rsidP="00195235">
            <w:pPr>
              <w:jc w:val="center"/>
              <w:rPr>
                <w:b/>
                <w:bCs/>
                <w:sz w:val="18"/>
                <w:szCs w:val="18"/>
              </w:rPr>
            </w:pPr>
            <w:r w:rsidRPr="006539DF">
              <w:rPr>
                <w:b/>
                <w:bCs/>
                <w:sz w:val="18"/>
                <w:szCs w:val="18"/>
              </w:rPr>
              <w:t>Экономическая</w:t>
            </w:r>
          </w:p>
        </w:tc>
        <w:tc>
          <w:tcPr>
            <w:tcW w:w="2127" w:type="dxa"/>
            <w:vMerge w:val="restart"/>
            <w:tcBorders>
              <w:top w:val="single" w:sz="6" w:space="0" w:color="auto"/>
              <w:left w:val="single" w:sz="6" w:space="0" w:color="auto"/>
              <w:right w:val="single" w:sz="4" w:space="0" w:color="auto"/>
            </w:tcBorders>
            <w:noWrap/>
          </w:tcPr>
          <w:p w:rsidR="00CC0C4C" w:rsidRPr="006539DF" w:rsidRDefault="00CC0C4C" w:rsidP="00195235">
            <w:pPr>
              <w:rPr>
                <w:b/>
                <w:bCs/>
                <w:sz w:val="18"/>
                <w:szCs w:val="18"/>
              </w:rPr>
            </w:pPr>
            <w:r w:rsidRPr="006539DF">
              <w:rPr>
                <w:b/>
                <w:bCs/>
                <w:sz w:val="18"/>
                <w:szCs w:val="18"/>
              </w:rPr>
              <w:t xml:space="preserve">Производство </w:t>
            </w:r>
          </w:p>
        </w:tc>
        <w:tc>
          <w:tcPr>
            <w:tcW w:w="2976" w:type="dxa"/>
            <w:tcBorders>
              <w:top w:val="single" w:sz="6" w:space="0" w:color="auto"/>
              <w:left w:val="single" w:sz="4" w:space="0" w:color="auto"/>
              <w:bottom w:val="single" w:sz="4" w:space="0" w:color="auto"/>
              <w:right w:val="double" w:sz="4" w:space="0" w:color="auto"/>
            </w:tcBorders>
            <w:noWrap/>
          </w:tcPr>
          <w:p w:rsidR="00CC0C4C" w:rsidRPr="006539DF" w:rsidRDefault="00CC0C4C" w:rsidP="00195235">
            <w:pPr>
              <w:rPr>
                <w:sz w:val="18"/>
                <w:szCs w:val="18"/>
              </w:rPr>
            </w:pPr>
            <w:r w:rsidRPr="006539DF">
              <w:rPr>
                <w:sz w:val="18"/>
                <w:szCs w:val="18"/>
              </w:rPr>
              <w:t>1. Среднесписочное число работников крупных и средних предприятий и организаций, чел.</w:t>
            </w:r>
          </w:p>
        </w:tc>
        <w:tc>
          <w:tcPr>
            <w:tcW w:w="1261" w:type="dxa"/>
            <w:tcBorders>
              <w:top w:val="single" w:sz="6" w:space="0" w:color="auto"/>
              <w:left w:val="single" w:sz="6" w:space="0" w:color="auto"/>
              <w:bottom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14624</w:t>
            </w:r>
          </w:p>
        </w:tc>
        <w:tc>
          <w:tcPr>
            <w:tcW w:w="1276" w:type="dxa"/>
            <w:tcBorders>
              <w:top w:val="single" w:sz="6" w:space="0" w:color="auto"/>
              <w:left w:val="single" w:sz="4" w:space="0" w:color="auto"/>
              <w:bottom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16145</w:t>
            </w:r>
          </w:p>
        </w:tc>
        <w:tc>
          <w:tcPr>
            <w:tcW w:w="1417" w:type="dxa"/>
            <w:tcBorders>
              <w:top w:val="single" w:sz="6" w:space="0" w:color="auto"/>
              <w:left w:val="single" w:sz="4" w:space="0" w:color="auto"/>
              <w:bottom w:val="single" w:sz="4" w:space="0" w:color="auto"/>
              <w:right w:val="double" w:sz="4" w:space="0" w:color="auto"/>
            </w:tcBorders>
            <w:vAlign w:val="center"/>
          </w:tcPr>
          <w:p w:rsidR="00CC0C4C" w:rsidRPr="006539DF" w:rsidRDefault="00CC0C4C" w:rsidP="00195235">
            <w:pPr>
              <w:jc w:val="center"/>
              <w:rPr>
                <w:sz w:val="18"/>
                <w:szCs w:val="18"/>
              </w:rPr>
            </w:pPr>
            <w:r w:rsidRPr="006539DF">
              <w:rPr>
                <w:sz w:val="18"/>
                <w:szCs w:val="18"/>
              </w:rPr>
              <w:t>16500</w:t>
            </w:r>
          </w:p>
        </w:tc>
      </w:tr>
      <w:tr w:rsidR="00CC0C4C" w:rsidRPr="006539DF" w:rsidTr="00EA5FC9">
        <w:trPr>
          <w:trHeight w:val="801"/>
        </w:trPr>
        <w:tc>
          <w:tcPr>
            <w:tcW w:w="2000" w:type="dxa"/>
            <w:vMerge/>
            <w:tcBorders>
              <w:top w:val="single" w:sz="6" w:space="0" w:color="auto"/>
              <w:left w:val="double" w:sz="4" w:space="0" w:color="auto"/>
              <w:right w:val="single" w:sz="6" w:space="0" w:color="auto"/>
            </w:tcBorders>
            <w:noWrap/>
          </w:tcPr>
          <w:p w:rsidR="00CC0C4C" w:rsidRPr="006539DF" w:rsidRDefault="00CC0C4C" w:rsidP="00195235">
            <w:pPr>
              <w:rPr>
                <w:b/>
                <w:bCs/>
                <w:sz w:val="18"/>
                <w:szCs w:val="18"/>
                <w:highlight w:val="green"/>
              </w:rPr>
            </w:pPr>
          </w:p>
        </w:tc>
        <w:tc>
          <w:tcPr>
            <w:tcW w:w="2127" w:type="dxa"/>
            <w:vMerge/>
            <w:tcBorders>
              <w:left w:val="single" w:sz="6" w:space="0" w:color="auto"/>
              <w:right w:val="single" w:sz="4" w:space="0" w:color="auto"/>
            </w:tcBorders>
            <w:noWrap/>
          </w:tcPr>
          <w:p w:rsidR="00CC0C4C" w:rsidRPr="006539DF" w:rsidRDefault="00CC0C4C" w:rsidP="00195235">
            <w:pPr>
              <w:rPr>
                <w:b/>
                <w:bCs/>
                <w:sz w:val="18"/>
                <w:szCs w:val="18"/>
                <w:highlight w:val="green"/>
              </w:rPr>
            </w:pPr>
          </w:p>
        </w:tc>
        <w:tc>
          <w:tcPr>
            <w:tcW w:w="2976" w:type="dxa"/>
            <w:tcBorders>
              <w:top w:val="single" w:sz="4" w:space="0" w:color="auto"/>
              <w:left w:val="single" w:sz="4" w:space="0" w:color="auto"/>
              <w:bottom w:val="single" w:sz="4" w:space="0" w:color="auto"/>
              <w:right w:val="double" w:sz="4" w:space="0" w:color="auto"/>
            </w:tcBorders>
            <w:noWrap/>
          </w:tcPr>
          <w:p w:rsidR="00CC0C4C" w:rsidRPr="006539DF" w:rsidRDefault="00CC0C4C" w:rsidP="00195235">
            <w:pPr>
              <w:rPr>
                <w:sz w:val="18"/>
                <w:szCs w:val="18"/>
              </w:rPr>
            </w:pPr>
            <w:r w:rsidRPr="006539DF">
              <w:rPr>
                <w:sz w:val="18"/>
                <w:szCs w:val="18"/>
              </w:rPr>
              <w:t>2. Объем отгруженных товаров собственного производства, выполненных работ и услуг крупными и средними предприятиями, млн. руб.</w:t>
            </w:r>
          </w:p>
        </w:tc>
        <w:tc>
          <w:tcPr>
            <w:tcW w:w="1261" w:type="dxa"/>
            <w:tcBorders>
              <w:top w:val="single" w:sz="4" w:space="0" w:color="auto"/>
              <w:left w:val="single" w:sz="6" w:space="0" w:color="auto"/>
              <w:bottom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17014</w:t>
            </w:r>
          </w:p>
        </w:tc>
        <w:tc>
          <w:tcPr>
            <w:tcW w:w="1276" w:type="dxa"/>
            <w:tcBorders>
              <w:top w:val="single" w:sz="4" w:space="0" w:color="auto"/>
              <w:left w:val="single" w:sz="4" w:space="0" w:color="auto"/>
              <w:bottom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33902</w:t>
            </w:r>
          </w:p>
        </w:tc>
        <w:tc>
          <w:tcPr>
            <w:tcW w:w="1417" w:type="dxa"/>
            <w:tcBorders>
              <w:top w:val="single" w:sz="4" w:space="0" w:color="auto"/>
              <w:left w:val="single" w:sz="4" w:space="0" w:color="auto"/>
              <w:bottom w:val="single" w:sz="4" w:space="0" w:color="auto"/>
              <w:right w:val="double" w:sz="4" w:space="0" w:color="auto"/>
            </w:tcBorders>
            <w:vAlign w:val="center"/>
          </w:tcPr>
          <w:p w:rsidR="00CC0C4C" w:rsidRPr="006539DF" w:rsidRDefault="00CC0C4C" w:rsidP="00195235">
            <w:pPr>
              <w:jc w:val="center"/>
              <w:rPr>
                <w:sz w:val="18"/>
                <w:szCs w:val="18"/>
              </w:rPr>
            </w:pPr>
            <w:r w:rsidRPr="006539DF">
              <w:rPr>
                <w:sz w:val="18"/>
                <w:szCs w:val="18"/>
              </w:rPr>
              <w:t>58056</w:t>
            </w:r>
          </w:p>
        </w:tc>
      </w:tr>
      <w:tr w:rsidR="00CC0C4C" w:rsidRPr="006539DF" w:rsidTr="00EA5FC9">
        <w:trPr>
          <w:trHeight w:val="388"/>
        </w:trPr>
        <w:tc>
          <w:tcPr>
            <w:tcW w:w="2000" w:type="dxa"/>
            <w:vMerge/>
            <w:tcBorders>
              <w:top w:val="single" w:sz="6" w:space="0" w:color="auto"/>
              <w:left w:val="double" w:sz="4" w:space="0" w:color="auto"/>
              <w:right w:val="single" w:sz="6" w:space="0" w:color="auto"/>
            </w:tcBorders>
            <w:noWrap/>
          </w:tcPr>
          <w:p w:rsidR="00CC0C4C" w:rsidRPr="006539DF" w:rsidRDefault="00CC0C4C" w:rsidP="00195235">
            <w:pPr>
              <w:rPr>
                <w:b/>
                <w:bCs/>
                <w:sz w:val="18"/>
                <w:szCs w:val="18"/>
                <w:highlight w:val="green"/>
              </w:rPr>
            </w:pPr>
          </w:p>
        </w:tc>
        <w:tc>
          <w:tcPr>
            <w:tcW w:w="2127" w:type="dxa"/>
            <w:vMerge/>
            <w:tcBorders>
              <w:left w:val="single" w:sz="6" w:space="0" w:color="auto"/>
              <w:right w:val="single" w:sz="4" w:space="0" w:color="auto"/>
            </w:tcBorders>
            <w:noWrap/>
          </w:tcPr>
          <w:p w:rsidR="00CC0C4C" w:rsidRPr="006539DF" w:rsidRDefault="00CC0C4C" w:rsidP="00195235">
            <w:pPr>
              <w:rPr>
                <w:b/>
                <w:bCs/>
                <w:sz w:val="18"/>
                <w:szCs w:val="18"/>
                <w:highlight w:val="green"/>
              </w:rPr>
            </w:pPr>
          </w:p>
        </w:tc>
        <w:tc>
          <w:tcPr>
            <w:tcW w:w="2976" w:type="dxa"/>
            <w:tcBorders>
              <w:top w:val="single" w:sz="4" w:space="0" w:color="auto"/>
              <w:left w:val="single" w:sz="4" w:space="0" w:color="auto"/>
              <w:bottom w:val="single" w:sz="4" w:space="0" w:color="auto"/>
              <w:right w:val="double" w:sz="4" w:space="0" w:color="auto"/>
            </w:tcBorders>
            <w:noWrap/>
          </w:tcPr>
          <w:p w:rsidR="00CC0C4C" w:rsidRPr="006539DF" w:rsidRDefault="00CC0C4C" w:rsidP="00195235">
            <w:pPr>
              <w:rPr>
                <w:sz w:val="18"/>
                <w:szCs w:val="18"/>
              </w:rPr>
            </w:pPr>
            <w:r w:rsidRPr="006539DF">
              <w:rPr>
                <w:sz w:val="18"/>
                <w:szCs w:val="18"/>
              </w:rPr>
              <w:t>3. Среднемесячная номинальная начисленная заработная плата работников крупных и средних предприятий и организаций, руб.</w:t>
            </w:r>
          </w:p>
        </w:tc>
        <w:tc>
          <w:tcPr>
            <w:tcW w:w="1261" w:type="dxa"/>
            <w:tcBorders>
              <w:top w:val="single" w:sz="4" w:space="0" w:color="auto"/>
              <w:left w:val="single" w:sz="6" w:space="0" w:color="auto"/>
              <w:bottom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28382</w:t>
            </w:r>
          </w:p>
        </w:tc>
        <w:tc>
          <w:tcPr>
            <w:tcW w:w="1276" w:type="dxa"/>
            <w:tcBorders>
              <w:top w:val="single" w:sz="4" w:space="0" w:color="auto"/>
              <w:left w:val="single" w:sz="4" w:space="0" w:color="auto"/>
              <w:bottom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39183</w:t>
            </w:r>
          </w:p>
        </w:tc>
        <w:tc>
          <w:tcPr>
            <w:tcW w:w="1417" w:type="dxa"/>
            <w:tcBorders>
              <w:top w:val="single" w:sz="4" w:space="0" w:color="auto"/>
              <w:left w:val="single" w:sz="4" w:space="0" w:color="auto"/>
              <w:bottom w:val="single" w:sz="4" w:space="0" w:color="auto"/>
              <w:right w:val="double" w:sz="4" w:space="0" w:color="auto"/>
            </w:tcBorders>
            <w:vAlign w:val="center"/>
          </w:tcPr>
          <w:p w:rsidR="00CC0C4C" w:rsidRPr="006539DF" w:rsidRDefault="00CC0C4C" w:rsidP="00195235">
            <w:pPr>
              <w:jc w:val="center"/>
              <w:rPr>
                <w:sz w:val="18"/>
                <w:szCs w:val="18"/>
              </w:rPr>
            </w:pPr>
            <w:r w:rsidRPr="006539DF">
              <w:rPr>
                <w:sz w:val="18"/>
                <w:szCs w:val="18"/>
              </w:rPr>
              <w:t>66148</w:t>
            </w:r>
          </w:p>
        </w:tc>
      </w:tr>
      <w:tr w:rsidR="00CC0C4C" w:rsidRPr="006539DF" w:rsidTr="00EA5FC9">
        <w:trPr>
          <w:trHeight w:val="480"/>
        </w:trPr>
        <w:tc>
          <w:tcPr>
            <w:tcW w:w="2000" w:type="dxa"/>
            <w:vMerge/>
            <w:tcBorders>
              <w:top w:val="single" w:sz="6" w:space="0" w:color="auto"/>
              <w:left w:val="double" w:sz="4" w:space="0" w:color="auto"/>
              <w:right w:val="single" w:sz="6" w:space="0" w:color="auto"/>
            </w:tcBorders>
            <w:noWrap/>
          </w:tcPr>
          <w:p w:rsidR="00CC0C4C" w:rsidRPr="006539DF" w:rsidRDefault="00CC0C4C" w:rsidP="00195235">
            <w:pPr>
              <w:rPr>
                <w:b/>
                <w:bCs/>
                <w:sz w:val="18"/>
                <w:szCs w:val="18"/>
                <w:highlight w:val="green"/>
              </w:rPr>
            </w:pPr>
          </w:p>
        </w:tc>
        <w:tc>
          <w:tcPr>
            <w:tcW w:w="2127" w:type="dxa"/>
            <w:vMerge/>
            <w:tcBorders>
              <w:left w:val="single" w:sz="6" w:space="0" w:color="auto"/>
              <w:right w:val="single" w:sz="4" w:space="0" w:color="auto"/>
            </w:tcBorders>
            <w:noWrap/>
          </w:tcPr>
          <w:p w:rsidR="00CC0C4C" w:rsidRPr="006539DF" w:rsidRDefault="00CC0C4C" w:rsidP="00195235">
            <w:pPr>
              <w:rPr>
                <w:b/>
                <w:bCs/>
                <w:sz w:val="18"/>
                <w:szCs w:val="18"/>
                <w:highlight w:val="green"/>
              </w:rPr>
            </w:pPr>
          </w:p>
        </w:tc>
        <w:tc>
          <w:tcPr>
            <w:tcW w:w="2976" w:type="dxa"/>
            <w:tcBorders>
              <w:top w:val="single" w:sz="4" w:space="0" w:color="auto"/>
              <w:left w:val="single" w:sz="4" w:space="0" w:color="auto"/>
              <w:bottom w:val="single" w:sz="4" w:space="0" w:color="auto"/>
              <w:right w:val="double" w:sz="4" w:space="0" w:color="auto"/>
            </w:tcBorders>
            <w:noWrap/>
          </w:tcPr>
          <w:p w:rsidR="00CC0C4C" w:rsidRPr="006539DF" w:rsidRDefault="00CC0C4C" w:rsidP="00195235">
            <w:pPr>
              <w:rPr>
                <w:sz w:val="18"/>
                <w:szCs w:val="18"/>
                <w:highlight w:val="green"/>
              </w:rPr>
            </w:pPr>
            <w:r w:rsidRPr="006539DF">
              <w:rPr>
                <w:sz w:val="18"/>
                <w:szCs w:val="18"/>
              </w:rPr>
              <w:t>4. Инвестиции в основной капитал крупных и средних предприятий*, млн. руб.</w:t>
            </w:r>
          </w:p>
        </w:tc>
        <w:tc>
          <w:tcPr>
            <w:tcW w:w="1261" w:type="dxa"/>
            <w:tcBorders>
              <w:top w:val="single" w:sz="4" w:space="0" w:color="auto"/>
              <w:left w:val="single" w:sz="6" w:space="0" w:color="auto"/>
              <w:bottom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16100</w:t>
            </w:r>
          </w:p>
        </w:tc>
        <w:tc>
          <w:tcPr>
            <w:tcW w:w="1417" w:type="dxa"/>
            <w:tcBorders>
              <w:top w:val="single" w:sz="4" w:space="0" w:color="auto"/>
              <w:left w:val="single" w:sz="4" w:space="0" w:color="auto"/>
              <w:bottom w:val="single" w:sz="4" w:space="0" w:color="auto"/>
              <w:right w:val="double" w:sz="4" w:space="0" w:color="auto"/>
            </w:tcBorders>
            <w:vAlign w:val="center"/>
          </w:tcPr>
          <w:p w:rsidR="00CC0C4C" w:rsidRPr="006539DF" w:rsidRDefault="00CC0C4C" w:rsidP="00195235">
            <w:pPr>
              <w:jc w:val="center"/>
              <w:rPr>
                <w:sz w:val="18"/>
                <w:szCs w:val="18"/>
              </w:rPr>
            </w:pPr>
            <w:r w:rsidRPr="006539DF">
              <w:rPr>
                <w:sz w:val="18"/>
                <w:szCs w:val="18"/>
              </w:rPr>
              <w:t>35000</w:t>
            </w:r>
          </w:p>
        </w:tc>
      </w:tr>
      <w:tr w:rsidR="00CC0C4C" w:rsidRPr="006539DF" w:rsidTr="00EA5FC9">
        <w:trPr>
          <w:trHeight w:val="383"/>
        </w:trPr>
        <w:tc>
          <w:tcPr>
            <w:tcW w:w="2000" w:type="dxa"/>
            <w:vMerge/>
            <w:tcBorders>
              <w:left w:val="double" w:sz="4" w:space="0" w:color="auto"/>
              <w:right w:val="single" w:sz="6" w:space="0" w:color="auto"/>
            </w:tcBorders>
            <w:vAlign w:val="center"/>
          </w:tcPr>
          <w:p w:rsidR="00CC0C4C" w:rsidRPr="006539DF" w:rsidRDefault="00CC0C4C" w:rsidP="00195235">
            <w:pPr>
              <w:rPr>
                <w:b/>
                <w:bCs/>
                <w:sz w:val="18"/>
                <w:szCs w:val="18"/>
                <w:highlight w:val="green"/>
              </w:rPr>
            </w:pPr>
          </w:p>
        </w:tc>
        <w:tc>
          <w:tcPr>
            <w:tcW w:w="2127" w:type="dxa"/>
            <w:tcBorders>
              <w:top w:val="single" w:sz="6" w:space="0" w:color="auto"/>
              <w:left w:val="single" w:sz="6" w:space="0" w:color="auto"/>
              <w:right w:val="single" w:sz="6" w:space="0" w:color="auto"/>
            </w:tcBorders>
            <w:noWrap/>
          </w:tcPr>
          <w:p w:rsidR="00CC0C4C" w:rsidRPr="006539DF" w:rsidRDefault="00CC0C4C" w:rsidP="00195235">
            <w:pPr>
              <w:rPr>
                <w:b/>
                <w:bCs/>
                <w:sz w:val="18"/>
                <w:szCs w:val="18"/>
              </w:rPr>
            </w:pPr>
            <w:r w:rsidRPr="006539DF">
              <w:rPr>
                <w:b/>
                <w:bCs/>
                <w:sz w:val="18"/>
                <w:szCs w:val="18"/>
              </w:rPr>
              <w:t>Сельское хозяйство</w:t>
            </w:r>
          </w:p>
        </w:tc>
        <w:tc>
          <w:tcPr>
            <w:tcW w:w="2976" w:type="dxa"/>
            <w:tcBorders>
              <w:top w:val="single" w:sz="6" w:space="0" w:color="auto"/>
              <w:left w:val="single" w:sz="6" w:space="0" w:color="auto"/>
              <w:right w:val="double" w:sz="4" w:space="0" w:color="auto"/>
            </w:tcBorders>
            <w:noWrap/>
          </w:tcPr>
          <w:p w:rsidR="00CC0C4C" w:rsidRPr="006539DF" w:rsidRDefault="00CC0C4C" w:rsidP="00195235">
            <w:pPr>
              <w:rPr>
                <w:sz w:val="18"/>
                <w:szCs w:val="18"/>
              </w:rPr>
            </w:pPr>
            <w:r w:rsidRPr="006539DF">
              <w:rPr>
                <w:sz w:val="18"/>
                <w:szCs w:val="18"/>
              </w:rPr>
              <w:t>1. Посевные площади сельскохозяйственных культур в хозяйствах всех категорий, га</w:t>
            </w:r>
          </w:p>
        </w:tc>
        <w:tc>
          <w:tcPr>
            <w:tcW w:w="1261" w:type="dxa"/>
            <w:tcBorders>
              <w:top w:val="single" w:sz="6" w:space="0" w:color="auto"/>
              <w:left w:val="single" w:sz="6"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37391</w:t>
            </w:r>
          </w:p>
        </w:tc>
        <w:tc>
          <w:tcPr>
            <w:tcW w:w="1276" w:type="dxa"/>
            <w:tcBorders>
              <w:top w:val="single" w:sz="6" w:space="0" w:color="auto"/>
              <w:left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35000</w:t>
            </w:r>
          </w:p>
        </w:tc>
        <w:tc>
          <w:tcPr>
            <w:tcW w:w="1417" w:type="dxa"/>
            <w:tcBorders>
              <w:top w:val="single" w:sz="6" w:space="0" w:color="auto"/>
              <w:left w:val="single" w:sz="4" w:space="0" w:color="auto"/>
              <w:right w:val="double" w:sz="4" w:space="0" w:color="auto"/>
            </w:tcBorders>
            <w:vAlign w:val="center"/>
          </w:tcPr>
          <w:p w:rsidR="00CC0C4C" w:rsidRPr="006539DF" w:rsidRDefault="00CC0C4C" w:rsidP="00195235">
            <w:pPr>
              <w:jc w:val="center"/>
              <w:rPr>
                <w:sz w:val="18"/>
                <w:szCs w:val="18"/>
              </w:rPr>
            </w:pPr>
            <w:r w:rsidRPr="006539DF">
              <w:rPr>
                <w:sz w:val="18"/>
                <w:szCs w:val="18"/>
              </w:rPr>
              <w:t>40000</w:t>
            </w:r>
          </w:p>
        </w:tc>
      </w:tr>
      <w:tr w:rsidR="00CC0C4C" w:rsidRPr="006539DF" w:rsidTr="00EA5FC9">
        <w:trPr>
          <w:trHeight w:val="275"/>
        </w:trPr>
        <w:tc>
          <w:tcPr>
            <w:tcW w:w="2000" w:type="dxa"/>
            <w:vMerge/>
            <w:tcBorders>
              <w:left w:val="double" w:sz="4" w:space="0" w:color="auto"/>
              <w:right w:val="single" w:sz="6" w:space="0" w:color="auto"/>
            </w:tcBorders>
            <w:vAlign w:val="center"/>
          </w:tcPr>
          <w:p w:rsidR="00CC0C4C" w:rsidRPr="006539DF" w:rsidRDefault="00CC0C4C" w:rsidP="00195235">
            <w:pPr>
              <w:rPr>
                <w:b/>
                <w:bCs/>
                <w:sz w:val="18"/>
                <w:szCs w:val="18"/>
                <w:highlight w:val="green"/>
              </w:rPr>
            </w:pPr>
          </w:p>
        </w:tc>
        <w:tc>
          <w:tcPr>
            <w:tcW w:w="2127" w:type="dxa"/>
            <w:tcBorders>
              <w:top w:val="single" w:sz="6" w:space="0" w:color="auto"/>
              <w:left w:val="single" w:sz="6" w:space="0" w:color="auto"/>
              <w:right w:val="single" w:sz="6" w:space="0" w:color="auto"/>
            </w:tcBorders>
            <w:noWrap/>
          </w:tcPr>
          <w:p w:rsidR="00CC0C4C" w:rsidRPr="006539DF" w:rsidRDefault="00CC0C4C" w:rsidP="00195235">
            <w:pPr>
              <w:rPr>
                <w:b/>
                <w:bCs/>
                <w:sz w:val="18"/>
                <w:szCs w:val="18"/>
              </w:rPr>
            </w:pPr>
            <w:r w:rsidRPr="006539DF">
              <w:rPr>
                <w:b/>
                <w:bCs/>
                <w:sz w:val="18"/>
                <w:szCs w:val="18"/>
              </w:rPr>
              <w:t>Малое и среднее предпринимательство</w:t>
            </w:r>
          </w:p>
        </w:tc>
        <w:tc>
          <w:tcPr>
            <w:tcW w:w="2976" w:type="dxa"/>
            <w:tcBorders>
              <w:top w:val="single" w:sz="6" w:space="0" w:color="auto"/>
              <w:left w:val="single" w:sz="6" w:space="0" w:color="auto"/>
              <w:right w:val="double" w:sz="4" w:space="0" w:color="auto"/>
            </w:tcBorders>
            <w:noWrap/>
          </w:tcPr>
          <w:p w:rsidR="00CC0C4C" w:rsidRPr="006539DF" w:rsidRDefault="00CC0C4C" w:rsidP="00195235">
            <w:pPr>
              <w:contextualSpacing/>
              <w:rPr>
                <w:sz w:val="18"/>
                <w:szCs w:val="18"/>
              </w:rPr>
            </w:pPr>
            <w:r w:rsidRPr="006539DF">
              <w:rPr>
                <w:sz w:val="18"/>
                <w:szCs w:val="18"/>
              </w:rPr>
              <w:t>1. Число субъектов малого и среднего предпринимательства, ед.</w:t>
            </w:r>
          </w:p>
        </w:tc>
        <w:tc>
          <w:tcPr>
            <w:tcW w:w="1261" w:type="dxa"/>
            <w:tcBorders>
              <w:top w:val="single" w:sz="6" w:space="0" w:color="auto"/>
              <w:left w:val="single" w:sz="6" w:space="0" w:color="auto"/>
              <w:right w:val="single" w:sz="4" w:space="0" w:color="auto"/>
            </w:tcBorders>
            <w:vAlign w:val="center"/>
          </w:tcPr>
          <w:p w:rsidR="00CC0C4C" w:rsidRPr="006539DF" w:rsidRDefault="00CC0C4C" w:rsidP="00195235">
            <w:pPr>
              <w:contextualSpacing/>
              <w:jc w:val="center"/>
              <w:rPr>
                <w:sz w:val="18"/>
                <w:szCs w:val="18"/>
              </w:rPr>
            </w:pPr>
            <w:r w:rsidRPr="006539DF">
              <w:rPr>
                <w:sz w:val="18"/>
                <w:szCs w:val="18"/>
              </w:rPr>
              <w:t>3956</w:t>
            </w:r>
          </w:p>
        </w:tc>
        <w:tc>
          <w:tcPr>
            <w:tcW w:w="1276" w:type="dxa"/>
            <w:tcBorders>
              <w:top w:val="single" w:sz="6" w:space="0" w:color="auto"/>
              <w:left w:val="single" w:sz="4" w:space="0" w:color="auto"/>
              <w:right w:val="single" w:sz="4" w:space="0" w:color="auto"/>
            </w:tcBorders>
            <w:vAlign w:val="center"/>
          </w:tcPr>
          <w:p w:rsidR="00CC0C4C" w:rsidRPr="006539DF" w:rsidRDefault="00CC0C4C" w:rsidP="00195235">
            <w:pPr>
              <w:contextualSpacing/>
              <w:jc w:val="center"/>
              <w:rPr>
                <w:sz w:val="18"/>
                <w:szCs w:val="18"/>
              </w:rPr>
            </w:pPr>
            <w:r w:rsidRPr="006539DF">
              <w:rPr>
                <w:sz w:val="18"/>
                <w:szCs w:val="18"/>
              </w:rPr>
              <w:t>5373</w:t>
            </w:r>
          </w:p>
        </w:tc>
        <w:tc>
          <w:tcPr>
            <w:tcW w:w="1417" w:type="dxa"/>
            <w:tcBorders>
              <w:top w:val="single" w:sz="6" w:space="0" w:color="auto"/>
              <w:left w:val="single" w:sz="4" w:space="0" w:color="auto"/>
              <w:right w:val="double" w:sz="4" w:space="0" w:color="auto"/>
            </w:tcBorders>
            <w:vAlign w:val="center"/>
          </w:tcPr>
          <w:p w:rsidR="00CC0C4C" w:rsidRPr="006539DF" w:rsidRDefault="00CC0C4C" w:rsidP="00195235">
            <w:pPr>
              <w:contextualSpacing/>
              <w:jc w:val="center"/>
              <w:rPr>
                <w:sz w:val="18"/>
                <w:szCs w:val="18"/>
              </w:rPr>
            </w:pPr>
            <w:r w:rsidRPr="006539DF">
              <w:rPr>
                <w:sz w:val="18"/>
                <w:szCs w:val="18"/>
              </w:rPr>
              <w:t>5949</w:t>
            </w:r>
          </w:p>
        </w:tc>
      </w:tr>
      <w:tr w:rsidR="00CC0C4C" w:rsidRPr="006539DF" w:rsidTr="00EA5FC9">
        <w:trPr>
          <w:trHeight w:val="271"/>
        </w:trPr>
        <w:tc>
          <w:tcPr>
            <w:tcW w:w="2000" w:type="dxa"/>
            <w:vMerge/>
            <w:tcBorders>
              <w:left w:val="double" w:sz="4" w:space="0" w:color="auto"/>
              <w:bottom w:val="single" w:sz="6" w:space="0" w:color="auto"/>
              <w:right w:val="single" w:sz="6" w:space="0" w:color="auto"/>
            </w:tcBorders>
            <w:vAlign w:val="center"/>
          </w:tcPr>
          <w:p w:rsidR="00CC0C4C" w:rsidRPr="006539DF" w:rsidRDefault="00CC0C4C" w:rsidP="00195235">
            <w:pPr>
              <w:rPr>
                <w:b/>
                <w:bCs/>
                <w:sz w:val="18"/>
                <w:szCs w:val="18"/>
                <w:highlight w:val="green"/>
              </w:rPr>
            </w:pPr>
          </w:p>
        </w:tc>
        <w:tc>
          <w:tcPr>
            <w:tcW w:w="2127" w:type="dxa"/>
            <w:tcBorders>
              <w:top w:val="single" w:sz="6" w:space="0" w:color="auto"/>
              <w:left w:val="single" w:sz="6" w:space="0" w:color="auto"/>
              <w:bottom w:val="single" w:sz="6" w:space="0" w:color="auto"/>
              <w:right w:val="single" w:sz="6" w:space="0" w:color="auto"/>
            </w:tcBorders>
            <w:noWrap/>
          </w:tcPr>
          <w:p w:rsidR="00CC0C4C" w:rsidRPr="00D33C66" w:rsidRDefault="00CC0C4C" w:rsidP="00195235">
            <w:pPr>
              <w:rPr>
                <w:b/>
                <w:bCs/>
                <w:sz w:val="18"/>
                <w:szCs w:val="18"/>
              </w:rPr>
            </w:pPr>
            <w:r w:rsidRPr="006539DF">
              <w:rPr>
                <w:b/>
                <w:bCs/>
                <w:sz w:val="18"/>
                <w:szCs w:val="18"/>
              </w:rPr>
              <w:t>Логистика и торговля</w:t>
            </w:r>
          </w:p>
        </w:tc>
        <w:tc>
          <w:tcPr>
            <w:tcW w:w="2976" w:type="dxa"/>
            <w:tcBorders>
              <w:top w:val="single" w:sz="6" w:space="0" w:color="auto"/>
              <w:left w:val="single" w:sz="6" w:space="0" w:color="auto"/>
              <w:right w:val="double" w:sz="4" w:space="0" w:color="auto"/>
            </w:tcBorders>
            <w:noWrap/>
          </w:tcPr>
          <w:p w:rsidR="00CC0C4C" w:rsidRPr="006539DF" w:rsidRDefault="00CC0C4C" w:rsidP="00195235">
            <w:pPr>
              <w:rPr>
                <w:sz w:val="18"/>
                <w:szCs w:val="18"/>
              </w:rPr>
            </w:pPr>
            <w:r w:rsidRPr="006539DF">
              <w:rPr>
                <w:sz w:val="18"/>
                <w:szCs w:val="18"/>
              </w:rPr>
              <w:t>1. Оборот розничной торговли, млн. руб.</w:t>
            </w:r>
          </w:p>
        </w:tc>
        <w:tc>
          <w:tcPr>
            <w:tcW w:w="1261" w:type="dxa"/>
            <w:tcBorders>
              <w:top w:val="single" w:sz="6" w:space="0" w:color="auto"/>
              <w:left w:val="single" w:sz="6"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9206</w:t>
            </w:r>
          </w:p>
        </w:tc>
        <w:tc>
          <w:tcPr>
            <w:tcW w:w="1276" w:type="dxa"/>
            <w:tcBorders>
              <w:top w:val="single" w:sz="6" w:space="0" w:color="auto"/>
              <w:left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17085</w:t>
            </w:r>
          </w:p>
        </w:tc>
        <w:tc>
          <w:tcPr>
            <w:tcW w:w="1417" w:type="dxa"/>
            <w:tcBorders>
              <w:top w:val="single" w:sz="6" w:space="0" w:color="auto"/>
              <w:left w:val="single" w:sz="4" w:space="0" w:color="auto"/>
              <w:right w:val="double" w:sz="4" w:space="0" w:color="auto"/>
            </w:tcBorders>
            <w:vAlign w:val="center"/>
          </w:tcPr>
          <w:p w:rsidR="00CC0C4C" w:rsidRPr="006539DF" w:rsidRDefault="00CC0C4C" w:rsidP="00195235">
            <w:pPr>
              <w:jc w:val="center"/>
              <w:rPr>
                <w:sz w:val="18"/>
                <w:szCs w:val="18"/>
              </w:rPr>
            </w:pPr>
            <w:r w:rsidRPr="006539DF">
              <w:rPr>
                <w:sz w:val="18"/>
                <w:szCs w:val="18"/>
              </w:rPr>
              <w:t>25854</w:t>
            </w:r>
          </w:p>
        </w:tc>
      </w:tr>
      <w:tr w:rsidR="00CC0C4C" w:rsidRPr="006539DF" w:rsidTr="00EA5FC9">
        <w:trPr>
          <w:trHeight w:val="285"/>
        </w:trPr>
        <w:tc>
          <w:tcPr>
            <w:tcW w:w="2000" w:type="dxa"/>
            <w:vMerge/>
            <w:tcBorders>
              <w:left w:val="double" w:sz="4" w:space="0" w:color="auto"/>
              <w:bottom w:val="single" w:sz="4" w:space="0" w:color="auto"/>
              <w:right w:val="single" w:sz="6" w:space="0" w:color="auto"/>
            </w:tcBorders>
            <w:vAlign w:val="center"/>
          </w:tcPr>
          <w:p w:rsidR="00CC0C4C" w:rsidRPr="006539DF" w:rsidRDefault="00CC0C4C" w:rsidP="00195235">
            <w:pPr>
              <w:rPr>
                <w:b/>
                <w:bCs/>
                <w:sz w:val="18"/>
                <w:szCs w:val="18"/>
                <w:highlight w:val="green"/>
              </w:rPr>
            </w:pPr>
          </w:p>
        </w:tc>
        <w:tc>
          <w:tcPr>
            <w:tcW w:w="2127" w:type="dxa"/>
            <w:tcBorders>
              <w:top w:val="single" w:sz="6" w:space="0" w:color="auto"/>
              <w:left w:val="single" w:sz="6" w:space="0" w:color="auto"/>
              <w:bottom w:val="single" w:sz="6" w:space="0" w:color="auto"/>
              <w:right w:val="single" w:sz="6" w:space="0" w:color="auto"/>
            </w:tcBorders>
            <w:noWrap/>
          </w:tcPr>
          <w:p w:rsidR="00CC0C4C" w:rsidRPr="006539DF" w:rsidRDefault="00CC0C4C" w:rsidP="00195235">
            <w:pPr>
              <w:rPr>
                <w:b/>
                <w:bCs/>
                <w:sz w:val="18"/>
                <w:szCs w:val="18"/>
              </w:rPr>
            </w:pPr>
            <w:r w:rsidRPr="006539DF">
              <w:rPr>
                <w:b/>
                <w:bCs/>
                <w:sz w:val="18"/>
                <w:szCs w:val="18"/>
              </w:rPr>
              <w:t>Рекреация и туризм</w:t>
            </w:r>
          </w:p>
        </w:tc>
        <w:tc>
          <w:tcPr>
            <w:tcW w:w="2976" w:type="dxa"/>
            <w:tcBorders>
              <w:top w:val="single" w:sz="6" w:space="0" w:color="auto"/>
              <w:left w:val="single" w:sz="6" w:space="0" w:color="auto"/>
              <w:right w:val="double" w:sz="4" w:space="0" w:color="auto"/>
            </w:tcBorders>
            <w:noWrap/>
          </w:tcPr>
          <w:p w:rsidR="00CC0C4C" w:rsidRPr="006539DF" w:rsidRDefault="00CC0C4C" w:rsidP="00195235">
            <w:pPr>
              <w:rPr>
                <w:sz w:val="18"/>
                <w:szCs w:val="18"/>
              </w:rPr>
            </w:pPr>
            <w:r w:rsidRPr="006539DF">
              <w:rPr>
                <w:sz w:val="18"/>
                <w:szCs w:val="18"/>
              </w:rPr>
              <w:t>1. Турпоток, чел.</w:t>
            </w:r>
          </w:p>
        </w:tc>
        <w:tc>
          <w:tcPr>
            <w:tcW w:w="1261" w:type="dxa"/>
            <w:tcBorders>
              <w:top w:val="single" w:sz="6" w:space="0" w:color="auto"/>
              <w:left w:val="single" w:sz="6"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84250</w:t>
            </w:r>
          </w:p>
        </w:tc>
        <w:tc>
          <w:tcPr>
            <w:tcW w:w="1276" w:type="dxa"/>
            <w:tcBorders>
              <w:top w:val="single" w:sz="6" w:space="0" w:color="auto"/>
              <w:left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88744</w:t>
            </w:r>
          </w:p>
        </w:tc>
        <w:tc>
          <w:tcPr>
            <w:tcW w:w="1417" w:type="dxa"/>
            <w:tcBorders>
              <w:top w:val="single" w:sz="6" w:space="0" w:color="auto"/>
              <w:left w:val="single" w:sz="4" w:space="0" w:color="auto"/>
              <w:right w:val="double" w:sz="4" w:space="0" w:color="auto"/>
            </w:tcBorders>
            <w:vAlign w:val="center"/>
          </w:tcPr>
          <w:p w:rsidR="00CC0C4C" w:rsidRPr="006539DF" w:rsidRDefault="00CC0C4C" w:rsidP="00195235">
            <w:pPr>
              <w:jc w:val="center"/>
              <w:rPr>
                <w:sz w:val="18"/>
                <w:szCs w:val="18"/>
              </w:rPr>
            </w:pPr>
            <w:r w:rsidRPr="006539DF">
              <w:rPr>
                <w:sz w:val="18"/>
                <w:szCs w:val="18"/>
              </w:rPr>
              <w:t>113600</w:t>
            </w:r>
          </w:p>
        </w:tc>
      </w:tr>
      <w:tr w:rsidR="00CC0C4C" w:rsidRPr="006539DF" w:rsidTr="00EA5FC9">
        <w:trPr>
          <w:trHeight w:val="456"/>
        </w:trPr>
        <w:tc>
          <w:tcPr>
            <w:tcW w:w="2000" w:type="dxa"/>
            <w:vMerge w:val="restart"/>
            <w:tcBorders>
              <w:top w:val="single" w:sz="4" w:space="0" w:color="auto"/>
              <w:left w:val="double" w:sz="4" w:space="0" w:color="auto"/>
              <w:right w:val="single" w:sz="6" w:space="0" w:color="auto"/>
            </w:tcBorders>
            <w:vAlign w:val="center"/>
          </w:tcPr>
          <w:p w:rsidR="00CC0C4C" w:rsidRPr="006539DF" w:rsidRDefault="00CC0C4C" w:rsidP="00195235">
            <w:pPr>
              <w:jc w:val="center"/>
              <w:rPr>
                <w:b/>
                <w:bCs/>
                <w:sz w:val="18"/>
                <w:szCs w:val="18"/>
              </w:rPr>
            </w:pPr>
            <w:r w:rsidRPr="006539DF">
              <w:rPr>
                <w:b/>
                <w:bCs/>
                <w:sz w:val="18"/>
                <w:szCs w:val="18"/>
              </w:rPr>
              <w:t>Социальная</w:t>
            </w:r>
          </w:p>
        </w:tc>
        <w:tc>
          <w:tcPr>
            <w:tcW w:w="2127" w:type="dxa"/>
            <w:vMerge w:val="restart"/>
            <w:tcBorders>
              <w:top w:val="single" w:sz="6" w:space="0" w:color="auto"/>
              <w:left w:val="single" w:sz="6" w:space="0" w:color="auto"/>
              <w:right w:val="single" w:sz="6" w:space="0" w:color="auto"/>
            </w:tcBorders>
          </w:tcPr>
          <w:p w:rsidR="00CC0C4C" w:rsidRPr="006539DF" w:rsidRDefault="00CC0C4C" w:rsidP="00195235">
            <w:pPr>
              <w:rPr>
                <w:b/>
                <w:bCs/>
                <w:sz w:val="18"/>
                <w:szCs w:val="18"/>
              </w:rPr>
            </w:pPr>
            <w:r w:rsidRPr="006539DF">
              <w:rPr>
                <w:b/>
                <w:bCs/>
                <w:sz w:val="18"/>
                <w:szCs w:val="18"/>
              </w:rPr>
              <w:t>Образование</w:t>
            </w:r>
          </w:p>
        </w:tc>
        <w:tc>
          <w:tcPr>
            <w:tcW w:w="2976" w:type="dxa"/>
            <w:tcBorders>
              <w:top w:val="single" w:sz="6" w:space="0" w:color="auto"/>
              <w:left w:val="single" w:sz="6" w:space="0" w:color="auto"/>
              <w:right w:val="double" w:sz="4" w:space="0" w:color="auto"/>
            </w:tcBorders>
            <w:noWrap/>
          </w:tcPr>
          <w:p w:rsidR="00CC0C4C" w:rsidRPr="006539DF" w:rsidRDefault="00CC0C4C" w:rsidP="00195235">
            <w:pPr>
              <w:rPr>
                <w:sz w:val="18"/>
                <w:szCs w:val="18"/>
              </w:rPr>
            </w:pPr>
            <w:r w:rsidRPr="006539DF">
              <w:rPr>
                <w:sz w:val="18"/>
                <w:szCs w:val="18"/>
              </w:rPr>
              <w:t>1. Численность обучающихся в общеобразовательных организациях, чел.</w:t>
            </w:r>
          </w:p>
        </w:tc>
        <w:tc>
          <w:tcPr>
            <w:tcW w:w="1261" w:type="dxa"/>
            <w:tcBorders>
              <w:top w:val="single" w:sz="6" w:space="0" w:color="auto"/>
              <w:left w:val="single" w:sz="6"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12000</w:t>
            </w:r>
          </w:p>
        </w:tc>
        <w:tc>
          <w:tcPr>
            <w:tcW w:w="1276" w:type="dxa"/>
            <w:tcBorders>
              <w:top w:val="single" w:sz="6" w:space="0" w:color="auto"/>
              <w:left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15000</w:t>
            </w:r>
          </w:p>
        </w:tc>
        <w:tc>
          <w:tcPr>
            <w:tcW w:w="1417" w:type="dxa"/>
            <w:tcBorders>
              <w:top w:val="single" w:sz="6" w:space="0" w:color="auto"/>
              <w:left w:val="single" w:sz="4" w:space="0" w:color="auto"/>
              <w:right w:val="double" w:sz="4" w:space="0" w:color="auto"/>
            </w:tcBorders>
            <w:vAlign w:val="center"/>
          </w:tcPr>
          <w:p w:rsidR="00CC0C4C" w:rsidRPr="006539DF" w:rsidRDefault="00CC0C4C" w:rsidP="00195235">
            <w:pPr>
              <w:jc w:val="center"/>
              <w:rPr>
                <w:sz w:val="18"/>
                <w:szCs w:val="18"/>
              </w:rPr>
            </w:pPr>
            <w:r w:rsidRPr="006539DF">
              <w:rPr>
                <w:sz w:val="18"/>
                <w:szCs w:val="18"/>
              </w:rPr>
              <w:t>20000</w:t>
            </w:r>
          </w:p>
        </w:tc>
      </w:tr>
      <w:tr w:rsidR="00CC0C4C" w:rsidRPr="006539DF" w:rsidTr="00EA5FC9">
        <w:trPr>
          <w:trHeight w:val="2678"/>
        </w:trPr>
        <w:tc>
          <w:tcPr>
            <w:tcW w:w="2000" w:type="dxa"/>
            <w:vMerge/>
            <w:tcBorders>
              <w:top w:val="single" w:sz="4" w:space="0" w:color="auto"/>
              <w:left w:val="double" w:sz="4" w:space="0" w:color="auto"/>
              <w:right w:val="single" w:sz="6" w:space="0" w:color="auto"/>
            </w:tcBorders>
            <w:vAlign w:val="center"/>
          </w:tcPr>
          <w:p w:rsidR="00CC0C4C" w:rsidRPr="006539DF" w:rsidRDefault="00CC0C4C" w:rsidP="00195235">
            <w:pPr>
              <w:jc w:val="center"/>
              <w:rPr>
                <w:b/>
                <w:bCs/>
                <w:sz w:val="18"/>
                <w:szCs w:val="18"/>
              </w:rPr>
            </w:pPr>
          </w:p>
        </w:tc>
        <w:tc>
          <w:tcPr>
            <w:tcW w:w="2127" w:type="dxa"/>
            <w:vMerge/>
            <w:tcBorders>
              <w:top w:val="single" w:sz="6" w:space="0" w:color="auto"/>
              <w:left w:val="single" w:sz="6" w:space="0" w:color="auto"/>
              <w:right w:val="single" w:sz="6" w:space="0" w:color="auto"/>
            </w:tcBorders>
          </w:tcPr>
          <w:p w:rsidR="00CC0C4C" w:rsidRPr="006539DF" w:rsidRDefault="00CC0C4C" w:rsidP="00195235">
            <w:pPr>
              <w:rPr>
                <w:b/>
                <w:bCs/>
                <w:sz w:val="18"/>
                <w:szCs w:val="18"/>
              </w:rPr>
            </w:pPr>
          </w:p>
        </w:tc>
        <w:tc>
          <w:tcPr>
            <w:tcW w:w="2976" w:type="dxa"/>
            <w:tcBorders>
              <w:top w:val="single" w:sz="6" w:space="0" w:color="auto"/>
              <w:left w:val="single" w:sz="6" w:space="0" w:color="auto"/>
              <w:right w:val="double" w:sz="4" w:space="0" w:color="auto"/>
            </w:tcBorders>
            <w:noWrap/>
          </w:tcPr>
          <w:p w:rsidR="00CC0C4C" w:rsidRPr="006539DF" w:rsidRDefault="00CC0C4C" w:rsidP="00195235">
            <w:pPr>
              <w:rPr>
                <w:sz w:val="18"/>
                <w:szCs w:val="18"/>
              </w:rPr>
            </w:pPr>
            <w:r w:rsidRPr="006539DF">
              <w:rPr>
                <w:sz w:val="18"/>
                <w:szCs w:val="18"/>
              </w:rPr>
              <w:t>2. Доля детей от 3 до 7 лет, получающих услуги дошкольного образования в образовательных организациях, реализующих программы дошкольного образования, в общей численности детей от 3 до 7 лет, зарегистрированных на портале «Дошкольное образование для получения услу</w:t>
            </w:r>
            <w:r>
              <w:rPr>
                <w:sz w:val="18"/>
                <w:szCs w:val="18"/>
              </w:rPr>
              <w:t>ги дошкольного образования, %».</w:t>
            </w:r>
          </w:p>
        </w:tc>
        <w:tc>
          <w:tcPr>
            <w:tcW w:w="1261" w:type="dxa"/>
            <w:tcBorders>
              <w:top w:val="single" w:sz="6" w:space="0" w:color="auto"/>
              <w:left w:val="single" w:sz="6"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90,2</w:t>
            </w:r>
          </w:p>
        </w:tc>
        <w:tc>
          <w:tcPr>
            <w:tcW w:w="1276" w:type="dxa"/>
            <w:tcBorders>
              <w:top w:val="single" w:sz="6" w:space="0" w:color="auto"/>
              <w:left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92</w:t>
            </w:r>
          </w:p>
        </w:tc>
        <w:tc>
          <w:tcPr>
            <w:tcW w:w="1417" w:type="dxa"/>
            <w:tcBorders>
              <w:top w:val="single" w:sz="6" w:space="0" w:color="auto"/>
              <w:left w:val="single" w:sz="4" w:space="0" w:color="auto"/>
              <w:right w:val="double" w:sz="4" w:space="0" w:color="auto"/>
            </w:tcBorders>
            <w:vAlign w:val="center"/>
          </w:tcPr>
          <w:p w:rsidR="00CC0C4C" w:rsidRPr="006539DF" w:rsidRDefault="00CC0C4C" w:rsidP="00195235">
            <w:pPr>
              <w:jc w:val="center"/>
              <w:rPr>
                <w:sz w:val="18"/>
                <w:szCs w:val="18"/>
              </w:rPr>
            </w:pPr>
            <w:r w:rsidRPr="006539DF">
              <w:rPr>
                <w:sz w:val="18"/>
                <w:szCs w:val="18"/>
              </w:rPr>
              <w:t>100</w:t>
            </w:r>
          </w:p>
        </w:tc>
      </w:tr>
      <w:tr w:rsidR="00CC0C4C" w:rsidRPr="006539DF" w:rsidTr="00EA5FC9">
        <w:trPr>
          <w:trHeight w:val="388"/>
        </w:trPr>
        <w:tc>
          <w:tcPr>
            <w:tcW w:w="2000" w:type="dxa"/>
            <w:vMerge/>
            <w:tcBorders>
              <w:left w:val="double" w:sz="4" w:space="0" w:color="auto"/>
              <w:right w:val="single" w:sz="6" w:space="0" w:color="auto"/>
            </w:tcBorders>
            <w:vAlign w:val="center"/>
          </w:tcPr>
          <w:p w:rsidR="00CC0C4C" w:rsidRPr="006539DF" w:rsidRDefault="00CC0C4C" w:rsidP="00195235">
            <w:pPr>
              <w:rPr>
                <w:b/>
                <w:bCs/>
                <w:sz w:val="18"/>
                <w:szCs w:val="18"/>
              </w:rPr>
            </w:pPr>
          </w:p>
        </w:tc>
        <w:tc>
          <w:tcPr>
            <w:tcW w:w="2127" w:type="dxa"/>
            <w:vMerge/>
            <w:tcBorders>
              <w:left w:val="single" w:sz="6" w:space="0" w:color="auto"/>
              <w:right w:val="single" w:sz="6" w:space="0" w:color="auto"/>
            </w:tcBorders>
            <w:noWrap/>
          </w:tcPr>
          <w:p w:rsidR="00CC0C4C" w:rsidRPr="006539DF" w:rsidRDefault="00CC0C4C" w:rsidP="00195235">
            <w:pPr>
              <w:rPr>
                <w:b/>
                <w:bCs/>
                <w:sz w:val="18"/>
                <w:szCs w:val="18"/>
              </w:rPr>
            </w:pPr>
          </w:p>
        </w:tc>
        <w:tc>
          <w:tcPr>
            <w:tcW w:w="2976" w:type="dxa"/>
            <w:tcBorders>
              <w:top w:val="single" w:sz="4" w:space="0" w:color="auto"/>
              <w:left w:val="single" w:sz="6" w:space="0" w:color="auto"/>
              <w:bottom w:val="single" w:sz="4" w:space="0" w:color="auto"/>
              <w:right w:val="double" w:sz="4" w:space="0" w:color="auto"/>
            </w:tcBorders>
            <w:noWrap/>
          </w:tcPr>
          <w:p w:rsidR="00CC0C4C" w:rsidRPr="006539DF" w:rsidRDefault="00CC0C4C" w:rsidP="00195235">
            <w:pPr>
              <w:rPr>
                <w:sz w:val="18"/>
                <w:szCs w:val="18"/>
              </w:rPr>
            </w:pPr>
            <w:r w:rsidRPr="006539DF">
              <w:rPr>
                <w:sz w:val="18"/>
                <w:szCs w:val="18"/>
              </w:rPr>
              <w:t>3. Доля детей, охваченных дополнительными общеобразовательными программами, в общей численности детей в возрасте от 5 до 18 лет, %</w:t>
            </w:r>
          </w:p>
        </w:tc>
        <w:tc>
          <w:tcPr>
            <w:tcW w:w="1261" w:type="dxa"/>
            <w:tcBorders>
              <w:top w:val="single" w:sz="4" w:space="0" w:color="auto"/>
              <w:left w:val="single" w:sz="6" w:space="0" w:color="auto"/>
              <w:bottom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75</w:t>
            </w:r>
          </w:p>
        </w:tc>
        <w:tc>
          <w:tcPr>
            <w:tcW w:w="1276" w:type="dxa"/>
            <w:tcBorders>
              <w:top w:val="single" w:sz="4" w:space="0" w:color="auto"/>
              <w:left w:val="single" w:sz="4" w:space="0" w:color="auto"/>
              <w:bottom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75</w:t>
            </w:r>
          </w:p>
        </w:tc>
        <w:tc>
          <w:tcPr>
            <w:tcW w:w="1417" w:type="dxa"/>
            <w:tcBorders>
              <w:top w:val="single" w:sz="4" w:space="0" w:color="auto"/>
              <w:left w:val="single" w:sz="4" w:space="0" w:color="auto"/>
              <w:bottom w:val="single" w:sz="4" w:space="0" w:color="auto"/>
              <w:right w:val="double" w:sz="4" w:space="0" w:color="auto"/>
            </w:tcBorders>
            <w:vAlign w:val="center"/>
          </w:tcPr>
          <w:p w:rsidR="00CC0C4C" w:rsidRPr="006539DF" w:rsidRDefault="00CC0C4C" w:rsidP="00195235">
            <w:pPr>
              <w:jc w:val="center"/>
              <w:rPr>
                <w:sz w:val="18"/>
                <w:szCs w:val="18"/>
              </w:rPr>
            </w:pPr>
            <w:r w:rsidRPr="006539DF">
              <w:rPr>
                <w:sz w:val="18"/>
                <w:szCs w:val="18"/>
              </w:rPr>
              <w:t>80</w:t>
            </w:r>
          </w:p>
        </w:tc>
      </w:tr>
      <w:tr w:rsidR="00CC0C4C" w:rsidRPr="006539DF" w:rsidTr="00EA5FC9">
        <w:trPr>
          <w:trHeight w:val="550"/>
        </w:trPr>
        <w:tc>
          <w:tcPr>
            <w:tcW w:w="2000" w:type="dxa"/>
            <w:vMerge/>
            <w:tcBorders>
              <w:left w:val="double" w:sz="4" w:space="0" w:color="auto"/>
              <w:right w:val="single" w:sz="6" w:space="0" w:color="auto"/>
            </w:tcBorders>
            <w:vAlign w:val="center"/>
          </w:tcPr>
          <w:p w:rsidR="00CC0C4C" w:rsidRPr="006539DF" w:rsidRDefault="00CC0C4C" w:rsidP="00195235">
            <w:pPr>
              <w:rPr>
                <w:b/>
                <w:bCs/>
                <w:sz w:val="18"/>
                <w:szCs w:val="18"/>
              </w:rPr>
            </w:pPr>
          </w:p>
        </w:tc>
        <w:tc>
          <w:tcPr>
            <w:tcW w:w="2127" w:type="dxa"/>
            <w:vMerge/>
            <w:tcBorders>
              <w:left w:val="single" w:sz="6" w:space="0" w:color="auto"/>
              <w:right w:val="single" w:sz="6" w:space="0" w:color="auto"/>
            </w:tcBorders>
            <w:noWrap/>
          </w:tcPr>
          <w:p w:rsidR="00CC0C4C" w:rsidRPr="006539DF" w:rsidRDefault="00CC0C4C" w:rsidP="00195235">
            <w:pPr>
              <w:rPr>
                <w:b/>
                <w:bCs/>
                <w:sz w:val="18"/>
                <w:szCs w:val="18"/>
              </w:rPr>
            </w:pPr>
          </w:p>
        </w:tc>
        <w:tc>
          <w:tcPr>
            <w:tcW w:w="2976" w:type="dxa"/>
            <w:tcBorders>
              <w:top w:val="single" w:sz="4" w:space="0" w:color="auto"/>
              <w:left w:val="single" w:sz="6" w:space="0" w:color="auto"/>
              <w:right w:val="double" w:sz="4" w:space="0" w:color="auto"/>
            </w:tcBorders>
            <w:noWrap/>
          </w:tcPr>
          <w:p w:rsidR="00CC0C4C" w:rsidRPr="006539DF" w:rsidRDefault="00CC0C4C" w:rsidP="00195235">
            <w:pPr>
              <w:rPr>
                <w:sz w:val="18"/>
                <w:szCs w:val="18"/>
              </w:rPr>
            </w:pPr>
            <w:r w:rsidRPr="006539DF">
              <w:rPr>
                <w:sz w:val="18"/>
                <w:szCs w:val="18"/>
              </w:rPr>
              <w:t>4. Уровень среднемесячной заработной платы отдельных категорий работников бюджетных организаций, установленный в соглашении между Правительством Пермского края и муниципальным образованием, %</w:t>
            </w:r>
          </w:p>
        </w:tc>
        <w:tc>
          <w:tcPr>
            <w:tcW w:w="1261" w:type="dxa"/>
            <w:tcBorders>
              <w:top w:val="single" w:sz="4" w:space="0" w:color="auto"/>
              <w:left w:val="single" w:sz="6"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100</w:t>
            </w:r>
          </w:p>
        </w:tc>
        <w:tc>
          <w:tcPr>
            <w:tcW w:w="1276" w:type="dxa"/>
            <w:tcBorders>
              <w:top w:val="single" w:sz="4" w:space="0" w:color="auto"/>
              <w:left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100</w:t>
            </w:r>
          </w:p>
        </w:tc>
        <w:tc>
          <w:tcPr>
            <w:tcW w:w="1417" w:type="dxa"/>
            <w:tcBorders>
              <w:top w:val="single" w:sz="4" w:space="0" w:color="auto"/>
              <w:left w:val="single" w:sz="4" w:space="0" w:color="auto"/>
              <w:right w:val="double" w:sz="4" w:space="0" w:color="auto"/>
            </w:tcBorders>
            <w:vAlign w:val="center"/>
          </w:tcPr>
          <w:p w:rsidR="00CC0C4C" w:rsidRPr="006539DF" w:rsidRDefault="00CC0C4C" w:rsidP="00195235">
            <w:pPr>
              <w:jc w:val="center"/>
              <w:rPr>
                <w:sz w:val="18"/>
                <w:szCs w:val="18"/>
              </w:rPr>
            </w:pPr>
            <w:r w:rsidRPr="006539DF">
              <w:rPr>
                <w:sz w:val="18"/>
                <w:szCs w:val="18"/>
              </w:rPr>
              <w:t>100</w:t>
            </w:r>
          </w:p>
        </w:tc>
      </w:tr>
      <w:tr w:rsidR="00CC0C4C" w:rsidRPr="006539DF" w:rsidTr="00EA5FC9">
        <w:trPr>
          <w:trHeight w:val="338"/>
        </w:trPr>
        <w:tc>
          <w:tcPr>
            <w:tcW w:w="2000" w:type="dxa"/>
            <w:vMerge/>
            <w:tcBorders>
              <w:left w:val="double" w:sz="4" w:space="0" w:color="auto"/>
              <w:right w:val="single" w:sz="6" w:space="0" w:color="auto"/>
            </w:tcBorders>
            <w:vAlign w:val="center"/>
          </w:tcPr>
          <w:p w:rsidR="00CC0C4C" w:rsidRPr="006539DF" w:rsidRDefault="00CC0C4C" w:rsidP="00195235">
            <w:pPr>
              <w:rPr>
                <w:b/>
                <w:bCs/>
                <w:sz w:val="18"/>
                <w:szCs w:val="18"/>
              </w:rPr>
            </w:pPr>
          </w:p>
        </w:tc>
        <w:tc>
          <w:tcPr>
            <w:tcW w:w="2127" w:type="dxa"/>
            <w:tcBorders>
              <w:top w:val="single" w:sz="4" w:space="0" w:color="auto"/>
              <w:left w:val="single" w:sz="6" w:space="0" w:color="auto"/>
              <w:right w:val="single" w:sz="6" w:space="0" w:color="auto"/>
            </w:tcBorders>
            <w:noWrap/>
          </w:tcPr>
          <w:p w:rsidR="00CC0C4C" w:rsidRPr="006539DF" w:rsidRDefault="00CC0C4C" w:rsidP="00195235">
            <w:pPr>
              <w:rPr>
                <w:b/>
                <w:bCs/>
                <w:sz w:val="18"/>
                <w:szCs w:val="18"/>
              </w:rPr>
            </w:pPr>
            <w:r w:rsidRPr="006539DF">
              <w:rPr>
                <w:b/>
                <w:bCs/>
                <w:sz w:val="18"/>
                <w:szCs w:val="18"/>
              </w:rPr>
              <w:t>Культура</w:t>
            </w:r>
          </w:p>
        </w:tc>
        <w:tc>
          <w:tcPr>
            <w:tcW w:w="2976" w:type="dxa"/>
            <w:tcBorders>
              <w:top w:val="single" w:sz="6" w:space="0" w:color="auto"/>
              <w:left w:val="single" w:sz="6" w:space="0" w:color="auto"/>
              <w:right w:val="double" w:sz="4" w:space="0" w:color="auto"/>
            </w:tcBorders>
            <w:noWrap/>
          </w:tcPr>
          <w:p w:rsidR="00CC0C4C" w:rsidRPr="006539DF" w:rsidRDefault="00CC0C4C" w:rsidP="00195235">
            <w:pPr>
              <w:rPr>
                <w:sz w:val="18"/>
                <w:szCs w:val="18"/>
              </w:rPr>
            </w:pPr>
            <w:r w:rsidRPr="006539DF">
              <w:rPr>
                <w:sz w:val="18"/>
                <w:szCs w:val="18"/>
              </w:rPr>
              <w:t xml:space="preserve">1. Увеличение числа посещений организаций культуры*, % </w:t>
            </w:r>
          </w:p>
          <w:p w:rsidR="00CC0C4C" w:rsidRPr="006539DF" w:rsidRDefault="00CC0C4C" w:rsidP="00195235">
            <w:pPr>
              <w:rPr>
                <w:sz w:val="18"/>
                <w:szCs w:val="18"/>
              </w:rPr>
            </w:pPr>
            <w:r w:rsidRPr="006539DF">
              <w:rPr>
                <w:sz w:val="18"/>
                <w:szCs w:val="18"/>
              </w:rPr>
              <w:t>(к уровню 2017 г.)</w:t>
            </w:r>
          </w:p>
        </w:tc>
        <w:tc>
          <w:tcPr>
            <w:tcW w:w="1261" w:type="dxa"/>
            <w:tcBorders>
              <w:top w:val="single" w:sz="6" w:space="0" w:color="auto"/>
              <w:left w:val="single" w:sz="6"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w:t>
            </w:r>
          </w:p>
        </w:tc>
        <w:tc>
          <w:tcPr>
            <w:tcW w:w="1276" w:type="dxa"/>
            <w:tcBorders>
              <w:top w:val="single" w:sz="6" w:space="0" w:color="auto"/>
              <w:left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3</w:t>
            </w:r>
          </w:p>
        </w:tc>
        <w:tc>
          <w:tcPr>
            <w:tcW w:w="1417" w:type="dxa"/>
            <w:tcBorders>
              <w:top w:val="single" w:sz="6" w:space="0" w:color="auto"/>
              <w:left w:val="single" w:sz="4" w:space="0" w:color="auto"/>
              <w:right w:val="double" w:sz="4" w:space="0" w:color="auto"/>
            </w:tcBorders>
            <w:vAlign w:val="center"/>
          </w:tcPr>
          <w:p w:rsidR="00CC0C4C" w:rsidRPr="006539DF" w:rsidRDefault="00CC0C4C" w:rsidP="00195235">
            <w:pPr>
              <w:jc w:val="center"/>
              <w:rPr>
                <w:sz w:val="18"/>
                <w:szCs w:val="18"/>
              </w:rPr>
            </w:pPr>
            <w:r w:rsidRPr="006539DF">
              <w:rPr>
                <w:sz w:val="18"/>
                <w:szCs w:val="18"/>
              </w:rPr>
              <w:t>15</w:t>
            </w:r>
          </w:p>
        </w:tc>
      </w:tr>
      <w:tr w:rsidR="00CC0C4C" w:rsidRPr="006539DF" w:rsidTr="00EA5FC9">
        <w:trPr>
          <w:trHeight w:val="285"/>
        </w:trPr>
        <w:tc>
          <w:tcPr>
            <w:tcW w:w="2000" w:type="dxa"/>
            <w:vMerge/>
            <w:tcBorders>
              <w:left w:val="double" w:sz="4" w:space="0" w:color="auto"/>
              <w:right w:val="single" w:sz="6" w:space="0" w:color="auto"/>
            </w:tcBorders>
            <w:vAlign w:val="center"/>
          </w:tcPr>
          <w:p w:rsidR="00CC0C4C" w:rsidRPr="006539DF" w:rsidRDefault="00CC0C4C" w:rsidP="00195235">
            <w:pPr>
              <w:rPr>
                <w:b/>
                <w:bCs/>
                <w:sz w:val="18"/>
                <w:szCs w:val="18"/>
              </w:rPr>
            </w:pPr>
          </w:p>
        </w:tc>
        <w:tc>
          <w:tcPr>
            <w:tcW w:w="2127" w:type="dxa"/>
            <w:tcBorders>
              <w:top w:val="single" w:sz="6" w:space="0" w:color="auto"/>
              <w:left w:val="single" w:sz="6" w:space="0" w:color="auto"/>
              <w:right w:val="single" w:sz="6" w:space="0" w:color="auto"/>
            </w:tcBorders>
          </w:tcPr>
          <w:p w:rsidR="00CC0C4C" w:rsidRPr="006539DF" w:rsidRDefault="00CC0C4C" w:rsidP="00195235">
            <w:pPr>
              <w:rPr>
                <w:b/>
                <w:bCs/>
                <w:sz w:val="18"/>
                <w:szCs w:val="18"/>
              </w:rPr>
            </w:pPr>
            <w:r w:rsidRPr="006539DF">
              <w:rPr>
                <w:b/>
                <w:bCs/>
                <w:sz w:val="18"/>
                <w:szCs w:val="18"/>
              </w:rPr>
              <w:t>Физкультура и спорт</w:t>
            </w:r>
          </w:p>
        </w:tc>
        <w:tc>
          <w:tcPr>
            <w:tcW w:w="2976" w:type="dxa"/>
            <w:tcBorders>
              <w:top w:val="single" w:sz="6" w:space="0" w:color="auto"/>
              <w:left w:val="single" w:sz="6" w:space="0" w:color="auto"/>
              <w:right w:val="double" w:sz="4" w:space="0" w:color="auto"/>
            </w:tcBorders>
            <w:noWrap/>
          </w:tcPr>
          <w:p w:rsidR="00CC0C4C" w:rsidRPr="006539DF" w:rsidRDefault="00CC0C4C" w:rsidP="00195235">
            <w:pPr>
              <w:rPr>
                <w:sz w:val="18"/>
                <w:szCs w:val="18"/>
              </w:rPr>
            </w:pPr>
            <w:r w:rsidRPr="006539DF">
              <w:rPr>
                <w:sz w:val="18"/>
                <w:szCs w:val="18"/>
              </w:rPr>
              <w:t>1. Доля населения Пермского муниципального района, систематически занимающегося физической культурой и спортом, %</w:t>
            </w:r>
          </w:p>
        </w:tc>
        <w:tc>
          <w:tcPr>
            <w:tcW w:w="1261" w:type="dxa"/>
            <w:tcBorders>
              <w:top w:val="single" w:sz="6" w:space="0" w:color="auto"/>
              <w:left w:val="single" w:sz="6"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32,6</w:t>
            </w:r>
          </w:p>
        </w:tc>
        <w:tc>
          <w:tcPr>
            <w:tcW w:w="1276" w:type="dxa"/>
            <w:tcBorders>
              <w:top w:val="single" w:sz="6" w:space="0" w:color="auto"/>
              <w:left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40</w:t>
            </w:r>
          </w:p>
        </w:tc>
        <w:tc>
          <w:tcPr>
            <w:tcW w:w="1417" w:type="dxa"/>
            <w:tcBorders>
              <w:top w:val="single" w:sz="6" w:space="0" w:color="auto"/>
              <w:left w:val="single" w:sz="4" w:space="0" w:color="auto"/>
              <w:right w:val="double" w:sz="4" w:space="0" w:color="auto"/>
            </w:tcBorders>
            <w:vAlign w:val="center"/>
          </w:tcPr>
          <w:p w:rsidR="00CC0C4C" w:rsidRPr="006539DF" w:rsidRDefault="00CC0C4C" w:rsidP="00195235">
            <w:pPr>
              <w:jc w:val="center"/>
              <w:rPr>
                <w:sz w:val="18"/>
                <w:szCs w:val="18"/>
              </w:rPr>
            </w:pPr>
            <w:r w:rsidRPr="006539DF">
              <w:rPr>
                <w:sz w:val="18"/>
                <w:szCs w:val="18"/>
              </w:rPr>
              <w:t>55</w:t>
            </w:r>
          </w:p>
        </w:tc>
      </w:tr>
      <w:tr w:rsidR="00CC0C4C" w:rsidRPr="006539DF" w:rsidTr="00EA5FC9">
        <w:trPr>
          <w:trHeight w:val="285"/>
        </w:trPr>
        <w:tc>
          <w:tcPr>
            <w:tcW w:w="2000" w:type="dxa"/>
            <w:vMerge/>
            <w:tcBorders>
              <w:left w:val="double" w:sz="4" w:space="0" w:color="auto"/>
              <w:right w:val="single" w:sz="6" w:space="0" w:color="auto"/>
            </w:tcBorders>
            <w:vAlign w:val="center"/>
          </w:tcPr>
          <w:p w:rsidR="00CC0C4C" w:rsidRPr="006539DF" w:rsidRDefault="00CC0C4C" w:rsidP="00195235">
            <w:pPr>
              <w:rPr>
                <w:b/>
                <w:bCs/>
                <w:sz w:val="18"/>
                <w:szCs w:val="18"/>
              </w:rPr>
            </w:pPr>
          </w:p>
        </w:tc>
        <w:tc>
          <w:tcPr>
            <w:tcW w:w="2127" w:type="dxa"/>
            <w:tcBorders>
              <w:top w:val="single" w:sz="6" w:space="0" w:color="auto"/>
              <w:left w:val="single" w:sz="6" w:space="0" w:color="auto"/>
              <w:right w:val="single" w:sz="6" w:space="0" w:color="auto"/>
            </w:tcBorders>
          </w:tcPr>
          <w:p w:rsidR="00CC0C4C" w:rsidRPr="006539DF" w:rsidRDefault="00CC0C4C" w:rsidP="00195235">
            <w:pPr>
              <w:rPr>
                <w:b/>
                <w:bCs/>
                <w:sz w:val="18"/>
                <w:szCs w:val="18"/>
              </w:rPr>
            </w:pPr>
            <w:r w:rsidRPr="006539DF">
              <w:rPr>
                <w:b/>
                <w:bCs/>
                <w:sz w:val="18"/>
                <w:szCs w:val="18"/>
              </w:rPr>
              <w:t>Социальная защита</w:t>
            </w:r>
          </w:p>
        </w:tc>
        <w:tc>
          <w:tcPr>
            <w:tcW w:w="2976" w:type="dxa"/>
            <w:tcBorders>
              <w:top w:val="single" w:sz="6" w:space="0" w:color="auto"/>
              <w:left w:val="single" w:sz="6" w:space="0" w:color="auto"/>
              <w:right w:val="double" w:sz="4" w:space="0" w:color="auto"/>
            </w:tcBorders>
            <w:noWrap/>
          </w:tcPr>
          <w:p w:rsidR="00CC0C4C" w:rsidRPr="006539DF" w:rsidRDefault="00CC0C4C" w:rsidP="00195235">
            <w:pPr>
              <w:rPr>
                <w:sz w:val="18"/>
                <w:szCs w:val="18"/>
              </w:rPr>
            </w:pPr>
            <w:r w:rsidRPr="006539DF">
              <w:rPr>
                <w:sz w:val="18"/>
                <w:szCs w:val="18"/>
              </w:rPr>
              <w:t>1. Доля доступных для инвалидов объектов социальной сферы, %</w:t>
            </w:r>
          </w:p>
        </w:tc>
        <w:tc>
          <w:tcPr>
            <w:tcW w:w="1261" w:type="dxa"/>
            <w:tcBorders>
              <w:top w:val="single" w:sz="6" w:space="0" w:color="auto"/>
              <w:left w:val="single" w:sz="6"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43,06</w:t>
            </w:r>
          </w:p>
        </w:tc>
        <w:tc>
          <w:tcPr>
            <w:tcW w:w="1276" w:type="dxa"/>
            <w:tcBorders>
              <w:top w:val="single" w:sz="6" w:space="0" w:color="auto"/>
              <w:left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52,9</w:t>
            </w:r>
          </w:p>
        </w:tc>
        <w:tc>
          <w:tcPr>
            <w:tcW w:w="1417" w:type="dxa"/>
            <w:tcBorders>
              <w:top w:val="single" w:sz="6" w:space="0" w:color="auto"/>
              <w:left w:val="single" w:sz="4" w:space="0" w:color="auto"/>
              <w:right w:val="double" w:sz="4" w:space="0" w:color="auto"/>
            </w:tcBorders>
            <w:vAlign w:val="center"/>
          </w:tcPr>
          <w:p w:rsidR="00CC0C4C" w:rsidRPr="006539DF" w:rsidRDefault="00CC0C4C" w:rsidP="00195235">
            <w:pPr>
              <w:jc w:val="center"/>
              <w:rPr>
                <w:sz w:val="18"/>
                <w:szCs w:val="18"/>
              </w:rPr>
            </w:pPr>
            <w:r w:rsidRPr="006539DF">
              <w:rPr>
                <w:sz w:val="18"/>
                <w:szCs w:val="18"/>
              </w:rPr>
              <w:t>100</w:t>
            </w:r>
          </w:p>
        </w:tc>
      </w:tr>
      <w:tr w:rsidR="00CC0C4C" w:rsidRPr="006539DF" w:rsidTr="00EA5FC9">
        <w:trPr>
          <w:trHeight w:val="387"/>
        </w:trPr>
        <w:tc>
          <w:tcPr>
            <w:tcW w:w="2000" w:type="dxa"/>
            <w:vMerge/>
            <w:tcBorders>
              <w:left w:val="double" w:sz="4" w:space="0" w:color="auto"/>
              <w:right w:val="single" w:sz="6" w:space="0" w:color="auto"/>
            </w:tcBorders>
            <w:vAlign w:val="center"/>
          </w:tcPr>
          <w:p w:rsidR="00CC0C4C" w:rsidRPr="006539DF" w:rsidRDefault="00CC0C4C" w:rsidP="00195235">
            <w:pPr>
              <w:rPr>
                <w:b/>
                <w:bCs/>
                <w:sz w:val="18"/>
                <w:szCs w:val="18"/>
              </w:rPr>
            </w:pPr>
          </w:p>
        </w:tc>
        <w:tc>
          <w:tcPr>
            <w:tcW w:w="2127" w:type="dxa"/>
            <w:vMerge w:val="restart"/>
            <w:tcBorders>
              <w:top w:val="single" w:sz="6" w:space="0" w:color="auto"/>
              <w:left w:val="single" w:sz="6" w:space="0" w:color="auto"/>
              <w:right w:val="single" w:sz="6" w:space="0" w:color="auto"/>
            </w:tcBorders>
          </w:tcPr>
          <w:p w:rsidR="00CC0C4C" w:rsidRPr="006539DF" w:rsidRDefault="00CC0C4C" w:rsidP="00195235">
            <w:pPr>
              <w:rPr>
                <w:b/>
                <w:bCs/>
                <w:sz w:val="18"/>
                <w:szCs w:val="18"/>
              </w:rPr>
            </w:pPr>
            <w:r w:rsidRPr="006539DF">
              <w:rPr>
                <w:b/>
                <w:bCs/>
                <w:sz w:val="18"/>
                <w:szCs w:val="18"/>
              </w:rPr>
              <w:t>Общественная безопасность</w:t>
            </w:r>
          </w:p>
        </w:tc>
        <w:tc>
          <w:tcPr>
            <w:tcW w:w="2976" w:type="dxa"/>
            <w:tcBorders>
              <w:top w:val="single" w:sz="6" w:space="0" w:color="auto"/>
              <w:left w:val="single" w:sz="6" w:space="0" w:color="auto"/>
              <w:bottom w:val="single" w:sz="4" w:space="0" w:color="auto"/>
              <w:right w:val="double" w:sz="4" w:space="0" w:color="auto"/>
            </w:tcBorders>
          </w:tcPr>
          <w:p w:rsidR="00CC0C4C" w:rsidRPr="006539DF" w:rsidRDefault="00CC0C4C" w:rsidP="00195235">
            <w:pPr>
              <w:rPr>
                <w:sz w:val="18"/>
                <w:szCs w:val="18"/>
              </w:rPr>
            </w:pPr>
            <w:r w:rsidRPr="006539DF">
              <w:rPr>
                <w:sz w:val="18"/>
                <w:szCs w:val="18"/>
              </w:rPr>
              <w:t>1. Уровень зарегистрированных преступлений на 10000 населения, ед.</w:t>
            </w:r>
          </w:p>
        </w:tc>
        <w:tc>
          <w:tcPr>
            <w:tcW w:w="1261" w:type="dxa"/>
            <w:tcBorders>
              <w:top w:val="single" w:sz="6" w:space="0" w:color="auto"/>
              <w:left w:val="single" w:sz="6" w:space="0" w:color="auto"/>
              <w:bottom w:val="single" w:sz="4" w:space="0" w:color="auto"/>
              <w:right w:val="single" w:sz="4" w:space="0" w:color="auto"/>
            </w:tcBorders>
            <w:shd w:val="clear" w:color="auto" w:fill="auto"/>
            <w:vAlign w:val="center"/>
          </w:tcPr>
          <w:p w:rsidR="00CC0C4C" w:rsidRPr="006539DF" w:rsidRDefault="00CC0C4C" w:rsidP="00195235">
            <w:pPr>
              <w:jc w:val="center"/>
              <w:rPr>
                <w:sz w:val="18"/>
                <w:szCs w:val="18"/>
              </w:rPr>
            </w:pPr>
            <w:r w:rsidRPr="006539DF">
              <w:rPr>
                <w:sz w:val="18"/>
                <w:szCs w:val="18"/>
              </w:rPr>
              <w:t>210</w:t>
            </w:r>
          </w:p>
        </w:tc>
        <w:tc>
          <w:tcPr>
            <w:tcW w:w="1276" w:type="dxa"/>
            <w:tcBorders>
              <w:top w:val="single" w:sz="6" w:space="0" w:color="auto"/>
              <w:left w:val="single" w:sz="4" w:space="0" w:color="auto"/>
              <w:bottom w:val="single" w:sz="4" w:space="0" w:color="auto"/>
              <w:right w:val="single" w:sz="4" w:space="0" w:color="auto"/>
            </w:tcBorders>
            <w:shd w:val="clear" w:color="auto" w:fill="auto"/>
            <w:vAlign w:val="center"/>
          </w:tcPr>
          <w:p w:rsidR="00CC0C4C" w:rsidRPr="006539DF" w:rsidRDefault="00CC0C4C" w:rsidP="00195235">
            <w:pPr>
              <w:jc w:val="center"/>
              <w:rPr>
                <w:sz w:val="18"/>
                <w:szCs w:val="18"/>
              </w:rPr>
            </w:pPr>
            <w:r w:rsidRPr="006539DF">
              <w:rPr>
                <w:sz w:val="18"/>
                <w:szCs w:val="18"/>
              </w:rPr>
              <w:t>192,8</w:t>
            </w:r>
          </w:p>
        </w:tc>
        <w:tc>
          <w:tcPr>
            <w:tcW w:w="1417" w:type="dxa"/>
            <w:tcBorders>
              <w:top w:val="single" w:sz="6" w:space="0" w:color="auto"/>
              <w:left w:val="single" w:sz="4" w:space="0" w:color="auto"/>
              <w:bottom w:val="single" w:sz="4" w:space="0" w:color="auto"/>
              <w:right w:val="double" w:sz="4" w:space="0" w:color="auto"/>
            </w:tcBorders>
            <w:shd w:val="clear" w:color="auto" w:fill="auto"/>
            <w:vAlign w:val="center"/>
          </w:tcPr>
          <w:p w:rsidR="00CC0C4C" w:rsidRPr="006539DF" w:rsidRDefault="00CC0C4C" w:rsidP="00195235">
            <w:pPr>
              <w:jc w:val="center"/>
              <w:rPr>
                <w:sz w:val="18"/>
                <w:szCs w:val="18"/>
              </w:rPr>
            </w:pPr>
            <w:r w:rsidRPr="006539DF">
              <w:rPr>
                <w:sz w:val="18"/>
                <w:szCs w:val="18"/>
              </w:rPr>
              <w:t>172</w:t>
            </w:r>
          </w:p>
        </w:tc>
      </w:tr>
      <w:tr w:rsidR="00CC0C4C" w:rsidRPr="006539DF" w:rsidTr="00EA5FC9">
        <w:trPr>
          <w:trHeight w:val="1039"/>
        </w:trPr>
        <w:tc>
          <w:tcPr>
            <w:tcW w:w="2000" w:type="dxa"/>
            <w:vMerge/>
            <w:tcBorders>
              <w:left w:val="double" w:sz="4" w:space="0" w:color="auto"/>
              <w:right w:val="single" w:sz="6" w:space="0" w:color="auto"/>
            </w:tcBorders>
            <w:vAlign w:val="center"/>
          </w:tcPr>
          <w:p w:rsidR="00CC0C4C" w:rsidRPr="006539DF" w:rsidRDefault="00CC0C4C" w:rsidP="00195235">
            <w:pPr>
              <w:rPr>
                <w:b/>
                <w:bCs/>
                <w:sz w:val="18"/>
                <w:szCs w:val="18"/>
              </w:rPr>
            </w:pPr>
          </w:p>
        </w:tc>
        <w:tc>
          <w:tcPr>
            <w:tcW w:w="2127" w:type="dxa"/>
            <w:vMerge/>
            <w:tcBorders>
              <w:left w:val="single" w:sz="6" w:space="0" w:color="auto"/>
              <w:right w:val="single" w:sz="6" w:space="0" w:color="auto"/>
            </w:tcBorders>
          </w:tcPr>
          <w:p w:rsidR="00CC0C4C" w:rsidRPr="006539DF" w:rsidRDefault="00CC0C4C" w:rsidP="00195235">
            <w:pPr>
              <w:rPr>
                <w:b/>
                <w:bCs/>
                <w:sz w:val="18"/>
                <w:szCs w:val="18"/>
              </w:rPr>
            </w:pPr>
          </w:p>
        </w:tc>
        <w:tc>
          <w:tcPr>
            <w:tcW w:w="2976" w:type="dxa"/>
            <w:tcBorders>
              <w:top w:val="single" w:sz="4" w:space="0" w:color="auto"/>
              <w:left w:val="single" w:sz="6" w:space="0" w:color="auto"/>
              <w:right w:val="double" w:sz="4" w:space="0" w:color="auto"/>
            </w:tcBorders>
          </w:tcPr>
          <w:p w:rsidR="00CC0C4C" w:rsidRPr="006539DF" w:rsidRDefault="00CC0C4C" w:rsidP="00195235">
            <w:pPr>
              <w:rPr>
                <w:sz w:val="18"/>
                <w:szCs w:val="18"/>
              </w:rPr>
            </w:pPr>
            <w:r w:rsidRPr="006539DF">
              <w:rPr>
                <w:sz w:val="18"/>
                <w:szCs w:val="18"/>
              </w:rPr>
              <w:t>2. Уровень детской преступности (количество зарегистрированных преступлений, совершенных несовершеннолетними на 10000 человек населения), ед.</w:t>
            </w:r>
          </w:p>
        </w:tc>
        <w:tc>
          <w:tcPr>
            <w:tcW w:w="1261" w:type="dxa"/>
            <w:tcBorders>
              <w:top w:val="single" w:sz="4" w:space="0" w:color="auto"/>
              <w:left w:val="single" w:sz="6"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5,2</w:t>
            </w:r>
          </w:p>
        </w:tc>
        <w:tc>
          <w:tcPr>
            <w:tcW w:w="1276" w:type="dxa"/>
            <w:tcBorders>
              <w:top w:val="single" w:sz="4" w:space="0" w:color="auto"/>
              <w:left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5,1</w:t>
            </w:r>
          </w:p>
        </w:tc>
        <w:tc>
          <w:tcPr>
            <w:tcW w:w="1417" w:type="dxa"/>
            <w:tcBorders>
              <w:top w:val="single" w:sz="4" w:space="0" w:color="auto"/>
              <w:left w:val="single" w:sz="4" w:space="0" w:color="auto"/>
              <w:right w:val="double" w:sz="4" w:space="0" w:color="auto"/>
            </w:tcBorders>
            <w:vAlign w:val="center"/>
          </w:tcPr>
          <w:p w:rsidR="00CC0C4C" w:rsidRPr="006539DF" w:rsidRDefault="00CC0C4C" w:rsidP="00195235">
            <w:pPr>
              <w:jc w:val="center"/>
              <w:rPr>
                <w:sz w:val="18"/>
                <w:szCs w:val="18"/>
              </w:rPr>
            </w:pPr>
            <w:r w:rsidRPr="006539DF">
              <w:rPr>
                <w:sz w:val="18"/>
                <w:szCs w:val="18"/>
              </w:rPr>
              <w:t>4,9</w:t>
            </w:r>
          </w:p>
        </w:tc>
      </w:tr>
      <w:tr w:rsidR="00CC0C4C" w:rsidRPr="006539DF" w:rsidTr="00EA5FC9">
        <w:trPr>
          <w:trHeight w:val="588"/>
        </w:trPr>
        <w:tc>
          <w:tcPr>
            <w:tcW w:w="2000" w:type="dxa"/>
            <w:vMerge w:val="restart"/>
            <w:tcBorders>
              <w:top w:val="single" w:sz="6" w:space="0" w:color="auto"/>
              <w:left w:val="double" w:sz="4" w:space="0" w:color="auto"/>
              <w:right w:val="single" w:sz="6" w:space="0" w:color="auto"/>
            </w:tcBorders>
            <w:noWrap/>
            <w:vAlign w:val="center"/>
          </w:tcPr>
          <w:p w:rsidR="00CC0C4C" w:rsidRPr="006539DF" w:rsidRDefault="00CC0C4C" w:rsidP="00195235">
            <w:pPr>
              <w:jc w:val="center"/>
              <w:rPr>
                <w:b/>
                <w:bCs/>
                <w:sz w:val="18"/>
                <w:szCs w:val="18"/>
              </w:rPr>
            </w:pPr>
            <w:r w:rsidRPr="006539DF">
              <w:rPr>
                <w:b/>
                <w:bCs/>
                <w:sz w:val="18"/>
                <w:szCs w:val="18"/>
              </w:rPr>
              <w:t>Бюджетная</w:t>
            </w:r>
          </w:p>
        </w:tc>
        <w:tc>
          <w:tcPr>
            <w:tcW w:w="2127" w:type="dxa"/>
            <w:vMerge w:val="restart"/>
            <w:tcBorders>
              <w:top w:val="single" w:sz="6" w:space="0" w:color="auto"/>
              <w:left w:val="single" w:sz="6" w:space="0" w:color="auto"/>
              <w:right w:val="single" w:sz="6" w:space="0" w:color="auto"/>
            </w:tcBorders>
          </w:tcPr>
          <w:p w:rsidR="00CC0C4C" w:rsidRPr="006539DF" w:rsidRDefault="00CC0C4C" w:rsidP="00195235">
            <w:pPr>
              <w:rPr>
                <w:b/>
                <w:bCs/>
                <w:sz w:val="18"/>
                <w:szCs w:val="18"/>
              </w:rPr>
            </w:pPr>
            <w:r w:rsidRPr="006539DF">
              <w:rPr>
                <w:b/>
                <w:bCs/>
                <w:sz w:val="18"/>
                <w:szCs w:val="18"/>
              </w:rPr>
              <w:t>Муниципальное</w:t>
            </w:r>
            <w:r>
              <w:rPr>
                <w:b/>
                <w:bCs/>
                <w:sz w:val="18"/>
                <w:szCs w:val="18"/>
              </w:rPr>
              <w:t xml:space="preserve"> </w:t>
            </w:r>
            <w:r w:rsidRPr="006539DF">
              <w:rPr>
                <w:b/>
                <w:bCs/>
                <w:sz w:val="18"/>
                <w:szCs w:val="18"/>
              </w:rPr>
              <w:t>управление</w:t>
            </w:r>
          </w:p>
        </w:tc>
        <w:tc>
          <w:tcPr>
            <w:tcW w:w="2976" w:type="dxa"/>
            <w:tcBorders>
              <w:top w:val="single" w:sz="6" w:space="0" w:color="auto"/>
              <w:left w:val="single" w:sz="6" w:space="0" w:color="auto"/>
              <w:bottom w:val="single" w:sz="4" w:space="0" w:color="auto"/>
              <w:right w:val="double" w:sz="4" w:space="0" w:color="auto"/>
            </w:tcBorders>
          </w:tcPr>
          <w:p w:rsidR="00CC0C4C" w:rsidRPr="00CE3E51" w:rsidRDefault="00CC0C4C" w:rsidP="00195235">
            <w:pPr>
              <w:rPr>
                <w:sz w:val="18"/>
                <w:szCs w:val="18"/>
                <w:highlight w:val="green"/>
              </w:rPr>
            </w:pPr>
            <w:r w:rsidRPr="006539DF">
              <w:rPr>
                <w:sz w:val="18"/>
                <w:szCs w:val="18"/>
              </w:rPr>
              <w:t>1.Количество муниципальных служащих администрации Пермского муниципального района, прошедших обучение за счет средств районного бюджета*, чел.</w:t>
            </w:r>
          </w:p>
        </w:tc>
        <w:tc>
          <w:tcPr>
            <w:tcW w:w="1261" w:type="dxa"/>
            <w:tcBorders>
              <w:top w:val="single" w:sz="6" w:space="0" w:color="auto"/>
              <w:left w:val="single" w:sz="6" w:space="0" w:color="auto"/>
              <w:bottom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15</w:t>
            </w:r>
          </w:p>
        </w:tc>
        <w:tc>
          <w:tcPr>
            <w:tcW w:w="1276" w:type="dxa"/>
            <w:tcBorders>
              <w:top w:val="single" w:sz="6" w:space="0" w:color="auto"/>
              <w:left w:val="single" w:sz="4" w:space="0" w:color="auto"/>
              <w:bottom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75</w:t>
            </w:r>
          </w:p>
        </w:tc>
        <w:tc>
          <w:tcPr>
            <w:tcW w:w="1417" w:type="dxa"/>
            <w:tcBorders>
              <w:top w:val="single" w:sz="6" w:space="0" w:color="auto"/>
              <w:left w:val="single" w:sz="4" w:space="0" w:color="auto"/>
              <w:bottom w:val="single" w:sz="4" w:space="0" w:color="auto"/>
              <w:right w:val="double" w:sz="4" w:space="0" w:color="auto"/>
            </w:tcBorders>
            <w:vAlign w:val="center"/>
          </w:tcPr>
          <w:p w:rsidR="00CC0C4C" w:rsidRPr="006539DF" w:rsidRDefault="00CC0C4C" w:rsidP="00195235">
            <w:pPr>
              <w:jc w:val="center"/>
              <w:rPr>
                <w:sz w:val="18"/>
                <w:szCs w:val="18"/>
              </w:rPr>
            </w:pPr>
            <w:r w:rsidRPr="006539DF">
              <w:rPr>
                <w:sz w:val="18"/>
                <w:szCs w:val="18"/>
              </w:rPr>
              <w:t>225</w:t>
            </w:r>
          </w:p>
        </w:tc>
      </w:tr>
      <w:tr w:rsidR="00CC0C4C" w:rsidRPr="006539DF" w:rsidTr="00EA5FC9">
        <w:trPr>
          <w:trHeight w:val="1001"/>
        </w:trPr>
        <w:tc>
          <w:tcPr>
            <w:tcW w:w="2000" w:type="dxa"/>
            <w:vMerge/>
            <w:tcBorders>
              <w:left w:val="double" w:sz="4" w:space="0" w:color="auto"/>
              <w:right w:val="single" w:sz="6" w:space="0" w:color="auto"/>
            </w:tcBorders>
            <w:noWrap/>
            <w:vAlign w:val="center"/>
          </w:tcPr>
          <w:p w:rsidR="00CC0C4C" w:rsidRPr="006539DF" w:rsidRDefault="00CC0C4C" w:rsidP="00195235">
            <w:pPr>
              <w:jc w:val="center"/>
              <w:rPr>
                <w:b/>
                <w:bCs/>
                <w:sz w:val="18"/>
                <w:szCs w:val="18"/>
                <w:highlight w:val="green"/>
              </w:rPr>
            </w:pPr>
          </w:p>
        </w:tc>
        <w:tc>
          <w:tcPr>
            <w:tcW w:w="2127" w:type="dxa"/>
            <w:vMerge/>
            <w:tcBorders>
              <w:left w:val="single" w:sz="6" w:space="0" w:color="auto"/>
              <w:right w:val="single" w:sz="6" w:space="0" w:color="auto"/>
            </w:tcBorders>
          </w:tcPr>
          <w:p w:rsidR="00CC0C4C" w:rsidRPr="006539DF" w:rsidRDefault="00CC0C4C" w:rsidP="00195235">
            <w:pPr>
              <w:rPr>
                <w:b/>
                <w:bCs/>
                <w:sz w:val="18"/>
                <w:szCs w:val="18"/>
              </w:rPr>
            </w:pPr>
          </w:p>
        </w:tc>
        <w:tc>
          <w:tcPr>
            <w:tcW w:w="2976" w:type="dxa"/>
            <w:tcBorders>
              <w:top w:val="single" w:sz="4" w:space="0" w:color="auto"/>
              <w:left w:val="single" w:sz="6" w:space="0" w:color="auto"/>
              <w:bottom w:val="single" w:sz="4" w:space="0" w:color="auto"/>
              <w:right w:val="double" w:sz="4" w:space="0" w:color="auto"/>
            </w:tcBorders>
          </w:tcPr>
          <w:p w:rsidR="00CC0C4C" w:rsidRPr="006539DF" w:rsidRDefault="00CC0C4C" w:rsidP="00195235">
            <w:pPr>
              <w:rPr>
                <w:sz w:val="18"/>
                <w:szCs w:val="18"/>
                <w:highlight w:val="green"/>
              </w:rPr>
            </w:pPr>
            <w:r w:rsidRPr="006539DF">
              <w:rPr>
                <w:sz w:val="18"/>
                <w:szCs w:val="18"/>
              </w:rPr>
              <w:t xml:space="preserve">2. Количество социально значимых проектов, направленных на решение вопросов местного значения, реализованных ТОС с </w:t>
            </w:r>
            <w:r w:rsidRPr="006539DF">
              <w:rPr>
                <w:sz w:val="18"/>
                <w:szCs w:val="18"/>
              </w:rPr>
              <w:lastRenderedPageBreak/>
              <w:t>привлечением средств из бюджетов разных уровней*, ед.</w:t>
            </w:r>
          </w:p>
        </w:tc>
        <w:tc>
          <w:tcPr>
            <w:tcW w:w="1261" w:type="dxa"/>
            <w:tcBorders>
              <w:top w:val="single" w:sz="4" w:space="0" w:color="auto"/>
              <w:left w:val="single" w:sz="6" w:space="0" w:color="auto"/>
              <w:bottom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lastRenderedPageBreak/>
              <w:t>-</w:t>
            </w:r>
          </w:p>
        </w:tc>
        <w:tc>
          <w:tcPr>
            <w:tcW w:w="1276" w:type="dxa"/>
            <w:tcBorders>
              <w:top w:val="single" w:sz="4" w:space="0" w:color="auto"/>
              <w:left w:val="single" w:sz="4" w:space="0" w:color="auto"/>
              <w:bottom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10</w:t>
            </w:r>
          </w:p>
        </w:tc>
        <w:tc>
          <w:tcPr>
            <w:tcW w:w="1417" w:type="dxa"/>
            <w:tcBorders>
              <w:top w:val="single" w:sz="4" w:space="0" w:color="auto"/>
              <w:left w:val="single" w:sz="4" w:space="0" w:color="auto"/>
              <w:bottom w:val="single" w:sz="4" w:space="0" w:color="auto"/>
              <w:right w:val="double" w:sz="4" w:space="0" w:color="auto"/>
            </w:tcBorders>
            <w:vAlign w:val="center"/>
          </w:tcPr>
          <w:p w:rsidR="00CC0C4C" w:rsidRPr="006539DF" w:rsidRDefault="00CC0C4C" w:rsidP="00195235">
            <w:pPr>
              <w:jc w:val="center"/>
              <w:rPr>
                <w:sz w:val="18"/>
                <w:szCs w:val="18"/>
              </w:rPr>
            </w:pPr>
            <w:r w:rsidRPr="006539DF">
              <w:rPr>
                <w:sz w:val="18"/>
                <w:szCs w:val="18"/>
              </w:rPr>
              <w:t>60</w:t>
            </w:r>
          </w:p>
        </w:tc>
      </w:tr>
      <w:tr w:rsidR="00CC0C4C" w:rsidRPr="006539DF" w:rsidTr="00EA5FC9">
        <w:trPr>
          <w:trHeight w:val="664"/>
        </w:trPr>
        <w:tc>
          <w:tcPr>
            <w:tcW w:w="2000" w:type="dxa"/>
            <w:vMerge/>
            <w:tcBorders>
              <w:left w:val="double" w:sz="4" w:space="0" w:color="auto"/>
              <w:right w:val="single" w:sz="6" w:space="0" w:color="auto"/>
            </w:tcBorders>
            <w:noWrap/>
            <w:vAlign w:val="center"/>
          </w:tcPr>
          <w:p w:rsidR="00CC0C4C" w:rsidRPr="006539DF" w:rsidRDefault="00CC0C4C" w:rsidP="00195235">
            <w:pPr>
              <w:jc w:val="center"/>
              <w:rPr>
                <w:b/>
                <w:bCs/>
                <w:sz w:val="18"/>
                <w:szCs w:val="18"/>
                <w:highlight w:val="green"/>
              </w:rPr>
            </w:pPr>
          </w:p>
        </w:tc>
        <w:tc>
          <w:tcPr>
            <w:tcW w:w="2127" w:type="dxa"/>
            <w:vMerge/>
            <w:tcBorders>
              <w:left w:val="single" w:sz="6" w:space="0" w:color="auto"/>
              <w:right w:val="single" w:sz="6" w:space="0" w:color="auto"/>
            </w:tcBorders>
          </w:tcPr>
          <w:p w:rsidR="00CC0C4C" w:rsidRPr="006539DF" w:rsidRDefault="00CC0C4C" w:rsidP="00195235">
            <w:pPr>
              <w:rPr>
                <w:b/>
                <w:bCs/>
                <w:sz w:val="18"/>
                <w:szCs w:val="18"/>
              </w:rPr>
            </w:pPr>
          </w:p>
        </w:tc>
        <w:tc>
          <w:tcPr>
            <w:tcW w:w="2976" w:type="dxa"/>
            <w:tcBorders>
              <w:top w:val="single" w:sz="4" w:space="0" w:color="auto"/>
              <w:left w:val="single" w:sz="6" w:space="0" w:color="auto"/>
              <w:right w:val="double" w:sz="4" w:space="0" w:color="auto"/>
            </w:tcBorders>
          </w:tcPr>
          <w:p w:rsidR="00CC0C4C" w:rsidRPr="006539DF" w:rsidRDefault="00CC0C4C" w:rsidP="00195235">
            <w:pPr>
              <w:rPr>
                <w:sz w:val="18"/>
                <w:szCs w:val="18"/>
              </w:rPr>
            </w:pPr>
            <w:r w:rsidRPr="006539DF">
              <w:rPr>
                <w:sz w:val="18"/>
                <w:szCs w:val="18"/>
              </w:rPr>
              <w:t>3. Доля граждан, использующих механизм получения муниципальн</w:t>
            </w:r>
            <w:r>
              <w:rPr>
                <w:sz w:val="18"/>
                <w:szCs w:val="18"/>
              </w:rPr>
              <w:t>ых услуг в электронной форме, %</w:t>
            </w:r>
          </w:p>
        </w:tc>
        <w:tc>
          <w:tcPr>
            <w:tcW w:w="1261" w:type="dxa"/>
            <w:tcBorders>
              <w:top w:val="single" w:sz="4" w:space="0" w:color="auto"/>
              <w:left w:val="single" w:sz="6"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w:t>
            </w:r>
          </w:p>
        </w:tc>
        <w:tc>
          <w:tcPr>
            <w:tcW w:w="1276" w:type="dxa"/>
            <w:tcBorders>
              <w:top w:val="single" w:sz="4" w:space="0" w:color="auto"/>
              <w:left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50</w:t>
            </w:r>
          </w:p>
        </w:tc>
        <w:tc>
          <w:tcPr>
            <w:tcW w:w="1417" w:type="dxa"/>
            <w:tcBorders>
              <w:top w:val="single" w:sz="4" w:space="0" w:color="auto"/>
              <w:left w:val="single" w:sz="4" w:space="0" w:color="auto"/>
              <w:right w:val="double" w:sz="4" w:space="0" w:color="auto"/>
            </w:tcBorders>
            <w:vAlign w:val="center"/>
          </w:tcPr>
          <w:p w:rsidR="00CC0C4C" w:rsidRPr="006539DF" w:rsidRDefault="00CC0C4C" w:rsidP="00195235">
            <w:pPr>
              <w:jc w:val="center"/>
              <w:rPr>
                <w:sz w:val="18"/>
                <w:szCs w:val="18"/>
              </w:rPr>
            </w:pPr>
            <w:r w:rsidRPr="006539DF">
              <w:rPr>
                <w:sz w:val="18"/>
                <w:szCs w:val="18"/>
              </w:rPr>
              <w:t>70</w:t>
            </w:r>
          </w:p>
        </w:tc>
      </w:tr>
      <w:tr w:rsidR="00CC0C4C" w:rsidRPr="006539DF" w:rsidTr="00EA5FC9">
        <w:trPr>
          <w:trHeight w:val="533"/>
        </w:trPr>
        <w:tc>
          <w:tcPr>
            <w:tcW w:w="2000" w:type="dxa"/>
            <w:vMerge/>
            <w:tcBorders>
              <w:left w:val="double" w:sz="4" w:space="0" w:color="auto"/>
              <w:right w:val="single" w:sz="6" w:space="0" w:color="auto"/>
            </w:tcBorders>
            <w:vAlign w:val="center"/>
          </w:tcPr>
          <w:p w:rsidR="00CC0C4C" w:rsidRPr="006539DF" w:rsidRDefault="00CC0C4C" w:rsidP="00195235">
            <w:pPr>
              <w:rPr>
                <w:b/>
                <w:bCs/>
                <w:sz w:val="18"/>
                <w:szCs w:val="18"/>
                <w:highlight w:val="green"/>
              </w:rPr>
            </w:pPr>
          </w:p>
        </w:tc>
        <w:tc>
          <w:tcPr>
            <w:tcW w:w="2127" w:type="dxa"/>
            <w:vMerge w:val="restart"/>
            <w:tcBorders>
              <w:top w:val="single" w:sz="6" w:space="0" w:color="auto"/>
              <w:left w:val="single" w:sz="6" w:space="0" w:color="auto"/>
              <w:right w:val="single" w:sz="6" w:space="0" w:color="auto"/>
            </w:tcBorders>
            <w:noWrap/>
          </w:tcPr>
          <w:p w:rsidR="00CC0C4C" w:rsidRPr="006539DF" w:rsidRDefault="00CC0C4C" w:rsidP="00195235">
            <w:pPr>
              <w:rPr>
                <w:b/>
                <w:bCs/>
                <w:sz w:val="18"/>
                <w:szCs w:val="18"/>
              </w:rPr>
            </w:pPr>
            <w:r w:rsidRPr="006539DF">
              <w:rPr>
                <w:b/>
                <w:bCs/>
                <w:sz w:val="18"/>
                <w:szCs w:val="18"/>
              </w:rPr>
              <w:t>Бюджетные отношения</w:t>
            </w:r>
          </w:p>
        </w:tc>
        <w:tc>
          <w:tcPr>
            <w:tcW w:w="2976" w:type="dxa"/>
            <w:tcBorders>
              <w:top w:val="single" w:sz="6" w:space="0" w:color="auto"/>
              <w:left w:val="single" w:sz="6" w:space="0" w:color="auto"/>
              <w:bottom w:val="single" w:sz="4" w:space="0" w:color="auto"/>
              <w:right w:val="double" w:sz="4" w:space="0" w:color="auto"/>
            </w:tcBorders>
          </w:tcPr>
          <w:p w:rsidR="00CC0C4C" w:rsidRPr="006539DF" w:rsidRDefault="00CC0C4C" w:rsidP="00195235">
            <w:pPr>
              <w:rPr>
                <w:sz w:val="18"/>
                <w:szCs w:val="18"/>
              </w:rPr>
            </w:pPr>
            <w:r w:rsidRPr="006539DF">
              <w:rPr>
                <w:sz w:val="18"/>
                <w:szCs w:val="18"/>
              </w:rPr>
              <w:t>1. Рост налогового потенциала в сопоставимых условиях к уровню 2015 года*, %</w:t>
            </w:r>
          </w:p>
        </w:tc>
        <w:tc>
          <w:tcPr>
            <w:tcW w:w="1261" w:type="dxa"/>
            <w:tcBorders>
              <w:top w:val="single" w:sz="6" w:space="0" w:color="auto"/>
              <w:left w:val="single" w:sz="6" w:space="0" w:color="auto"/>
              <w:bottom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w:t>
            </w:r>
          </w:p>
        </w:tc>
        <w:tc>
          <w:tcPr>
            <w:tcW w:w="1276" w:type="dxa"/>
            <w:tcBorders>
              <w:top w:val="single" w:sz="6" w:space="0" w:color="auto"/>
              <w:left w:val="single" w:sz="4" w:space="0" w:color="auto"/>
              <w:bottom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не менее 30</w:t>
            </w:r>
          </w:p>
        </w:tc>
        <w:tc>
          <w:tcPr>
            <w:tcW w:w="1417" w:type="dxa"/>
            <w:tcBorders>
              <w:top w:val="single" w:sz="6" w:space="0" w:color="auto"/>
              <w:left w:val="single" w:sz="4" w:space="0" w:color="auto"/>
              <w:bottom w:val="single" w:sz="4" w:space="0" w:color="auto"/>
              <w:right w:val="double" w:sz="4" w:space="0" w:color="auto"/>
            </w:tcBorders>
            <w:vAlign w:val="center"/>
          </w:tcPr>
          <w:p w:rsidR="00CC0C4C" w:rsidRPr="006539DF" w:rsidRDefault="00CC0C4C" w:rsidP="00195235">
            <w:pPr>
              <w:jc w:val="center"/>
              <w:rPr>
                <w:sz w:val="18"/>
                <w:szCs w:val="18"/>
              </w:rPr>
            </w:pPr>
            <w:r w:rsidRPr="006539DF">
              <w:rPr>
                <w:sz w:val="18"/>
                <w:szCs w:val="18"/>
              </w:rPr>
              <w:t>не менее 50</w:t>
            </w:r>
          </w:p>
        </w:tc>
      </w:tr>
      <w:tr w:rsidR="00CC0C4C" w:rsidRPr="006539DF" w:rsidTr="00EA5FC9">
        <w:trPr>
          <w:trHeight w:val="400"/>
        </w:trPr>
        <w:tc>
          <w:tcPr>
            <w:tcW w:w="2000" w:type="dxa"/>
            <w:vMerge/>
            <w:tcBorders>
              <w:left w:val="double" w:sz="4" w:space="0" w:color="auto"/>
              <w:right w:val="single" w:sz="6" w:space="0" w:color="auto"/>
            </w:tcBorders>
            <w:vAlign w:val="center"/>
          </w:tcPr>
          <w:p w:rsidR="00CC0C4C" w:rsidRPr="006539DF" w:rsidRDefault="00CC0C4C" w:rsidP="00195235">
            <w:pPr>
              <w:rPr>
                <w:b/>
                <w:bCs/>
                <w:sz w:val="18"/>
                <w:szCs w:val="18"/>
                <w:highlight w:val="green"/>
              </w:rPr>
            </w:pPr>
          </w:p>
        </w:tc>
        <w:tc>
          <w:tcPr>
            <w:tcW w:w="2127" w:type="dxa"/>
            <w:vMerge/>
            <w:tcBorders>
              <w:left w:val="single" w:sz="6" w:space="0" w:color="auto"/>
              <w:right w:val="single" w:sz="6" w:space="0" w:color="auto"/>
            </w:tcBorders>
            <w:noWrap/>
          </w:tcPr>
          <w:p w:rsidR="00CC0C4C" w:rsidRPr="006539DF" w:rsidRDefault="00CC0C4C" w:rsidP="00195235">
            <w:pPr>
              <w:rPr>
                <w:b/>
                <w:bCs/>
                <w:sz w:val="18"/>
                <w:szCs w:val="18"/>
                <w:highlight w:val="green"/>
              </w:rPr>
            </w:pPr>
          </w:p>
        </w:tc>
        <w:tc>
          <w:tcPr>
            <w:tcW w:w="2976" w:type="dxa"/>
            <w:tcBorders>
              <w:top w:val="single" w:sz="4" w:space="0" w:color="auto"/>
              <w:left w:val="single" w:sz="6" w:space="0" w:color="auto"/>
              <w:bottom w:val="single" w:sz="4" w:space="0" w:color="auto"/>
              <w:right w:val="double" w:sz="4" w:space="0" w:color="auto"/>
            </w:tcBorders>
          </w:tcPr>
          <w:p w:rsidR="00CC0C4C" w:rsidRPr="006539DF" w:rsidRDefault="00CC0C4C" w:rsidP="00195235">
            <w:pPr>
              <w:rPr>
                <w:sz w:val="18"/>
                <w:szCs w:val="18"/>
              </w:rPr>
            </w:pPr>
            <w:r w:rsidRPr="006539DF">
              <w:rPr>
                <w:sz w:val="18"/>
                <w:szCs w:val="18"/>
              </w:rPr>
              <w:t>2. Вовлечение в оборот земельных участков*, га</w:t>
            </w:r>
          </w:p>
        </w:tc>
        <w:tc>
          <w:tcPr>
            <w:tcW w:w="1261" w:type="dxa"/>
            <w:tcBorders>
              <w:top w:val="single" w:sz="4" w:space="0" w:color="auto"/>
              <w:left w:val="single" w:sz="6" w:space="0" w:color="auto"/>
              <w:bottom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35,8</w:t>
            </w:r>
          </w:p>
        </w:tc>
        <w:tc>
          <w:tcPr>
            <w:tcW w:w="1417" w:type="dxa"/>
            <w:tcBorders>
              <w:top w:val="single" w:sz="4" w:space="0" w:color="auto"/>
              <w:left w:val="single" w:sz="4" w:space="0" w:color="auto"/>
              <w:bottom w:val="single" w:sz="4" w:space="0" w:color="auto"/>
              <w:right w:val="double" w:sz="4" w:space="0" w:color="auto"/>
            </w:tcBorders>
            <w:vAlign w:val="center"/>
          </w:tcPr>
          <w:p w:rsidR="00CC0C4C" w:rsidRPr="006539DF" w:rsidRDefault="00CC0C4C" w:rsidP="00195235">
            <w:pPr>
              <w:jc w:val="center"/>
              <w:rPr>
                <w:sz w:val="18"/>
                <w:szCs w:val="18"/>
              </w:rPr>
            </w:pPr>
            <w:r w:rsidRPr="006539DF">
              <w:rPr>
                <w:sz w:val="18"/>
                <w:szCs w:val="18"/>
              </w:rPr>
              <w:t>185,8</w:t>
            </w:r>
          </w:p>
        </w:tc>
      </w:tr>
      <w:tr w:rsidR="00CC0C4C" w:rsidRPr="006539DF" w:rsidTr="00EA5FC9">
        <w:trPr>
          <w:trHeight w:val="551"/>
        </w:trPr>
        <w:tc>
          <w:tcPr>
            <w:tcW w:w="2000" w:type="dxa"/>
            <w:vMerge/>
            <w:tcBorders>
              <w:left w:val="double" w:sz="4" w:space="0" w:color="auto"/>
              <w:right w:val="single" w:sz="6" w:space="0" w:color="auto"/>
            </w:tcBorders>
            <w:vAlign w:val="center"/>
          </w:tcPr>
          <w:p w:rsidR="00CC0C4C" w:rsidRPr="006539DF" w:rsidRDefault="00CC0C4C" w:rsidP="00195235">
            <w:pPr>
              <w:rPr>
                <w:b/>
                <w:bCs/>
                <w:sz w:val="18"/>
                <w:szCs w:val="18"/>
                <w:highlight w:val="green"/>
              </w:rPr>
            </w:pPr>
          </w:p>
        </w:tc>
        <w:tc>
          <w:tcPr>
            <w:tcW w:w="2127" w:type="dxa"/>
            <w:vMerge/>
            <w:tcBorders>
              <w:left w:val="single" w:sz="6" w:space="0" w:color="auto"/>
              <w:right w:val="single" w:sz="6" w:space="0" w:color="auto"/>
            </w:tcBorders>
            <w:noWrap/>
          </w:tcPr>
          <w:p w:rsidR="00CC0C4C" w:rsidRPr="006539DF" w:rsidRDefault="00CC0C4C" w:rsidP="00195235">
            <w:pPr>
              <w:rPr>
                <w:b/>
                <w:bCs/>
                <w:sz w:val="18"/>
                <w:szCs w:val="18"/>
                <w:highlight w:val="green"/>
              </w:rPr>
            </w:pPr>
          </w:p>
        </w:tc>
        <w:tc>
          <w:tcPr>
            <w:tcW w:w="2976" w:type="dxa"/>
            <w:tcBorders>
              <w:top w:val="single" w:sz="4" w:space="0" w:color="auto"/>
              <w:left w:val="single" w:sz="6" w:space="0" w:color="auto"/>
              <w:bottom w:val="single" w:sz="4" w:space="0" w:color="auto"/>
              <w:right w:val="double" w:sz="4" w:space="0" w:color="auto"/>
            </w:tcBorders>
          </w:tcPr>
          <w:p w:rsidR="00CC0C4C" w:rsidRPr="006539DF" w:rsidRDefault="00CC0C4C" w:rsidP="00195235">
            <w:pPr>
              <w:rPr>
                <w:sz w:val="18"/>
                <w:szCs w:val="18"/>
              </w:rPr>
            </w:pPr>
            <w:r w:rsidRPr="006539DF">
              <w:rPr>
                <w:sz w:val="18"/>
                <w:szCs w:val="18"/>
              </w:rPr>
              <w:t>3. Доля поставленных на государственный кадастровый учет объектов недвижимости и зарегистрированных прав на объекты недвижимого имущества от включенных в реестр муниципального имущества Пермского муниципального района, %</w:t>
            </w:r>
          </w:p>
        </w:tc>
        <w:tc>
          <w:tcPr>
            <w:tcW w:w="1261" w:type="dxa"/>
            <w:tcBorders>
              <w:top w:val="single" w:sz="4" w:space="0" w:color="auto"/>
              <w:left w:val="single" w:sz="6" w:space="0" w:color="auto"/>
              <w:bottom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100</w:t>
            </w:r>
          </w:p>
        </w:tc>
        <w:tc>
          <w:tcPr>
            <w:tcW w:w="1417" w:type="dxa"/>
            <w:tcBorders>
              <w:top w:val="single" w:sz="4" w:space="0" w:color="auto"/>
              <w:left w:val="single" w:sz="4" w:space="0" w:color="auto"/>
              <w:bottom w:val="single" w:sz="4" w:space="0" w:color="auto"/>
              <w:right w:val="double" w:sz="4" w:space="0" w:color="auto"/>
            </w:tcBorders>
            <w:vAlign w:val="center"/>
          </w:tcPr>
          <w:p w:rsidR="00CC0C4C" w:rsidRPr="006539DF" w:rsidRDefault="00CC0C4C" w:rsidP="00195235">
            <w:pPr>
              <w:jc w:val="center"/>
              <w:rPr>
                <w:sz w:val="18"/>
                <w:szCs w:val="18"/>
              </w:rPr>
            </w:pPr>
            <w:r w:rsidRPr="006539DF">
              <w:rPr>
                <w:sz w:val="18"/>
                <w:szCs w:val="18"/>
              </w:rPr>
              <w:t>100</w:t>
            </w:r>
          </w:p>
        </w:tc>
      </w:tr>
      <w:tr w:rsidR="00CC0C4C" w:rsidRPr="006539DF" w:rsidTr="00EA5FC9">
        <w:trPr>
          <w:trHeight w:val="418"/>
        </w:trPr>
        <w:tc>
          <w:tcPr>
            <w:tcW w:w="2000" w:type="dxa"/>
            <w:vMerge/>
            <w:tcBorders>
              <w:left w:val="double" w:sz="4" w:space="0" w:color="auto"/>
              <w:right w:val="single" w:sz="6" w:space="0" w:color="auto"/>
            </w:tcBorders>
            <w:vAlign w:val="center"/>
          </w:tcPr>
          <w:p w:rsidR="00CC0C4C" w:rsidRPr="006539DF" w:rsidRDefault="00CC0C4C" w:rsidP="00195235">
            <w:pPr>
              <w:rPr>
                <w:b/>
                <w:bCs/>
                <w:sz w:val="18"/>
                <w:szCs w:val="18"/>
                <w:highlight w:val="green"/>
              </w:rPr>
            </w:pPr>
          </w:p>
        </w:tc>
        <w:tc>
          <w:tcPr>
            <w:tcW w:w="2127" w:type="dxa"/>
            <w:vMerge/>
            <w:tcBorders>
              <w:left w:val="single" w:sz="6" w:space="0" w:color="auto"/>
              <w:right w:val="single" w:sz="6" w:space="0" w:color="auto"/>
            </w:tcBorders>
            <w:noWrap/>
          </w:tcPr>
          <w:p w:rsidR="00CC0C4C" w:rsidRPr="006539DF" w:rsidRDefault="00CC0C4C" w:rsidP="00195235">
            <w:pPr>
              <w:rPr>
                <w:b/>
                <w:bCs/>
                <w:sz w:val="18"/>
                <w:szCs w:val="18"/>
                <w:highlight w:val="green"/>
              </w:rPr>
            </w:pPr>
          </w:p>
        </w:tc>
        <w:tc>
          <w:tcPr>
            <w:tcW w:w="2976" w:type="dxa"/>
            <w:tcBorders>
              <w:top w:val="single" w:sz="4" w:space="0" w:color="auto"/>
              <w:left w:val="single" w:sz="6" w:space="0" w:color="auto"/>
              <w:bottom w:val="single" w:sz="4" w:space="0" w:color="auto"/>
              <w:right w:val="double" w:sz="4" w:space="0" w:color="auto"/>
            </w:tcBorders>
          </w:tcPr>
          <w:p w:rsidR="00CC0C4C" w:rsidRPr="006539DF" w:rsidRDefault="00CC0C4C" w:rsidP="00195235">
            <w:pPr>
              <w:rPr>
                <w:sz w:val="18"/>
                <w:szCs w:val="18"/>
              </w:rPr>
            </w:pPr>
            <w:r w:rsidRPr="006539DF">
              <w:rPr>
                <w:sz w:val="18"/>
                <w:szCs w:val="18"/>
              </w:rPr>
              <w:t>4. Доля расходов бюджета Пермского муниципального района, формируемых в рамках муниципальных программ, %</w:t>
            </w:r>
          </w:p>
        </w:tc>
        <w:tc>
          <w:tcPr>
            <w:tcW w:w="1261" w:type="dxa"/>
            <w:tcBorders>
              <w:top w:val="single" w:sz="4" w:space="0" w:color="auto"/>
              <w:left w:val="single" w:sz="6" w:space="0" w:color="auto"/>
              <w:bottom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19,9</w:t>
            </w:r>
          </w:p>
        </w:tc>
        <w:tc>
          <w:tcPr>
            <w:tcW w:w="1276" w:type="dxa"/>
            <w:tcBorders>
              <w:top w:val="single" w:sz="4" w:space="0" w:color="auto"/>
              <w:left w:val="single" w:sz="4" w:space="0" w:color="auto"/>
              <w:bottom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не менее 94</w:t>
            </w:r>
          </w:p>
        </w:tc>
        <w:tc>
          <w:tcPr>
            <w:tcW w:w="1417" w:type="dxa"/>
            <w:tcBorders>
              <w:top w:val="single" w:sz="4" w:space="0" w:color="auto"/>
              <w:left w:val="single" w:sz="4" w:space="0" w:color="auto"/>
              <w:bottom w:val="single" w:sz="4" w:space="0" w:color="auto"/>
              <w:right w:val="double" w:sz="4" w:space="0" w:color="auto"/>
            </w:tcBorders>
            <w:vAlign w:val="center"/>
          </w:tcPr>
          <w:p w:rsidR="00CC0C4C" w:rsidRPr="006539DF" w:rsidRDefault="00CC0C4C" w:rsidP="00195235">
            <w:pPr>
              <w:jc w:val="center"/>
              <w:rPr>
                <w:sz w:val="18"/>
                <w:szCs w:val="18"/>
              </w:rPr>
            </w:pPr>
            <w:r w:rsidRPr="006539DF">
              <w:rPr>
                <w:sz w:val="18"/>
                <w:szCs w:val="18"/>
              </w:rPr>
              <w:t>не менее 95</w:t>
            </w:r>
          </w:p>
        </w:tc>
      </w:tr>
      <w:tr w:rsidR="00CC0C4C" w:rsidRPr="006539DF" w:rsidTr="00B37F13">
        <w:trPr>
          <w:trHeight w:val="1323"/>
        </w:trPr>
        <w:tc>
          <w:tcPr>
            <w:tcW w:w="2000" w:type="dxa"/>
            <w:vMerge/>
            <w:tcBorders>
              <w:left w:val="double" w:sz="4" w:space="0" w:color="auto"/>
              <w:right w:val="single" w:sz="6" w:space="0" w:color="auto"/>
            </w:tcBorders>
            <w:vAlign w:val="center"/>
          </w:tcPr>
          <w:p w:rsidR="00CC0C4C" w:rsidRPr="006539DF" w:rsidRDefault="00CC0C4C" w:rsidP="00195235">
            <w:pPr>
              <w:rPr>
                <w:b/>
                <w:bCs/>
                <w:sz w:val="18"/>
                <w:szCs w:val="18"/>
                <w:highlight w:val="green"/>
              </w:rPr>
            </w:pPr>
          </w:p>
        </w:tc>
        <w:tc>
          <w:tcPr>
            <w:tcW w:w="2127" w:type="dxa"/>
            <w:vMerge/>
            <w:tcBorders>
              <w:left w:val="single" w:sz="6" w:space="0" w:color="auto"/>
              <w:right w:val="single" w:sz="6" w:space="0" w:color="auto"/>
            </w:tcBorders>
            <w:noWrap/>
          </w:tcPr>
          <w:p w:rsidR="00CC0C4C" w:rsidRPr="006539DF" w:rsidRDefault="00CC0C4C" w:rsidP="00195235">
            <w:pPr>
              <w:rPr>
                <w:b/>
                <w:bCs/>
                <w:sz w:val="18"/>
                <w:szCs w:val="18"/>
                <w:highlight w:val="green"/>
              </w:rPr>
            </w:pPr>
          </w:p>
        </w:tc>
        <w:tc>
          <w:tcPr>
            <w:tcW w:w="2976" w:type="dxa"/>
            <w:tcBorders>
              <w:top w:val="single" w:sz="4" w:space="0" w:color="auto"/>
              <w:left w:val="single" w:sz="6" w:space="0" w:color="auto"/>
              <w:bottom w:val="single" w:sz="4" w:space="0" w:color="auto"/>
              <w:right w:val="double" w:sz="4" w:space="0" w:color="auto"/>
            </w:tcBorders>
          </w:tcPr>
          <w:p w:rsidR="00CC0C4C" w:rsidRPr="006539DF" w:rsidRDefault="00CC0C4C" w:rsidP="00195235">
            <w:pPr>
              <w:rPr>
                <w:sz w:val="18"/>
                <w:szCs w:val="18"/>
              </w:rPr>
            </w:pPr>
            <w:r w:rsidRPr="006539DF">
              <w:rPr>
                <w:sz w:val="18"/>
                <w:szCs w:val="18"/>
              </w:rPr>
              <w:t>5. Коэффициент отношения предельного объёма муниципального долга к объёму доходов бюджета без учёта утверждённого объёма безвозмездных поступлений и (или) поступлений налоговых доходов по дополнительным нормативам отчислений, %</w:t>
            </w:r>
          </w:p>
        </w:tc>
        <w:tc>
          <w:tcPr>
            <w:tcW w:w="1261" w:type="dxa"/>
            <w:tcBorders>
              <w:top w:val="single" w:sz="4" w:space="0" w:color="auto"/>
              <w:left w:val="single" w:sz="6" w:space="0" w:color="auto"/>
              <w:bottom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4,14</w:t>
            </w:r>
          </w:p>
        </w:tc>
        <w:tc>
          <w:tcPr>
            <w:tcW w:w="1276" w:type="dxa"/>
            <w:tcBorders>
              <w:top w:val="single" w:sz="4" w:space="0" w:color="auto"/>
              <w:left w:val="single" w:sz="4" w:space="0" w:color="auto"/>
              <w:bottom w:val="single" w:sz="4" w:space="0" w:color="auto"/>
              <w:right w:val="single" w:sz="4" w:space="0" w:color="auto"/>
            </w:tcBorders>
            <w:vAlign w:val="center"/>
          </w:tcPr>
          <w:p w:rsidR="00CC0C4C" w:rsidRPr="006539DF" w:rsidRDefault="00CC0C4C" w:rsidP="00195235">
            <w:pPr>
              <w:jc w:val="center"/>
              <w:rPr>
                <w:sz w:val="18"/>
                <w:szCs w:val="18"/>
              </w:rPr>
            </w:pPr>
            <w:r w:rsidRPr="006539DF">
              <w:rPr>
                <w:sz w:val="18"/>
                <w:szCs w:val="18"/>
              </w:rPr>
              <w:t>не более 10</w:t>
            </w:r>
          </w:p>
        </w:tc>
        <w:tc>
          <w:tcPr>
            <w:tcW w:w="1417" w:type="dxa"/>
            <w:tcBorders>
              <w:top w:val="single" w:sz="4" w:space="0" w:color="auto"/>
              <w:left w:val="single" w:sz="4" w:space="0" w:color="auto"/>
              <w:bottom w:val="single" w:sz="4" w:space="0" w:color="auto"/>
              <w:right w:val="double" w:sz="4" w:space="0" w:color="auto"/>
            </w:tcBorders>
            <w:vAlign w:val="center"/>
          </w:tcPr>
          <w:p w:rsidR="00CC0C4C" w:rsidRPr="006539DF" w:rsidRDefault="00CC0C4C" w:rsidP="00195235">
            <w:pPr>
              <w:jc w:val="center"/>
              <w:rPr>
                <w:sz w:val="18"/>
                <w:szCs w:val="18"/>
              </w:rPr>
            </w:pPr>
            <w:r w:rsidRPr="006539DF">
              <w:rPr>
                <w:sz w:val="18"/>
                <w:szCs w:val="18"/>
              </w:rPr>
              <w:t>не более 10</w:t>
            </w:r>
          </w:p>
        </w:tc>
      </w:tr>
    </w:tbl>
    <w:p w:rsidR="00C272EF" w:rsidRDefault="00C272EF" w:rsidP="00C272EF">
      <w:pPr>
        <w:spacing w:after="0" w:line="240" w:lineRule="auto"/>
        <w:rPr>
          <w:rFonts w:eastAsia="Times New Roman"/>
          <w:b/>
          <w:sz w:val="20"/>
          <w:szCs w:val="20"/>
          <w:lang w:eastAsia="ru-RU" w:bidi="en-US"/>
        </w:rPr>
      </w:pPr>
    </w:p>
    <w:p w:rsidR="00C272EF" w:rsidRPr="00183F99" w:rsidRDefault="00C272EF" w:rsidP="00B37F13">
      <w:pPr>
        <w:spacing w:after="0" w:line="240" w:lineRule="auto"/>
        <w:rPr>
          <w:rFonts w:eastAsia="Times New Roman"/>
          <w:b/>
          <w:sz w:val="20"/>
          <w:szCs w:val="20"/>
          <w:lang w:eastAsia="ru-RU" w:bidi="en-US"/>
        </w:rPr>
      </w:pPr>
    </w:p>
    <w:p w:rsidR="00C27A62" w:rsidRDefault="00C27A62" w:rsidP="00B37F13">
      <w:pPr>
        <w:spacing w:after="0" w:line="240" w:lineRule="auto"/>
        <w:rPr>
          <w:rFonts w:eastAsia="Times New Roman"/>
          <w:b/>
          <w:sz w:val="20"/>
          <w:szCs w:val="20"/>
          <w:lang w:eastAsia="ru-RU" w:bidi="en-US"/>
        </w:rPr>
        <w:sectPr w:rsidR="00C27A62" w:rsidSect="007530E6">
          <w:footnotePr>
            <w:numStart w:val="3"/>
          </w:footnotePr>
          <w:pgSz w:w="11906" w:h="16838"/>
          <w:pgMar w:top="568" w:right="1077" w:bottom="1134" w:left="794" w:header="709" w:footer="709" w:gutter="0"/>
          <w:cols w:space="708"/>
          <w:titlePg/>
          <w:docGrid w:linePitch="360"/>
        </w:sectPr>
      </w:pPr>
    </w:p>
    <w:tbl>
      <w:tblPr>
        <w:tblW w:w="16018" w:type="dxa"/>
        <w:tblInd w:w="-7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981"/>
        <w:gridCol w:w="1709"/>
        <w:gridCol w:w="1797"/>
        <w:gridCol w:w="2835"/>
        <w:gridCol w:w="2977"/>
        <w:gridCol w:w="2835"/>
        <w:gridCol w:w="2884"/>
      </w:tblGrid>
      <w:tr w:rsidR="00DB6655" w:rsidRPr="00DB6655" w:rsidTr="007530E6">
        <w:trPr>
          <w:trHeight w:val="539"/>
        </w:trPr>
        <w:tc>
          <w:tcPr>
            <w:tcW w:w="16018" w:type="dxa"/>
            <w:gridSpan w:val="7"/>
            <w:vAlign w:val="center"/>
          </w:tcPr>
          <w:p w:rsidR="00216C99" w:rsidRPr="006D0402" w:rsidRDefault="00DB6655" w:rsidP="00216C99">
            <w:pPr>
              <w:spacing w:after="0" w:line="240" w:lineRule="auto"/>
              <w:jc w:val="center"/>
              <w:rPr>
                <w:rFonts w:eastAsia="Times New Roman"/>
                <w:b/>
                <w:sz w:val="20"/>
                <w:szCs w:val="20"/>
                <w:lang w:eastAsia="ru-RU" w:bidi="en-US"/>
              </w:rPr>
            </w:pPr>
            <w:r w:rsidRPr="006D0402">
              <w:rPr>
                <w:rFonts w:eastAsia="Times New Roman"/>
                <w:b/>
                <w:sz w:val="20"/>
                <w:szCs w:val="20"/>
                <w:lang w:eastAsia="ru-RU" w:bidi="en-US"/>
              </w:rPr>
              <w:lastRenderedPageBreak/>
              <w:t xml:space="preserve">Приложение 2. Стандарты размещения объектов общественной (социальной) инфраструктуры в соответствии с принятой </w:t>
            </w:r>
          </w:p>
          <w:p w:rsidR="00DB6655" w:rsidRPr="00216C99" w:rsidRDefault="00DB6655" w:rsidP="00216C99">
            <w:pPr>
              <w:spacing w:after="0" w:line="240" w:lineRule="auto"/>
              <w:jc w:val="center"/>
              <w:rPr>
                <w:rFonts w:eastAsia="Times New Roman"/>
                <w:b/>
                <w:sz w:val="22"/>
                <w:szCs w:val="22"/>
                <w:lang w:eastAsia="ru-RU" w:bidi="en-US"/>
              </w:rPr>
            </w:pPr>
            <w:r w:rsidRPr="006D0402">
              <w:rPr>
                <w:rFonts w:eastAsia="Times New Roman"/>
                <w:b/>
                <w:sz w:val="20"/>
                <w:szCs w:val="20"/>
                <w:lang w:eastAsia="ru-RU" w:bidi="en-US"/>
              </w:rPr>
              <w:t>типологией населенных пунктов</w:t>
            </w:r>
          </w:p>
        </w:tc>
      </w:tr>
      <w:tr w:rsidR="00DB6655" w:rsidRPr="00DB6655" w:rsidTr="007530E6">
        <w:trPr>
          <w:trHeight w:val="254"/>
        </w:trPr>
        <w:tc>
          <w:tcPr>
            <w:tcW w:w="981" w:type="dxa"/>
          </w:tcPr>
          <w:p w:rsidR="00DB6655" w:rsidRPr="00DB6655" w:rsidRDefault="00DB6655" w:rsidP="00DB6655">
            <w:pPr>
              <w:spacing w:before="100" w:beforeAutospacing="1" w:after="100" w:afterAutospacing="1" w:line="240" w:lineRule="auto"/>
              <w:jc w:val="center"/>
              <w:rPr>
                <w:rFonts w:eastAsia="Times New Roman"/>
                <w:b/>
                <w:sz w:val="18"/>
                <w:szCs w:val="18"/>
                <w:lang w:eastAsia="ru-RU" w:bidi="en-US"/>
              </w:rPr>
            </w:pPr>
          </w:p>
        </w:tc>
        <w:tc>
          <w:tcPr>
            <w:tcW w:w="1709" w:type="dxa"/>
            <w:vAlign w:val="center"/>
          </w:tcPr>
          <w:p w:rsidR="00DB6655" w:rsidRPr="00DB6655" w:rsidRDefault="00DB6655" w:rsidP="00DB6655">
            <w:pPr>
              <w:spacing w:before="100" w:beforeAutospacing="1" w:after="100" w:afterAutospacing="1" w:line="240" w:lineRule="auto"/>
              <w:jc w:val="center"/>
              <w:rPr>
                <w:rFonts w:eastAsia="Times New Roman"/>
                <w:b/>
                <w:sz w:val="18"/>
                <w:szCs w:val="18"/>
                <w:lang w:eastAsia="ru-RU" w:bidi="en-US"/>
              </w:rPr>
            </w:pPr>
          </w:p>
        </w:tc>
        <w:tc>
          <w:tcPr>
            <w:tcW w:w="1797" w:type="dxa"/>
            <w:vAlign w:val="center"/>
          </w:tcPr>
          <w:p w:rsidR="00DB6655" w:rsidRPr="00DB6655" w:rsidRDefault="00DB6655" w:rsidP="00DB6655">
            <w:pPr>
              <w:spacing w:before="100" w:beforeAutospacing="1" w:after="100" w:afterAutospacing="1" w:line="240" w:lineRule="auto"/>
              <w:jc w:val="center"/>
              <w:rPr>
                <w:rFonts w:eastAsia="Times New Roman"/>
                <w:b/>
                <w:sz w:val="18"/>
                <w:szCs w:val="18"/>
                <w:lang w:eastAsia="ru-RU" w:bidi="en-US"/>
              </w:rPr>
            </w:pPr>
          </w:p>
        </w:tc>
        <w:tc>
          <w:tcPr>
            <w:tcW w:w="11531" w:type="dxa"/>
            <w:gridSpan w:val="4"/>
            <w:vAlign w:val="center"/>
          </w:tcPr>
          <w:p w:rsidR="00DB6655" w:rsidRPr="00DB6655" w:rsidRDefault="00DB6655" w:rsidP="00DB6655">
            <w:pPr>
              <w:spacing w:before="100" w:beforeAutospacing="1" w:after="100" w:afterAutospacing="1" w:line="240" w:lineRule="auto"/>
              <w:jc w:val="center"/>
              <w:rPr>
                <w:rFonts w:eastAsia="Times New Roman"/>
                <w:b/>
                <w:sz w:val="18"/>
                <w:szCs w:val="18"/>
                <w:lang w:eastAsia="ru-RU" w:bidi="en-US"/>
              </w:rPr>
            </w:pPr>
            <w:r w:rsidRPr="00DB6655">
              <w:rPr>
                <w:rFonts w:eastAsia="Times New Roman"/>
                <w:b/>
                <w:sz w:val="18"/>
                <w:szCs w:val="18"/>
                <w:lang w:eastAsia="ru-RU" w:bidi="en-US"/>
              </w:rPr>
              <w:t>Положенность (нормативы) размещения объектов общественной (социальной) инфраструктуры:</w:t>
            </w:r>
          </w:p>
        </w:tc>
      </w:tr>
      <w:tr w:rsidR="00DB6655" w:rsidRPr="00DB6655" w:rsidTr="007530E6">
        <w:tc>
          <w:tcPr>
            <w:tcW w:w="981" w:type="dxa"/>
            <w:vAlign w:val="center"/>
          </w:tcPr>
          <w:p w:rsidR="00DB6655" w:rsidRPr="00DB6655" w:rsidRDefault="00DB6655" w:rsidP="00DB6655">
            <w:pPr>
              <w:spacing w:after="0" w:line="240" w:lineRule="auto"/>
              <w:jc w:val="center"/>
              <w:rPr>
                <w:rFonts w:eastAsia="Times New Roman"/>
                <w:b/>
                <w:sz w:val="18"/>
                <w:szCs w:val="18"/>
                <w:lang w:eastAsia="ru-RU" w:bidi="en-US"/>
              </w:rPr>
            </w:pPr>
            <w:r w:rsidRPr="00DB6655">
              <w:rPr>
                <w:rFonts w:eastAsia="Times New Roman"/>
                <w:b/>
                <w:sz w:val="18"/>
                <w:szCs w:val="18"/>
                <w:lang w:eastAsia="ru-RU" w:bidi="en-US"/>
              </w:rPr>
              <w:t>№ п/п</w:t>
            </w:r>
          </w:p>
        </w:tc>
        <w:tc>
          <w:tcPr>
            <w:tcW w:w="1709" w:type="dxa"/>
            <w:vAlign w:val="center"/>
          </w:tcPr>
          <w:p w:rsidR="00DB6655" w:rsidRPr="00DB6655" w:rsidRDefault="00DB6655" w:rsidP="00DB6655">
            <w:pPr>
              <w:spacing w:after="0" w:line="240" w:lineRule="auto"/>
              <w:jc w:val="center"/>
              <w:rPr>
                <w:rFonts w:eastAsia="Times New Roman"/>
                <w:b/>
                <w:sz w:val="18"/>
                <w:szCs w:val="18"/>
                <w:lang w:eastAsia="ru-RU" w:bidi="en-US"/>
              </w:rPr>
            </w:pPr>
            <w:r w:rsidRPr="00DB6655">
              <w:rPr>
                <w:rFonts w:eastAsia="Times New Roman"/>
                <w:b/>
                <w:sz w:val="18"/>
                <w:szCs w:val="18"/>
                <w:lang w:eastAsia="ru-RU" w:bidi="en-US"/>
              </w:rPr>
              <w:t>Тип населенного пункта</w:t>
            </w:r>
          </w:p>
        </w:tc>
        <w:tc>
          <w:tcPr>
            <w:tcW w:w="1797" w:type="dxa"/>
            <w:vAlign w:val="center"/>
          </w:tcPr>
          <w:p w:rsidR="00DB6655" w:rsidRPr="00DB6655" w:rsidRDefault="00DB6655" w:rsidP="00DB6655">
            <w:pPr>
              <w:spacing w:after="0" w:line="240" w:lineRule="auto"/>
              <w:jc w:val="center"/>
              <w:rPr>
                <w:rFonts w:eastAsia="Times New Roman"/>
                <w:b/>
                <w:sz w:val="18"/>
                <w:szCs w:val="18"/>
                <w:lang w:eastAsia="ru-RU" w:bidi="en-US"/>
              </w:rPr>
            </w:pPr>
            <w:r w:rsidRPr="00DB6655">
              <w:rPr>
                <w:rFonts w:eastAsia="Times New Roman"/>
                <w:b/>
                <w:sz w:val="18"/>
                <w:szCs w:val="18"/>
                <w:lang w:eastAsia="ru-RU" w:bidi="en-US"/>
              </w:rPr>
              <w:t xml:space="preserve">Численность </w:t>
            </w:r>
          </w:p>
          <w:p w:rsidR="00DB6655" w:rsidRPr="00DB6655" w:rsidRDefault="00DB6655" w:rsidP="00DB6655">
            <w:pPr>
              <w:spacing w:after="0" w:line="240" w:lineRule="auto"/>
              <w:jc w:val="center"/>
              <w:rPr>
                <w:rFonts w:eastAsia="Times New Roman"/>
                <w:b/>
                <w:sz w:val="18"/>
                <w:szCs w:val="18"/>
                <w:lang w:eastAsia="ru-RU" w:bidi="en-US"/>
              </w:rPr>
            </w:pPr>
            <w:r w:rsidRPr="00DB6655">
              <w:rPr>
                <w:rFonts w:eastAsia="Times New Roman"/>
                <w:b/>
                <w:sz w:val="18"/>
                <w:szCs w:val="18"/>
                <w:lang w:eastAsia="ru-RU" w:bidi="en-US"/>
              </w:rPr>
              <w:t>жителей, чел.</w:t>
            </w:r>
          </w:p>
        </w:tc>
        <w:tc>
          <w:tcPr>
            <w:tcW w:w="2835" w:type="dxa"/>
            <w:vAlign w:val="center"/>
          </w:tcPr>
          <w:p w:rsidR="00DB6655" w:rsidRPr="00DB6655" w:rsidRDefault="00DB6655" w:rsidP="00DB6655">
            <w:pPr>
              <w:spacing w:after="0" w:line="240" w:lineRule="auto"/>
              <w:jc w:val="center"/>
              <w:rPr>
                <w:rFonts w:eastAsia="Times New Roman"/>
                <w:b/>
                <w:sz w:val="18"/>
                <w:szCs w:val="18"/>
                <w:lang w:val="en-US" w:eastAsia="ru-RU" w:bidi="en-US"/>
              </w:rPr>
            </w:pPr>
            <w:r w:rsidRPr="006D0402">
              <w:rPr>
                <w:rFonts w:eastAsia="Times New Roman"/>
                <w:b/>
                <w:sz w:val="18"/>
                <w:szCs w:val="18"/>
                <w:lang w:val="en-US" w:eastAsia="ru-RU" w:bidi="en-US"/>
              </w:rPr>
              <w:t>Здравоохранение</w:t>
            </w:r>
          </w:p>
        </w:tc>
        <w:tc>
          <w:tcPr>
            <w:tcW w:w="2977" w:type="dxa"/>
            <w:vAlign w:val="center"/>
          </w:tcPr>
          <w:p w:rsidR="00DB6655" w:rsidRPr="00DB6655" w:rsidRDefault="00DB6655" w:rsidP="00DB6655">
            <w:pPr>
              <w:spacing w:after="0" w:line="240" w:lineRule="auto"/>
              <w:jc w:val="center"/>
              <w:rPr>
                <w:rFonts w:eastAsia="Times New Roman"/>
                <w:b/>
                <w:sz w:val="18"/>
                <w:szCs w:val="18"/>
                <w:lang w:val="en-US" w:eastAsia="ru-RU" w:bidi="en-US"/>
              </w:rPr>
            </w:pPr>
            <w:r w:rsidRPr="00DB6655">
              <w:rPr>
                <w:rFonts w:eastAsia="Times New Roman"/>
                <w:b/>
                <w:sz w:val="18"/>
                <w:szCs w:val="18"/>
                <w:lang w:val="en-US" w:eastAsia="ru-RU" w:bidi="en-US"/>
              </w:rPr>
              <w:t>Образование</w:t>
            </w:r>
          </w:p>
        </w:tc>
        <w:tc>
          <w:tcPr>
            <w:tcW w:w="2835" w:type="dxa"/>
            <w:vAlign w:val="center"/>
          </w:tcPr>
          <w:p w:rsidR="00DB6655" w:rsidRPr="00DB6655" w:rsidRDefault="00DB6655" w:rsidP="00DB6655">
            <w:pPr>
              <w:spacing w:after="0" w:line="240" w:lineRule="auto"/>
              <w:jc w:val="center"/>
              <w:rPr>
                <w:rFonts w:eastAsia="Times New Roman"/>
                <w:b/>
                <w:sz w:val="18"/>
                <w:szCs w:val="18"/>
                <w:lang w:eastAsia="ru-RU" w:bidi="en-US"/>
              </w:rPr>
            </w:pPr>
            <w:r w:rsidRPr="00DB6655">
              <w:rPr>
                <w:rFonts w:eastAsia="Times New Roman"/>
                <w:b/>
                <w:sz w:val="18"/>
                <w:szCs w:val="18"/>
                <w:lang w:eastAsia="ru-RU" w:bidi="en-US"/>
              </w:rPr>
              <w:t>Культура и искусство</w:t>
            </w:r>
          </w:p>
        </w:tc>
        <w:tc>
          <w:tcPr>
            <w:tcW w:w="2884" w:type="dxa"/>
            <w:vAlign w:val="center"/>
          </w:tcPr>
          <w:p w:rsidR="00DB6655" w:rsidRPr="00DB6655" w:rsidRDefault="00DB6655" w:rsidP="00DB6655">
            <w:pPr>
              <w:spacing w:after="0" w:line="240" w:lineRule="auto"/>
              <w:jc w:val="center"/>
              <w:rPr>
                <w:rFonts w:eastAsia="Times New Roman"/>
                <w:b/>
                <w:sz w:val="18"/>
                <w:szCs w:val="18"/>
                <w:lang w:eastAsia="ru-RU" w:bidi="en-US"/>
              </w:rPr>
            </w:pPr>
            <w:r w:rsidRPr="00DB6655">
              <w:rPr>
                <w:rFonts w:eastAsia="Times New Roman"/>
                <w:b/>
                <w:sz w:val="18"/>
                <w:szCs w:val="18"/>
                <w:lang w:eastAsia="ru-RU" w:bidi="en-US"/>
              </w:rPr>
              <w:t>Физическая культура и спорт</w:t>
            </w:r>
          </w:p>
        </w:tc>
      </w:tr>
      <w:tr w:rsidR="00DB6655" w:rsidRPr="00DB6655" w:rsidTr="007530E6">
        <w:trPr>
          <w:trHeight w:val="442"/>
        </w:trPr>
        <w:tc>
          <w:tcPr>
            <w:tcW w:w="981" w:type="dxa"/>
            <w:vAlign w:val="center"/>
          </w:tcPr>
          <w:p w:rsidR="00DB6655" w:rsidRPr="00DB6655" w:rsidRDefault="00DB6655" w:rsidP="00DB6655">
            <w:pPr>
              <w:spacing w:before="100" w:beforeAutospacing="1" w:after="100" w:afterAutospacing="1" w:line="240" w:lineRule="auto"/>
              <w:rPr>
                <w:rFonts w:eastAsia="Times New Roman"/>
                <w:b/>
                <w:sz w:val="18"/>
                <w:szCs w:val="18"/>
                <w:lang w:eastAsia="ru-RU" w:bidi="en-US"/>
              </w:rPr>
            </w:pPr>
            <w:r w:rsidRPr="00DB6655">
              <w:rPr>
                <w:rFonts w:eastAsia="Times New Roman"/>
                <w:b/>
                <w:sz w:val="18"/>
                <w:szCs w:val="18"/>
                <w:lang w:eastAsia="ru-RU" w:bidi="en-US"/>
              </w:rPr>
              <w:t>1.</w:t>
            </w:r>
          </w:p>
        </w:tc>
        <w:tc>
          <w:tcPr>
            <w:tcW w:w="1709" w:type="dxa"/>
            <w:vAlign w:val="center"/>
          </w:tcPr>
          <w:p w:rsidR="00DB6655" w:rsidRPr="00DB6655" w:rsidRDefault="00DB6655" w:rsidP="00DB6655">
            <w:pPr>
              <w:spacing w:before="100" w:beforeAutospacing="1" w:after="100" w:afterAutospacing="1" w:line="240" w:lineRule="auto"/>
              <w:rPr>
                <w:rFonts w:eastAsia="Times New Roman"/>
                <w:b/>
                <w:sz w:val="18"/>
                <w:szCs w:val="18"/>
                <w:lang w:eastAsia="ru-RU" w:bidi="en-US"/>
              </w:rPr>
            </w:pPr>
            <w:r w:rsidRPr="00DB6655">
              <w:rPr>
                <w:rFonts w:eastAsia="Times New Roman"/>
                <w:b/>
                <w:sz w:val="18"/>
                <w:szCs w:val="18"/>
                <w:lang w:val="en-US" w:eastAsia="ru-RU" w:bidi="en-US"/>
              </w:rPr>
              <w:t>Однодворки</w:t>
            </w:r>
          </w:p>
        </w:tc>
        <w:tc>
          <w:tcPr>
            <w:tcW w:w="1797" w:type="dxa"/>
            <w:vAlign w:val="center"/>
          </w:tcPr>
          <w:p w:rsidR="00DB6655" w:rsidRPr="00F7454D" w:rsidRDefault="00DB6655" w:rsidP="00F71C61">
            <w:pPr>
              <w:spacing w:before="100" w:beforeAutospacing="1" w:after="100" w:afterAutospacing="1" w:line="240" w:lineRule="auto"/>
              <w:jc w:val="center"/>
              <w:rPr>
                <w:rFonts w:eastAsia="Times New Roman"/>
                <w:sz w:val="18"/>
                <w:szCs w:val="18"/>
                <w:lang w:val="en-US" w:eastAsia="ru-RU" w:bidi="en-US"/>
              </w:rPr>
            </w:pPr>
            <w:r w:rsidRPr="00F7454D">
              <w:rPr>
                <w:rFonts w:eastAsia="Times New Roman"/>
                <w:sz w:val="18"/>
                <w:szCs w:val="18"/>
                <w:lang w:val="en-US" w:eastAsia="ru-RU" w:bidi="en-US"/>
              </w:rPr>
              <w:t>0-</w:t>
            </w:r>
            <w:r w:rsidRPr="00F7454D">
              <w:rPr>
                <w:rFonts w:eastAsia="Times New Roman"/>
                <w:sz w:val="18"/>
                <w:szCs w:val="18"/>
                <w:lang w:eastAsia="ru-RU" w:bidi="en-US"/>
              </w:rPr>
              <w:t xml:space="preserve"> </w:t>
            </w:r>
            <w:r w:rsidR="00F71C61" w:rsidRPr="00F7454D">
              <w:rPr>
                <w:rFonts w:eastAsia="Times New Roman"/>
                <w:sz w:val="18"/>
                <w:szCs w:val="18"/>
                <w:lang w:eastAsia="ru-RU" w:bidi="en-US"/>
              </w:rPr>
              <w:t>100</w:t>
            </w:r>
          </w:p>
        </w:tc>
        <w:tc>
          <w:tcPr>
            <w:tcW w:w="2835" w:type="dxa"/>
            <w:vAlign w:val="center"/>
          </w:tcPr>
          <w:p w:rsidR="00DB6655" w:rsidRPr="00DB6655" w:rsidRDefault="00DB6655" w:rsidP="00DB6655">
            <w:pPr>
              <w:spacing w:before="100" w:beforeAutospacing="1" w:after="100" w:afterAutospacing="1" w:line="240" w:lineRule="auto"/>
              <w:jc w:val="center"/>
              <w:rPr>
                <w:rFonts w:eastAsia="Times New Roman"/>
                <w:sz w:val="18"/>
                <w:szCs w:val="18"/>
                <w:lang w:eastAsia="ru-RU" w:bidi="en-US"/>
              </w:rPr>
            </w:pPr>
            <w:r w:rsidRPr="00DB6655">
              <w:rPr>
                <w:rFonts w:eastAsia="Times New Roman"/>
                <w:sz w:val="18"/>
                <w:szCs w:val="18"/>
                <w:lang w:eastAsia="ru-RU" w:bidi="en-US"/>
              </w:rPr>
              <w:t>нет</w:t>
            </w:r>
          </w:p>
        </w:tc>
        <w:tc>
          <w:tcPr>
            <w:tcW w:w="2977" w:type="dxa"/>
            <w:vAlign w:val="center"/>
          </w:tcPr>
          <w:p w:rsidR="00DB6655" w:rsidRPr="00DB6655" w:rsidRDefault="00DB6655" w:rsidP="00DB6655">
            <w:pPr>
              <w:spacing w:before="100" w:beforeAutospacing="1" w:after="100" w:afterAutospacing="1" w:line="240" w:lineRule="auto"/>
              <w:jc w:val="center"/>
              <w:rPr>
                <w:rFonts w:eastAsia="Times New Roman"/>
                <w:sz w:val="18"/>
                <w:szCs w:val="18"/>
                <w:lang w:eastAsia="ru-RU" w:bidi="en-US"/>
              </w:rPr>
            </w:pPr>
            <w:r w:rsidRPr="00DB6655">
              <w:rPr>
                <w:rFonts w:eastAsia="Times New Roman"/>
                <w:sz w:val="18"/>
                <w:szCs w:val="18"/>
                <w:lang w:eastAsia="ru-RU" w:bidi="en-US"/>
              </w:rPr>
              <w:t>нет</w:t>
            </w:r>
          </w:p>
        </w:tc>
        <w:tc>
          <w:tcPr>
            <w:tcW w:w="2835" w:type="dxa"/>
            <w:vAlign w:val="center"/>
          </w:tcPr>
          <w:p w:rsidR="00DB6655" w:rsidRPr="00DB6655" w:rsidRDefault="00DB6655" w:rsidP="00DB6655">
            <w:pPr>
              <w:spacing w:before="100" w:beforeAutospacing="1" w:after="100" w:afterAutospacing="1" w:line="240" w:lineRule="auto"/>
              <w:jc w:val="center"/>
              <w:rPr>
                <w:rFonts w:eastAsia="Times New Roman"/>
                <w:sz w:val="18"/>
                <w:szCs w:val="18"/>
                <w:lang w:eastAsia="ru-RU" w:bidi="en-US"/>
              </w:rPr>
            </w:pPr>
            <w:r w:rsidRPr="00DB6655">
              <w:rPr>
                <w:rFonts w:eastAsia="Times New Roman"/>
                <w:sz w:val="18"/>
                <w:szCs w:val="18"/>
                <w:lang w:eastAsia="ru-RU" w:bidi="en-US"/>
              </w:rPr>
              <w:t>нет</w:t>
            </w:r>
          </w:p>
        </w:tc>
        <w:tc>
          <w:tcPr>
            <w:tcW w:w="2884" w:type="dxa"/>
            <w:vAlign w:val="center"/>
          </w:tcPr>
          <w:p w:rsidR="00DB6655" w:rsidRPr="00DB6655" w:rsidRDefault="00DB6655" w:rsidP="00DB6655">
            <w:pPr>
              <w:spacing w:before="100" w:beforeAutospacing="1" w:after="100" w:afterAutospacing="1" w:line="240" w:lineRule="auto"/>
              <w:jc w:val="center"/>
              <w:rPr>
                <w:rFonts w:eastAsia="Times New Roman"/>
                <w:sz w:val="18"/>
                <w:szCs w:val="18"/>
                <w:lang w:eastAsia="ru-RU" w:bidi="en-US"/>
              </w:rPr>
            </w:pPr>
            <w:r w:rsidRPr="00DB6655">
              <w:rPr>
                <w:rFonts w:eastAsia="Times New Roman"/>
                <w:sz w:val="18"/>
                <w:szCs w:val="18"/>
                <w:lang w:eastAsia="ru-RU" w:bidi="en-US"/>
              </w:rPr>
              <w:t>нет</w:t>
            </w:r>
          </w:p>
        </w:tc>
      </w:tr>
      <w:tr w:rsidR="00DB6655" w:rsidRPr="00DB6655" w:rsidTr="007530E6">
        <w:trPr>
          <w:trHeight w:val="1091"/>
        </w:trPr>
        <w:tc>
          <w:tcPr>
            <w:tcW w:w="981" w:type="dxa"/>
          </w:tcPr>
          <w:p w:rsidR="00DB6655" w:rsidRPr="00DB6655" w:rsidRDefault="00DB6655" w:rsidP="00DB6655">
            <w:pPr>
              <w:spacing w:before="100" w:beforeAutospacing="1" w:after="100" w:afterAutospacing="1" w:line="240" w:lineRule="auto"/>
              <w:jc w:val="both"/>
              <w:rPr>
                <w:rFonts w:eastAsia="Times New Roman"/>
                <w:b/>
                <w:sz w:val="18"/>
                <w:szCs w:val="18"/>
                <w:lang w:eastAsia="ru-RU" w:bidi="en-US"/>
              </w:rPr>
            </w:pPr>
            <w:r w:rsidRPr="00DB6655">
              <w:rPr>
                <w:rFonts w:eastAsia="Times New Roman"/>
                <w:b/>
                <w:sz w:val="18"/>
                <w:szCs w:val="18"/>
                <w:lang w:eastAsia="ru-RU" w:bidi="en-US"/>
              </w:rPr>
              <w:t>2.</w:t>
            </w:r>
          </w:p>
        </w:tc>
        <w:tc>
          <w:tcPr>
            <w:tcW w:w="1709" w:type="dxa"/>
          </w:tcPr>
          <w:p w:rsidR="00DB6655" w:rsidRPr="00DB6655" w:rsidRDefault="00DB6655" w:rsidP="00DB6655">
            <w:pPr>
              <w:spacing w:before="100" w:beforeAutospacing="1" w:after="100" w:afterAutospacing="1" w:line="240" w:lineRule="auto"/>
              <w:jc w:val="both"/>
              <w:rPr>
                <w:rFonts w:eastAsia="Times New Roman"/>
                <w:b/>
                <w:sz w:val="18"/>
                <w:szCs w:val="18"/>
                <w:lang w:eastAsia="ru-RU" w:bidi="en-US"/>
              </w:rPr>
            </w:pPr>
            <w:r w:rsidRPr="00DB6655">
              <w:rPr>
                <w:rFonts w:eastAsia="Times New Roman"/>
                <w:b/>
                <w:sz w:val="18"/>
                <w:szCs w:val="18"/>
                <w:lang w:val="en-US" w:eastAsia="ru-RU" w:bidi="en-US"/>
              </w:rPr>
              <w:t>Малые</w:t>
            </w:r>
          </w:p>
        </w:tc>
        <w:tc>
          <w:tcPr>
            <w:tcW w:w="1797" w:type="dxa"/>
          </w:tcPr>
          <w:p w:rsidR="00DB6655" w:rsidRPr="00F7454D" w:rsidRDefault="00DB6655" w:rsidP="00DB6655">
            <w:pPr>
              <w:spacing w:before="100" w:beforeAutospacing="1" w:after="100" w:afterAutospacing="1" w:line="240" w:lineRule="auto"/>
              <w:jc w:val="center"/>
              <w:rPr>
                <w:rFonts w:eastAsia="Times New Roman"/>
                <w:sz w:val="18"/>
                <w:szCs w:val="18"/>
                <w:lang w:eastAsia="ru-RU" w:bidi="en-US"/>
              </w:rPr>
            </w:pPr>
            <w:r w:rsidRPr="00F7454D">
              <w:rPr>
                <w:rFonts w:eastAsia="Times New Roman"/>
                <w:sz w:val="18"/>
                <w:szCs w:val="18"/>
                <w:lang w:val="en-US" w:eastAsia="ru-RU" w:bidi="en-US"/>
              </w:rPr>
              <w:t>1</w:t>
            </w:r>
            <w:r w:rsidRPr="00F7454D">
              <w:rPr>
                <w:rFonts w:eastAsia="Times New Roman"/>
                <w:sz w:val="18"/>
                <w:szCs w:val="18"/>
                <w:lang w:eastAsia="ru-RU" w:bidi="en-US"/>
              </w:rPr>
              <w:t>0</w:t>
            </w:r>
            <w:r w:rsidR="00F71C61" w:rsidRPr="00F7454D">
              <w:rPr>
                <w:rFonts w:eastAsia="Times New Roman"/>
                <w:sz w:val="18"/>
                <w:szCs w:val="18"/>
                <w:lang w:eastAsia="ru-RU" w:bidi="en-US"/>
              </w:rPr>
              <w:t>0</w:t>
            </w:r>
            <w:r w:rsidRPr="00F7454D">
              <w:rPr>
                <w:rFonts w:eastAsia="Times New Roman"/>
                <w:sz w:val="18"/>
                <w:szCs w:val="18"/>
                <w:lang w:val="en-US" w:eastAsia="ru-RU" w:bidi="en-US"/>
              </w:rPr>
              <w:t>-1000</w:t>
            </w:r>
          </w:p>
        </w:tc>
        <w:tc>
          <w:tcPr>
            <w:tcW w:w="2835" w:type="dxa"/>
          </w:tcPr>
          <w:p w:rsidR="00DB6655" w:rsidRPr="00DB6655" w:rsidRDefault="00DB6655" w:rsidP="007530E6">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 xml:space="preserve">1. ФАП - выборочно, при расстоянии до ближайшего лечебного учреждения более </w:t>
            </w:r>
            <w:smartTag w:uri="urn:schemas-microsoft-com:office:smarttags" w:element="metricconverter">
              <w:smartTagPr>
                <w:attr w:name="ProductID" w:val="7 км"/>
              </w:smartTagPr>
              <w:r w:rsidRPr="00DB6655">
                <w:rPr>
                  <w:rFonts w:eastAsia="Times New Roman"/>
                  <w:sz w:val="18"/>
                  <w:szCs w:val="18"/>
                  <w:lang w:eastAsia="ru-RU" w:bidi="en-US"/>
                </w:rPr>
                <w:t>7 км</w:t>
              </w:r>
            </w:smartTag>
            <w:r w:rsidRPr="00DB6655">
              <w:rPr>
                <w:rFonts w:eastAsia="Times New Roman"/>
                <w:sz w:val="18"/>
                <w:szCs w:val="18"/>
                <w:lang w:eastAsia="ru-RU" w:bidi="en-US"/>
              </w:rPr>
              <w:t>.</w:t>
            </w:r>
          </w:p>
        </w:tc>
        <w:tc>
          <w:tcPr>
            <w:tcW w:w="2977" w:type="dxa"/>
          </w:tcPr>
          <w:p w:rsidR="00DB6655" w:rsidRPr="00DB6655" w:rsidRDefault="00C63D7B" w:rsidP="007530E6">
            <w:pPr>
              <w:spacing w:before="100" w:beforeAutospacing="1" w:after="100" w:afterAutospacing="1" w:line="240" w:lineRule="auto"/>
              <w:jc w:val="both"/>
              <w:rPr>
                <w:rFonts w:eastAsia="Times New Roman"/>
                <w:sz w:val="18"/>
                <w:szCs w:val="18"/>
                <w:lang w:eastAsia="ru-RU" w:bidi="en-US"/>
              </w:rPr>
            </w:pPr>
            <w:r>
              <w:rPr>
                <w:rFonts w:eastAsia="Times New Roman"/>
                <w:sz w:val="18"/>
                <w:szCs w:val="18"/>
                <w:lang w:eastAsia="ru-RU" w:bidi="en-US"/>
              </w:rPr>
              <w:t xml:space="preserve">1. Начальная школа </w:t>
            </w:r>
            <w:r w:rsidR="00DB6655" w:rsidRPr="00DB6655">
              <w:rPr>
                <w:rFonts w:eastAsia="Times New Roman"/>
                <w:sz w:val="18"/>
                <w:szCs w:val="18"/>
                <w:lang w:eastAsia="ru-RU" w:bidi="en-US"/>
              </w:rPr>
              <w:t xml:space="preserve">- Количество мест соответствует количеству фактически проживающим на территории детям 7-10 лет. Общая площадь образовательного учреждения - </w:t>
            </w:r>
            <w:smartTag w:uri="urn:schemas-microsoft-com:office:smarttags" w:element="metricconverter">
              <w:smartTagPr>
                <w:attr w:name="ProductID" w:val="466 кв. м"/>
              </w:smartTagPr>
              <w:r w:rsidR="00DB6655" w:rsidRPr="00DB6655">
                <w:rPr>
                  <w:rFonts w:eastAsia="Times New Roman"/>
                  <w:sz w:val="18"/>
                  <w:szCs w:val="18"/>
                  <w:lang w:eastAsia="ru-RU" w:bidi="en-US"/>
                </w:rPr>
                <w:t>466 кв. м</w:t>
              </w:r>
            </w:smartTag>
            <w:r w:rsidR="00DB6655" w:rsidRPr="00DB6655">
              <w:rPr>
                <w:rFonts w:eastAsia="Times New Roman"/>
                <w:sz w:val="18"/>
                <w:szCs w:val="18"/>
                <w:lang w:eastAsia="ru-RU" w:bidi="en-US"/>
              </w:rPr>
              <w:t>.</w:t>
            </w:r>
            <w:r>
              <w:rPr>
                <w:rFonts w:eastAsia="Times New Roman"/>
                <w:sz w:val="18"/>
                <w:szCs w:val="18"/>
                <w:lang w:eastAsia="ru-RU" w:bidi="en-US"/>
              </w:rPr>
              <w:t xml:space="preserve"> </w:t>
            </w:r>
            <w:r w:rsidR="00DB6655" w:rsidRPr="00DB6655">
              <w:rPr>
                <w:rFonts w:eastAsia="Times New Roman"/>
                <w:sz w:val="18"/>
                <w:szCs w:val="18"/>
                <w:lang w:eastAsia="ru-RU" w:bidi="en-US"/>
              </w:rPr>
              <w:t>(11,65 кв.м. на 1 ученика)</w:t>
            </w:r>
          </w:p>
          <w:p w:rsidR="00DB6655" w:rsidRPr="00DB6655" w:rsidRDefault="00DB6655" w:rsidP="007530E6">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2.</w:t>
            </w:r>
            <w:r w:rsidR="00C63D7B">
              <w:rPr>
                <w:rFonts w:eastAsia="Times New Roman"/>
                <w:sz w:val="18"/>
                <w:szCs w:val="18"/>
                <w:lang w:eastAsia="ru-RU" w:bidi="en-US"/>
              </w:rPr>
              <w:t xml:space="preserve"> Детский сад - 40 мест на 100 де</w:t>
            </w:r>
            <w:r w:rsidRPr="00DB6655">
              <w:rPr>
                <w:rFonts w:eastAsia="Times New Roman"/>
                <w:sz w:val="18"/>
                <w:szCs w:val="18"/>
                <w:lang w:eastAsia="ru-RU" w:bidi="en-US"/>
              </w:rPr>
              <w:t>тей проживающих в радиусе обслуживания-</w:t>
            </w:r>
            <w:smartTag w:uri="urn:schemas-microsoft-com:office:smarttags" w:element="metricconverter">
              <w:smartTagPr>
                <w:attr w:name="ProductID" w:val="500 метров"/>
              </w:smartTagPr>
              <w:r w:rsidRPr="00DB6655">
                <w:rPr>
                  <w:rFonts w:eastAsia="Times New Roman"/>
                  <w:sz w:val="18"/>
                  <w:szCs w:val="18"/>
                  <w:lang w:eastAsia="ru-RU" w:bidi="en-US"/>
                </w:rPr>
                <w:t>500 метров</w:t>
              </w:r>
            </w:smartTag>
            <w:r w:rsidRPr="00DB6655">
              <w:rPr>
                <w:rFonts w:eastAsia="Times New Roman"/>
                <w:sz w:val="18"/>
                <w:szCs w:val="18"/>
                <w:lang w:eastAsia="ru-RU" w:bidi="en-US"/>
              </w:rPr>
              <w:t xml:space="preserve">. Общая площадь дошкольного образовательного учреждения - 482 кв.м (12, 05 кв.м. на 1 ребенка) </w:t>
            </w:r>
          </w:p>
        </w:tc>
        <w:tc>
          <w:tcPr>
            <w:tcW w:w="2835" w:type="dxa"/>
          </w:tcPr>
          <w:p w:rsidR="00DB6655" w:rsidRPr="00DB6655" w:rsidRDefault="00DB6655" w:rsidP="007530E6">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 xml:space="preserve">1. Библиотечный пункт (передвижная библиотека) при нахождении населенного пункта на расстоянии до </w:t>
            </w:r>
            <w:smartTag w:uri="urn:schemas-microsoft-com:office:smarttags" w:element="metricconverter">
              <w:smartTagPr>
                <w:attr w:name="ProductID" w:val="5 км"/>
              </w:smartTagPr>
              <w:r w:rsidRPr="00DB6655">
                <w:rPr>
                  <w:rFonts w:eastAsia="Times New Roman"/>
                  <w:sz w:val="18"/>
                  <w:szCs w:val="18"/>
                  <w:lang w:eastAsia="ru-RU" w:bidi="en-US"/>
                </w:rPr>
                <w:t>5 км</w:t>
              </w:r>
            </w:smartTag>
            <w:r w:rsidRPr="00DB6655">
              <w:rPr>
                <w:rFonts w:eastAsia="Times New Roman"/>
                <w:sz w:val="18"/>
                <w:szCs w:val="18"/>
                <w:lang w:eastAsia="ru-RU" w:bidi="en-US"/>
              </w:rPr>
              <w:t>. от административного центра поселения.</w:t>
            </w:r>
          </w:p>
          <w:p w:rsidR="00DB6655" w:rsidRPr="00DB6655" w:rsidRDefault="00DB6655" w:rsidP="007530E6">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 xml:space="preserve">2. Филиал поселенческой библиотеки при нахождения населенного пункта на расстоянии более </w:t>
            </w:r>
            <w:smartTag w:uri="urn:schemas-microsoft-com:office:smarttags" w:element="metricconverter">
              <w:smartTagPr>
                <w:attr w:name="ProductID" w:val="5 км"/>
              </w:smartTagPr>
              <w:r w:rsidRPr="00DB6655">
                <w:rPr>
                  <w:rFonts w:eastAsia="Times New Roman"/>
                  <w:sz w:val="18"/>
                  <w:szCs w:val="18"/>
                  <w:lang w:eastAsia="ru-RU" w:bidi="en-US"/>
                </w:rPr>
                <w:t>5 км</w:t>
              </w:r>
            </w:smartTag>
            <w:r w:rsidRPr="00DB6655">
              <w:rPr>
                <w:rFonts w:eastAsia="Times New Roman"/>
                <w:sz w:val="18"/>
                <w:szCs w:val="18"/>
                <w:lang w:eastAsia="ru-RU" w:bidi="en-US"/>
              </w:rPr>
              <w:t>. от административного центра поселения.</w:t>
            </w:r>
          </w:p>
          <w:p w:rsidR="00DB6655" w:rsidRPr="00DB6655" w:rsidRDefault="00DB6655" w:rsidP="007530E6">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3. Культурно- досуговое учре</w:t>
            </w:r>
            <w:r w:rsidR="00C63D7B">
              <w:rPr>
                <w:rFonts w:eastAsia="Times New Roman"/>
                <w:sz w:val="18"/>
                <w:szCs w:val="18"/>
                <w:lang w:eastAsia="ru-RU" w:bidi="en-US"/>
              </w:rPr>
              <w:t xml:space="preserve">ждение вместимостью </w:t>
            </w:r>
            <w:r w:rsidRPr="00DB6655">
              <w:rPr>
                <w:rFonts w:eastAsia="Times New Roman"/>
                <w:sz w:val="18"/>
                <w:szCs w:val="18"/>
                <w:lang w:eastAsia="ru-RU" w:bidi="en-US"/>
              </w:rPr>
              <w:t xml:space="preserve">20 мест на каждые 100 жителей. </w:t>
            </w:r>
          </w:p>
        </w:tc>
        <w:tc>
          <w:tcPr>
            <w:tcW w:w="2884" w:type="dxa"/>
          </w:tcPr>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1. С</w:t>
            </w:r>
            <w:r>
              <w:rPr>
                <w:rFonts w:eastAsia="Times New Roman"/>
                <w:sz w:val="18"/>
                <w:szCs w:val="18"/>
                <w:lang w:eastAsia="ru-RU" w:bidi="en-US"/>
              </w:rPr>
              <w:t>портивный зал площадью 350 кв.м</w:t>
            </w:r>
            <w:r w:rsidRPr="00DB6655">
              <w:rPr>
                <w:rFonts w:eastAsia="Times New Roman"/>
                <w:sz w:val="18"/>
                <w:szCs w:val="18"/>
                <w:lang w:eastAsia="ru-RU" w:bidi="en-US"/>
              </w:rPr>
              <w:t xml:space="preserve"> ( 3500 кв.</w:t>
            </w:r>
            <w:r>
              <w:rPr>
                <w:rFonts w:eastAsia="Times New Roman"/>
                <w:sz w:val="18"/>
                <w:szCs w:val="18"/>
                <w:lang w:eastAsia="ru-RU" w:bidi="en-US"/>
              </w:rPr>
              <w:t xml:space="preserve"> </w:t>
            </w:r>
            <w:r w:rsidRPr="00DB6655">
              <w:rPr>
                <w:rFonts w:eastAsia="Times New Roman"/>
                <w:sz w:val="18"/>
                <w:szCs w:val="18"/>
                <w:lang w:eastAsia="ru-RU" w:bidi="en-US"/>
              </w:rPr>
              <w:t>м на 10000 жителей)</w:t>
            </w:r>
          </w:p>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 xml:space="preserve">2. Плоскостное спортсооружение (стадион, спортплощадка) площадью </w:t>
            </w:r>
            <w:smartTag w:uri="urn:schemas-microsoft-com:office:smarttags" w:element="metricconverter">
              <w:smartTagPr>
                <w:attr w:name="ProductID" w:val="1950 кв. м"/>
              </w:smartTagPr>
              <w:r w:rsidRPr="00DB6655">
                <w:rPr>
                  <w:rFonts w:eastAsia="Times New Roman"/>
                  <w:sz w:val="18"/>
                  <w:szCs w:val="18"/>
                  <w:lang w:eastAsia="ru-RU" w:bidi="en-US"/>
                </w:rPr>
                <w:t>1950 кв. м</w:t>
              </w:r>
            </w:smartTag>
            <w:r w:rsidRPr="00DB6655">
              <w:rPr>
                <w:rFonts w:eastAsia="Times New Roman"/>
                <w:sz w:val="18"/>
                <w:szCs w:val="18"/>
                <w:lang w:eastAsia="ru-RU" w:bidi="en-US"/>
              </w:rPr>
              <w:t>. (19500 кв.м на 10000 жителей)</w:t>
            </w:r>
          </w:p>
        </w:tc>
      </w:tr>
      <w:tr w:rsidR="00DB6655" w:rsidRPr="00DB6655" w:rsidTr="007530E6">
        <w:trPr>
          <w:trHeight w:val="1349"/>
        </w:trPr>
        <w:tc>
          <w:tcPr>
            <w:tcW w:w="981" w:type="dxa"/>
          </w:tcPr>
          <w:p w:rsidR="00DB6655" w:rsidRPr="00DB6655" w:rsidRDefault="00DB6655" w:rsidP="00DB6655">
            <w:pPr>
              <w:spacing w:before="100" w:beforeAutospacing="1" w:after="100" w:afterAutospacing="1" w:line="240" w:lineRule="auto"/>
              <w:jc w:val="both"/>
              <w:rPr>
                <w:rFonts w:eastAsia="Times New Roman"/>
                <w:b/>
                <w:sz w:val="18"/>
                <w:szCs w:val="18"/>
                <w:lang w:eastAsia="ru-RU" w:bidi="en-US"/>
              </w:rPr>
            </w:pPr>
            <w:r w:rsidRPr="00DB6655">
              <w:rPr>
                <w:rFonts w:eastAsia="Times New Roman"/>
                <w:b/>
                <w:sz w:val="18"/>
                <w:szCs w:val="18"/>
                <w:lang w:eastAsia="ru-RU" w:bidi="en-US"/>
              </w:rPr>
              <w:t>3.</w:t>
            </w:r>
          </w:p>
        </w:tc>
        <w:tc>
          <w:tcPr>
            <w:tcW w:w="1709" w:type="dxa"/>
          </w:tcPr>
          <w:p w:rsidR="00DB6655" w:rsidRPr="00DB6655" w:rsidRDefault="00DB6655" w:rsidP="00DB6655">
            <w:pPr>
              <w:spacing w:before="100" w:beforeAutospacing="1" w:after="100" w:afterAutospacing="1" w:line="240" w:lineRule="auto"/>
              <w:jc w:val="both"/>
              <w:rPr>
                <w:rFonts w:eastAsia="Times New Roman"/>
                <w:b/>
                <w:sz w:val="18"/>
                <w:szCs w:val="18"/>
                <w:lang w:eastAsia="ru-RU" w:bidi="en-US"/>
              </w:rPr>
            </w:pPr>
            <w:r w:rsidRPr="00DB6655">
              <w:rPr>
                <w:rFonts w:eastAsia="Times New Roman"/>
                <w:b/>
                <w:sz w:val="18"/>
                <w:szCs w:val="18"/>
                <w:lang w:eastAsia="ru-RU" w:bidi="en-US"/>
              </w:rPr>
              <w:t>Средние</w:t>
            </w:r>
          </w:p>
          <w:p w:rsidR="00DB6655" w:rsidRPr="00DB6655" w:rsidRDefault="00DB6655" w:rsidP="00DB6655">
            <w:pPr>
              <w:spacing w:before="100" w:beforeAutospacing="1" w:after="100" w:afterAutospacing="1" w:line="240" w:lineRule="auto"/>
              <w:jc w:val="both"/>
              <w:rPr>
                <w:rFonts w:eastAsia="Times New Roman"/>
                <w:b/>
                <w:sz w:val="18"/>
                <w:szCs w:val="18"/>
                <w:lang w:eastAsia="ru-RU" w:bidi="en-US"/>
              </w:rPr>
            </w:pPr>
          </w:p>
        </w:tc>
        <w:tc>
          <w:tcPr>
            <w:tcW w:w="1797" w:type="dxa"/>
          </w:tcPr>
          <w:p w:rsidR="00DB6655" w:rsidRPr="00DB6655" w:rsidRDefault="00DB6655" w:rsidP="00DB6655">
            <w:pPr>
              <w:spacing w:before="100" w:beforeAutospacing="1" w:after="100" w:afterAutospacing="1" w:line="240" w:lineRule="auto"/>
              <w:jc w:val="center"/>
              <w:rPr>
                <w:rFonts w:eastAsia="Times New Roman"/>
                <w:sz w:val="18"/>
                <w:szCs w:val="18"/>
                <w:lang w:eastAsia="ru-RU" w:bidi="en-US"/>
              </w:rPr>
            </w:pPr>
            <w:r w:rsidRPr="00DB6655">
              <w:rPr>
                <w:rFonts w:eastAsia="Times New Roman"/>
                <w:sz w:val="18"/>
                <w:szCs w:val="18"/>
                <w:lang w:eastAsia="ru-RU" w:bidi="en-US"/>
              </w:rPr>
              <w:t>1001- 3000</w:t>
            </w:r>
          </w:p>
        </w:tc>
        <w:tc>
          <w:tcPr>
            <w:tcW w:w="2835" w:type="dxa"/>
          </w:tcPr>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1. ФА</w:t>
            </w:r>
            <w:r w:rsidR="00C63D7B">
              <w:rPr>
                <w:rFonts w:eastAsia="Times New Roman"/>
                <w:sz w:val="18"/>
                <w:szCs w:val="18"/>
                <w:lang w:eastAsia="ru-RU" w:bidi="en-US"/>
              </w:rPr>
              <w:t xml:space="preserve">П - в группе населенных </w:t>
            </w:r>
            <w:r w:rsidRPr="00DB6655">
              <w:rPr>
                <w:rFonts w:eastAsia="Times New Roman"/>
                <w:sz w:val="18"/>
                <w:szCs w:val="18"/>
                <w:lang w:eastAsia="ru-RU" w:bidi="en-US"/>
              </w:rPr>
              <w:t>пунктов расположенных на расстоянии 2-</w:t>
            </w:r>
            <w:smartTag w:uri="urn:schemas-microsoft-com:office:smarttags" w:element="metricconverter">
              <w:smartTagPr>
                <w:attr w:name="ProductID" w:val="3 км"/>
              </w:smartTagPr>
              <w:r w:rsidRPr="00DB6655">
                <w:rPr>
                  <w:rFonts w:eastAsia="Times New Roman"/>
                  <w:sz w:val="18"/>
                  <w:szCs w:val="18"/>
                  <w:lang w:eastAsia="ru-RU" w:bidi="en-US"/>
                </w:rPr>
                <w:t>3 км</w:t>
              </w:r>
            </w:smartTag>
            <w:r w:rsidRPr="00DB6655">
              <w:rPr>
                <w:rFonts w:eastAsia="Times New Roman"/>
                <w:sz w:val="18"/>
                <w:szCs w:val="18"/>
                <w:lang w:eastAsia="ru-RU" w:bidi="en-US"/>
              </w:rPr>
              <w:t>. от ФАП с населением до 3000 жителей. В случае нахождения населенного пункта на большем расстоянии при численности жителей от 1000.</w:t>
            </w:r>
          </w:p>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p>
        </w:tc>
        <w:tc>
          <w:tcPr>
            <w:tcW w:w="2977" w:type="dxa"/>
          </w:tcPr>
          <w:p w:rsidR="00DB6655" w:rsidRPr="00DB6655" w:rsidRDefault="00C63D7B" w:rsidP="00DB6655">
            <w:pPr>
              <w:spacing w:before="100" w:beforeAutospacing="1" w:after="100" w:afterAutospacing="1" w:line="240" w:lineRule="auto"/>
              <w:rPr>
                <w:rFonts w:eastAsia="Times New Roman"/>
                <w:sz w:val="18"/>
                <w:szCs w:val="18"/>
                <w:lang w:eastAsia="ru-RU" w:bidi="en-US"/>
              </w:rPr>
            </w:pPr>
            <w:r>
              <w:rPr>
                <w:rFonts w:eastAsia="Times New Roman"/>
                <w:sz w:val="18"/>
                <w:szCs w:val="18"/>
                <w:lang w:eastAsia="ru-RU" w:bidi="en-US"/>
              </w:rPr>
              <w:t xml:space="preserve">1. Основная образовательная </w:t>
            </w:r>
            <w:r w:rsidR="00DB6655" w:rsidRPr="00DB6655">
              <w:rPr>
                <w:rFonts w:eastAsia="Times New Roman"/>
                <w:sz w:val="18"/>
                <w:szCs w:val="18"/>
                <w:lang w:eastAsia="ru-RU" w:bidi="en-US"/>
              </w:rPr>
              <w:t>школа - Количество мест соответствует фактически проживающим на территории детям 7-15 лет.  Общая площадь образовательного учреждения - 2000 кв.м (16, 1 кв.м. на 1 ученика)</w:t>
            </w:r>
          </w:p>
          <w:p w:rsidR="00DB6655" w:rsidRPr="00DB6655" w:rsidRDefault="00DB6655" w:rsidP="00DB6655">
            <w:pPr>
              <w:spacing w:before="100" w:beforeAutospacing="1" w:after="100" w:afterAutospacing="1" w:line="240" w:lineRule="auto"/>
              <w:rPr>
                <w:rFonts w:eastAsia="Times New Roman"/>
                <w:sz w:val="18"/>
                <w:szCs w:val="18"/>
                <w:lang w:eastAsia="ru-RU" w:bidi="en-US"/>
              </w:rPr>
            </w:pPr>
            <w:r w:rsidRPr="00DB6655">
              <w:rPr>
                <w:rFonts w:eastAsia="Times New Roman"/>
                <w:sz w:val="18"/>
                <w:szCs w:val="18"/>
                <w:lang w:eastAsia="ru-RU" w:bidi="en-US"/>
              </w:rPr>
              <w:t>2. Детский сад - 11</w:t>
            </w:r>
            <w:r w:rsidR="00C63D7B">
              <w:rPr>
                <w:rFonts w:eastAsia="Times New Roman"/>
                <w:sz w:val="18"/>
                <w:szCs w:val="18"/>
                <w:lang w:eastAsia="ru-RU" w:bidi="en-US"/>
              </w:rPr>
              <w:t xml:space="preserve">0 мест (6 групп) 40 мест на 100 </w:t>
            </w:r>
            <w:r w:rsidRPr="00DB6655">
              <w:rPr>
                <w:rFonts w:eastAsia="Times New Roman"/>
                <w:sz w:val="18"/>
                <w:szCs w:val="18"/>
                <w:lang w:eastAsia="ru-RU" w:bidi="en-US"/>
              </w:rPr>
              <w:t xml:space="preserve">детей проживающих в радиусе обслуживания </w:t>
            </w:r>
            <w:smartTag w:uri="urn:schemas-microsoft-com:office:smarttags" w:element="metricconverter">
              <w:smartTagPr>
                <w:attr w:name="ProductID" w:val="500 метров"/>
              </w:smartTagPr>
              <w:r w:rsidRPr="00DB6655">
                <w:rPr>
                  <w:rFonts w:eastAsia="Times New Roman"/>
                  <w:sz w:val="18"/>
                  <w:szCs w:val="18"/>
                  <w:lang w:eastAsia="ru-RU" w:bidi="en-US"/>
                </w:rPr>
                <w:t>500 метров</w:t>
              </w:r>
            </w:smartTag>
            <w:r w:rsidRPr="00DB6655">
              <w:rPr>
                <w:rFonts w:eastAsia="Times New Roman"/>
                <w:sz w:val="18"/>
                <w:szCs w:val="18"/>
                <w:lang w:eastAsia="ru-RU" w:bidi="en-US"/>
              </w:rPr>
              <w:t xml:space="preserve">. Общая площадь дошкольного образовательного учреждения - </w:t>
            </w:r>
            <w:smartTag w:uri="urn:schemas-microsoft-com:office:smarttags" w:element="metricconverter">
              <w:smartTagPr>
                <w:attr w:name="ProductID" w:val="1358 кв. м"/>
              </w:smartTagPr>
              <w:r w:rsidRPr="00DB6655">
                <w:rPr>
                  <w:rFonts w:eastAsia="Times New Roman"/>
                  <w:sz w:val="18"/>
                  <w:szCs w:val="18"/>
                  <w:lang w:eastAsia="ru-RU" w:bidi="en-US"/>
                </w:rPr>
                <w:t>1358 кв. м</w:t>
              </w:r>
            </w:smartTag>
            <w:r w:rsidRPr="00DB6655">
              <w:rPr>
                <w:rFonts w:eastAsia="Times New Roman"/>
                <w:sz w:val="18"/>
                <w:szCs w:val="18"/>
                <w:lang w:eastAsia="ru-RU" w:bidi="en-US"/>
              </w:rPr>
              <w:t>. (12,35 кв.м. на 1 ребенка)</w:t>
            </w:r>
          </w:p>
        </w:tc>
        <w:tc>
          <w:tcPr>
            <w:tcW w:w="2835" w:type="dxa"/>
          </w:tcPr>
          <w:p w:rsidR="00DB6655" w:rsidRPr="00DB6655" w:rsidRDefault="00DB6655" w:rsidP="00DB6655">
            <w:pPr>
              <w:spacing w:before="100" w:beforeAutospacing="1" w:after="100" w:afterAutospacing="1" w:line="240" w:lineRule="auto"/>
              <w:rPr>
                <w:rFonts w:eastAsia="Times New Roman"/>
                <w:sz w:val="18"/>
                <w:szCs w:val="18"/>
                <w:lang w:eastAsia="ru-RU" w:bidi="en-US"/>
              </w:rPr>
            </w:pPr>
            <w:r w:rsidRPr="00DB6655">
              <w:rPr>
                <w:rFonts w:eastAsia="Times New Roman"/>
                <w:sz w:val="18"/>
                <w:szCs w:val="18"/>
                <w:lang w:eastAsia="ru-RU" w:bidi="en-US"/>
              </w:rPr>
              <w:t>1. Сельская библиотека</w:t>
            </w:r>
          </w:p>
          <w:p w:rsidR="00DB6655" w:rsidRPr="00DB6655" w:rsidRDefault="00DB6655" w:rsidP="006B47AC">
            <w:pPr>
              <w:spacing w:before="100" w:beforeAutospacing="1" w:after="100" w:afterAutospacing="1" w:line="240" w:lineRule="auto"/>
              <w:rPr>
                <w:rFonts w:eastAsia="Times New Roman"/>
                <w:sz w:val="18"/>
                <w:szCs w:val="18"/>
                <w:lang w:eastAsia="ru-RU" w:bidi="en-US"/>
              </w:rPr>
            </w:pPr>
            <w:r w:rsidRPr="00DB6655">
              <w:rPr>
                <w:rFonts w:eastAsia="Times New Roman"/>
                <w:sz w:val="18"/>
                <w:szCs w:val="18"/>
                <w:lang w:eastAsia="ru-RU" w:bidi="en-US"/>
              </w:rPr>
              <w:t>2. Культурно- досуговое учреждение вместимостью 150-200 мест на каждые 1000 жителей</w:t>
            </w:r>
          </w:p>
        </w:tc>
        <w:tc>
          <w:tcPr>
            <w:tcW w:w="2884" w:type="dxa"/>
          </w:tcPr>
          <w:p w:rsidR="00DB6655" w:rsidRPr="00DB6655" w:rsidRDefault="00DB6655" w:rsidP="00DB6655">
            <w:pPr>
              <w:spacing w:before="100" w:beforeAutospacing="1" w:after="100" w:afterAutospacing="1" w:line="240" w:lineRule="auto"/>
              <w:rPr>
                <w:rFonts w:eastAsia="Times New Roman"/>
                <w:sz w:val="18"/>
                <w:szCs w:val="18"/>
                <w:lang w:eastAsia="ru-RU" w:bidi="en-US"/>
              </w:rPr>
            </w:pPr>
            <w:r w:rsidRPr="00DB6655">
              <w:rPr>
                <w:rFonts w:eastAsia="Times New Roman"/>
                <w:sz w:val="18"/>
                <w:szCs w:val="18"/>
                <w:lang w:eastAsia="ru-RU" w:bidi="en-US"/>
              </w:rPr>
              <w:t xml:space="preserve">1. Универсальный спортивный зал площадью </w:t>
            </w:r>
            <w:smartTag w:uri="urn:schemas-microsoft-com:office:smarttags" w:element="metricconverter">
              <w:smartTagPr>
                <w:attr w:name="ProductID" w:val="1050 кв. м"/>
              </w:smartTagPr>
              <w:r w:rsidRPr="00DB6655">
                <w:rPr>
                  <w:rFonts w:eastAsia="Times New Roman"/>
                  <w:sz w:val="18"/>
                  <w:szCs w:val="18"/>
                  <w:lang w:eastAsia="ru-RU" w:bidi="en-US"/>
                </w:rPr>
                <w:t>1050 кв. м</w:t>
              </w:r>
            </w:smartTag>
            <w:r w:rsidRPr="00DB6655">
              <w:rPr>
                <w:rFonts w:eastAsia="Times New Roman"/>
                <w:sz w:val="18"/>
                <w:szCs w:val="18"/>
                <w:lang w:eastAsia="ru-RU" w:bidi="en-US"/>
              </w:rPr>
              <w:t>.  (</w:t>
            </w:r>
            <w:smartTag w:uri="urn:schemas-microsoft-com:office:smarttags" w:element="metricconverter">
              <w:smartTagPr>
                <w:attr w:name="ProductID" w:val="3500 кв. м"/>
              </w:smartTagPr>
              <w:r w:rsidRPr="00DB6655">
                <w:rPr>
                  <w:rFonts w:eastAsia="Times New Roman"/>
                  <w:sz w:val="18"/>
                  <w:szCs w:val="18"/>
                  <w:lang w:eastAsia="ru-RU" w:bidi="en-US"/>
                </w:rPr>
                <w:t>3500 кв. м</w:t>
              </w:r>
            </w:smartTag>
            <w:r w:rsidRPr="00DB6655">
              <w:rPr>
                <w:rFonts w:eastAsia="Times New Roman"/>
                <w:sz w:val="18"/>
                <w:szCs w:val="18"/>
                <w:lang w:eastAsia="ru-RU" w:bidi="en-US"/>
              </w:rPr>
              <w:t>. на 10000 жителей)</w:t>
            </w:r>
          </w:p>
          <w:p w:rsidR="00DB6655" w:rsidRPr="00DB6655" w:rsidRDefault="00DB6655" w:rsidP="00DB6655">
            <w:pPr>
              <w:spacing w:before="100" w:beforeAutospacing="1" w:after="100" w:afterAutospacing="1" w:line="240" w:lineRule="auto"/>
              <w:rPr>
                <w:rFonts w:eastAsia="Times New Roman"/>
                <w:sz w:val="18"/>
                <w:szCs w:val="18"/>
                <w:lang w:eastAsia="ru-RU" w:bidi="en-US"/>
              </w:rPr>
            </w:pPr>
            <w:r w:rsidRPr="00DB6655">
              <w:rPr>
                <w:rFonts w:eastAsia="Times New Roman"/>
                <w:sz w:val="18"/>
                <w:szCs w:val="18"/>
                <w:lang w:eastAsia="ru-RU" w:bidi="en-US"/>
              </w:rPr>
              <w:t>2. Плоскостные спортивные сооружения (стадионы, спортплощадки) общей площадью 5850 кв.м. (19500 кв.м на 10000 человек)</w:t>
            </w:r>
          </w:p>
        </w:tc>
      </w:tr>
      <w:tr w:rsidR="00DB6655" w:rsidRPr="00DB6655" w:rsidTr="007530E6">
        <w:tc>
          <w:tcPr>
            <w:tcW w:w="981" w:type="dxa"/>
          </w:tcPr>
          <w:p w:rsidR="00DB6655" w:rsidRPr="00DB6655" w:rsidRDefault="00DB6655" w:rsidP="00DB6655">
            <w:pPr>
              <w:spacing w:before="100" w:beforeAutospacing="1" w:after="100" w:afterAutospacing="1" w:line="240" w:lineRule="auto"/>
              <w:jc w:val="both"/>
              <w:rPr>
                <w:rFonts w:eastAsia="Times New Roman"/>
                <w:b/>
                <w:sz w:val="18"/>
                <w:szCs w:val="18"/>
                <w:lang w:eastAsia="ru-RU" w:bidi="en-US"/>
              </w:rPr>
            </w:pPr>
            <w:r w:rsidRPr="00DB6655">
              <w:rPr>
                <w:rFonts w:eastAsia="Times New Roman"/>
                <w:b/>
                <w:sz w:val="18"/>
                <w:szCs w:val="18"/>
                <w:lang w:eastAsia="ru-RU" w:bidi="en-US"/>
              </w:rPr>
              <w:t>4.</w:t>
            </w:r>
          </w:p>
        </w:tc>
        <w:tc>
          <w:tcPr>
            <w:tcW w:w="1709" w:type="dxa"/>
          </w:tcPr>
          <w:p w:rsidR="00DB6655" w:rsidRPr="00DB6655" w:rsidRDefault="00DB6655" w:rsidP="00DB6655">
            <w:pPr>
              <w:spacing w:before="100" w:beforeAutospacing="1" w:after="100" w:afterAutospacing="1" w:line="240" w:lineRule="auto"/>
              <w:jc w:val="both"/>
              <w:rPr>
                <w:rFonts w:eastAsia="Times New Roman"/>
                <w:b/>
                <w:sz w:val="18"/>
                <w:szCs w:val="18"/>
                <w:lang w:eastAsia="ru-RU" w:bidi="en-US"/>
              </w:rPr>
            </w:pPr>
            <w:r w:rsidRPr="00DB6655">
              <w:rPr>
                <w:rFonts w:eastAsia="Times New Roman"/>
                <w:b/>
                <w:sz w:val="18"/>
                <w:szCs w:val="18"/>
                <w:lang w:eastAsia="ru-RU" w:bidi="en-US"/>
              </w:rPr>
              <w:t>Крупные</w:t>
            </w:r>
          </w:p>
          <w:p w:rsidR="00DB6655" w:rsidRPr="00DB6655" w:rsidRDefault="00DB6655" w:rsidP="00DB6655">
            <w:pPr>
              <w:spacing w:before="100" w:beforeAutospacing="1" w:after="100" w:afterAutospacing="1" w:line="240" w:lineRule="auto"/>
              <w:jc w:val="both"/>
              <w:rPr>
                <w:rFonts w:eastAsia="Times New Roman"/>
                <w:b/>
                <w:sz w:val="18"/>
                <w:szCs w:val="18"/>
                <w:lang w:eastAsia="ru-RU" w:bidi="en-US"/>
              </w:rPr>
            </w:pPr>
          </w:p>
        </w:tc>
        <w:tc>
          <w:tcPr>
            <w:tcW w:w="1797" w:type="dxa"/>
          </w:tcPr>
          <w:p w:rsidR="00DB6655" w:rsidRPr="00DB6655" w:rsidRDefault="00DB6655" w:rsidP="00DB6655">
            <w:pPr>
              <w:spacing w:before="100" w:beforeAutospacing="1" w:after="100" w:afterAutospacing="1" w:line="240" w:lineRule="auto"/>
              <w:jc w:val="center"/>
              <w:rPr>
                <w:rFonts w:eastAsia="Times New Roman"/>
                <w:sz w:val="18"/>
                <w:szCs w:val="18"/>
                <w:lang w:eastAsia="ru-RU" w:bidi="en-US"/>
              </w:rPr>
            </w:pPr>
            <w:r w:rsidRPr="00DB6655">
              <w:rPr>
                <w:rFonts w:eastAsia="Times New Roman"/>
                <w:sz w:val="18"/>
                <w:szCs w:val="18"/>
                <w:lang w:eastAsia="ru-RU" w:bidi="en-US"/>
              </w:rPr>
              <w:t>3001- 5000</w:t>
            </w:r>
          </w:p>
        </w:tc>
        <w:tc>
          <w:tcPr>
            <w:tcW w:w="2835" w:type="dxa"/>
          </w:tcPr>
          <w:p w:rsidR="00DB6655" w:rsidRPr="00DB6655" w:rsidRDefault="00C63D7B" w:rsidP="00DB6655">
            <w:pPr>
              <w:spacing w:before="100" w:beforeAutospacing="1" w:after="100" w:afterAutospacing="1" w:line="240" w:lineRule="auto"/>
              <w:jc w:val="both"/>
              <w:rPr>
                <w:rFonts w:eastAsia="Times New Roman"/>
                <w:sz w:val="18"/>
                <w:szCs w:val="18"/>
                <w:lang w:eastAsia="ru-RU" w:bidi="en-US"/>
              </w:rPr>
            </w:pPr>
            <w:r>
              <w:rPr>
                <w:rFonts w:eastAsia="Times New Roman"/>
                <w:sz w:val="18"/>
                <w:szCs w:val="18"/>
                <w:lang w:eastAsia="ru-RU" w:bidi="en-US"/>
              </w:rPr>
              <w:t xml:space="preserve">1. ФАП - в группе </w:t>
            </w:r>
            <w:r w:rsidR="00DB6655" w:rsidRPr="00DB6655">
              <w:rPr>
                <w:rFonts w:eastAsia="Times New Roman"/>
                <w:sz w:val="18"/>
                <w:szCs w:val="18"/>
                <w:lang w:eastAsia="ru-RU" w:bidi="en-US"/>
              </w:rPr>
              <w:t>населенных пунктов расположенных на расстоянии 2-</w:t>
            </w:r>
            <w:smartTag w:uri="urn:schemas-microsoft-com:office:smarttags" w:element="metricconverter">
              <w:smartTagPr>
                <w:attr w:name="ProductID" w:val="3 км"/>
              </w:smartTagPr>
              <w:r w:rsidR="00DB6655" w:rsidRPr="00DB6655">
                <w:rPr>
                  <w:rFonts w:eastAsia="Times New Roman"/>
                  <w:sz w:val="18"/>
                  <w:szCs w:val="18"/>
                  <w:lang w:eastAsia="ru-RU" w:bidi="en-US"/>
                </w:rPr>
                <w:t>3 км</w:t>
              </w:r>
            </w:smartTag>
            <w:r w:rsidR="00DB6655" w:rsidRPr="00DB6655">
              <w:rPr>
                <w:rFonts w:eastAsia="Times New Roman"/>
                <w:sz w:val="18"/>
                <w:szCs w:val="18"/>
                <w:lang w:eastAsia="ru-RU" w:bidi="en-US"/>
              </w:rPr>
              <w:t xml:space="preserve">. от ФАП с населением до 3000 жителей. В случае нахождения населенного </w:t>
            </w:r>
            <w:r w:rsidR="00DB6655" w:rsidRPr="00DB6655">
              <w:rPr>
                <w:rFonts w:eastAsia="Times New Roman"/>
                <w:sz w:val="18"/>
                <w:szCs w:val="18"/>
                <w:lang w:eastAsia="ru-RU" w:bidi="en-US"/>
              </w:rPr>
              <w:lastRenderedPageBreak/>
              <w:t>пункта на большем расстоянии при численности жителей от 1000.</w:t>
            </w:r>
          </w:p>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p>
        </w:tc>
        <w:tc>
          <w:tcPr>
            <w:tcW w:w="2977" w:type="dxa"/>
          </w:tcPr>
          <w:p w:rsidR="00DB6655" w:rsidRPr="00DB6655" w:rsidRDefault="00DB6655" w:rsidP="00DB6655">
            <w:pPr>
              <w:spacing w:before="100" w:beforeAutospacing="1" w:after="100" w:afterAutospacing="1" w:line="240" w:lineRule="auto"/>
              <w:rPr>
                <w:rFonts w:eastAsia="Times New Roman"/>
                <w:sz w:val="18"/>
                <w:szCs w:val="18"/>
                <w:lang w:eastAsia="ru-RU" w:bidi="en-US"/>
              </w:rPr>
            </w:pPr>
            <w:r w:rsidRPr="00DB6655">
              <w:rPr>
                <w:rFonts w:eastAsia="Times New Roman"/>
                <w:sz w:val="18"/>
                <w:szCs w:val="18"/>
                <w:lang w:eastAsia="ru-RU" w:bidi="en-US"/>
              </w:rPr>
              <w:lastRenderedPageBreak/>
              <w:t>1. Средняя общеобразовательная школа -   Количество мест соответствует фактически проживающим детям 7-15 лет и 80% от числа детей  в возрасте 16-</w:t>
            </w:r>
            <w:r w:rsidRPr="00DB6655">
              <w:rPr>
                <w:rFonts w:eastAsia="Times New Roman"/>
                <w:sz w:val="18"/>
                <w:szCs w:val="18"/>
                <w:lang w:eastAsia="ru-RU" w:bidi="en-US"/>
              </w:rPr>
              <w:lastRenderedPageBreak/>
              <w:t>17 лет. Общая площадь образовательного учреждения -3280 кв.м. (15, 15 кв.м. на 1 ученика)</w:t>
            </w:r>
          </w:p>
          <w:p w:rsidR="00DB6655" w:rsidRPr="00DB6655" w:rsidRDefault="00DB6655" w:rsidP="00DB6655">
            <w:pPr>
              <w:spacing w:before="100" w:beforeAutospacing="1" w:after="100" w:afterAutospacing="1" w:line="240" w:lineRule="auto"/>
              <w:rPr>
                <w:rFonts w:eastAsia="Times New Roman"/>
                <w:sz w:val="18"/>
                <w:szCs w:val="18"/>
                <w:lang w:eastAsia="ru-RU" w:bidi="en-US"/>
              </w:rPr>
            </w:pPr>
            <w:r w:rsidRPr="00DB6655">
              <w:rPr>
                <w:rFonts w:eastAsia="Times New Roman"/>
                <w:sz w:val="18"/>
                <w:szCs w:val="18"/>
                <w:lang w:eastAsia="ru-RU" w:bidi="en-US"/>
              </w:rPr>
              <w:t xml:space="preserve">2. Детский сад - 150 мест (8 групп) 40 мест на 100 детей проживающих в радиусе обслуживания </w:t>
            </w:r>
            <w:smartTag w:uri="urn:schemas-microsoft-com:office:smarttags" w:element="metricconverter">
              <w:smartTagPr>
                <w:attr w:name="ProductID" w:val="500 метров"/>
              </w:smartTagPr>
              <w:r w:rsidRPr="00DB6655">
                <w:rPr>
                  <w:rFonts w:eastAsia="Times New Roman"/>
                  <w:sz w:val="18"/>
                  <w:szCs w:val="18"/>
                  <w:lang w:eastAsia="ru-RU" w:bidi="en-US"/>
                </w:rPr>
                <w:t>500 метров</w:t>
              </w:r>
            </w:smartTag>
            <w:r w:rsidRPr="00DB6655">
              <w:rPr>
                <w:rFonts w:eastAsia="Times New Roman"/>
                <w:sz w:val="18"/>
                <w:szCs w:val="18"/>
                <w:lang w:eastAsia="ru-RU" w:bidi="en-US"/>
              </w:rPr>
              <w:t>. Общая площадь дошкольного образовательного учреждения - 1695 кв.м. (11,3 кв.м. на 1 ребенка)</w:t>
            </w:r>
          </w:p>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w:t>
            </w:r>
          </w:p>
        </w:tc>
        <w:tc>
          <w:tcPr>
            <w:tcW w:w="2835" w:type="dxa"/>
          </w:tcPr>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lastRenderedPageBreak/>
              <w:t>1. Сельская библиотека с филиалами</w:t>
            </w:r>
          </w:p>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2. Детская библиотека</w:t>
            </w:r>
          </w:p>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lastRenderedPageBreak/>
              <w:t>3.Культурно-досуговое учреждение вместимостью 100 мест на каждые 1000 жителей</w:t>
            </w:r>
          </w:p>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4. Детская школа искусств</w:t>
            </w:r>
          </w:p>
        </w:tc>
        <w:tc>
          <w:tcPr>
            <w:tcW w:w="2884" w:type="dxa"/>
          </w:tcPr>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lastRenderedPageBreak/>
              <w:t>1. ФОК площадью 1750 кв.м. (3500 кв.м. на 10000 жителей)</w:t>
            </w:r>
          </w:p>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 xml:space="preserve">2. Плоскостные спортивные сооружения (стадионы, </w:t>
            </w:r>
            <w:r w:rsidRPr="00DB6655">
              <w:rPr>
                <w:rFonts w:eastAsia="Times New Roman"/>
                <w:sz w:val="18"/>
                <w:szCs w:val="18"/>
                <w:lang w:eastAsia="ru-RU" w:bidi="en-US"/>
              </w:rPr>
              <w:lastRenderedPageBreak/>
              <w:t xml:space="preserve">спортплощадки) общей площадью </w:t>
            </w:r>
            <w:smartTag w:uri="urn:schemas-microsoft-com:office:smarttags" w:element="metricconverter">
              <w:smartTagPr>
                <w:attr w:name="ProductID" w:val="9750 кв. м"/>
              </w:smartTagPr>
              <w:r w:rsidRPr="00DB6655">
                <w:rPr>
                  <w:rFonts w:eastAsia="Times New Roman"/>
                  <w:sz w:val="18"/>
                  <w:szCs w:val="18"/>
                  <w:lang w:eastAsia="ru-RU" w:bidi="en-US"/>
                </w:rPr>
                <w:t>9750 кв. м</w:t>
              </w:r>
            </w:smartTag>
            <w:r w:rsidRPr="00DB6655">
              <w:rPr>
                <w:rFonts w:eastAsia="Times New Roman"/>
                <w:sz w:val="18"/>
                <w:szCs w:val="18"/>
                <w:lang w:eastAsia="ru-RU" w:bidi="en-US"/>
              </w:rPr>
              <w:t>.</w:t>
            </w:r>
          </w:p>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 xml:space="preserve">3. Бассейн с площадью зеркала воды </w:t>
            </w:r>
            <w:smartTag w:uri="urn:schemas-microsoft-com:office:smarttags" w:element="metricconverter">
              <w:smartTagPr>
                <w:attr w:name="ProductID" w:val="375 кв. м"/>
              </w:smartTagPr>
              <w:r w:rsidRPr="00DB6655">
                <w:rPr>
                  <w:rFonts w:eastAsia="Times New Roman"/>
                  <w:sz w:val="18"/>
                  <w:szCs w:val="18"/>
                  <w:lang w:eastAsia="ru-RU" w:bidi="en-US"/>
                </w:rPr>
                <w:t>375 кв. м</w:t>
              </w:r>
            </w:smartTag>
            <w:r w:rsidRPr="00DB6655">
              <w:rPr>
                <w:rFonts w:eastAsia="Times New Roman"/>
                <w:sz w:val="18"/>
                <w:szCs w:val="18"/>
                <w:lang w:eastAsia="ru-RU" w:bidi="en-US"/>
              </w:rPr>
              <w:t>.*</w:t>
            </w:r>
          </w:p>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 xml:space="preserve">* норматив рассчитан до </w:t>
            </w:r>
            <w:smartTag w:uri="urn:schemas-microsoft-com:office:smarttags" w:element="metricconverter">
              <w:smartTagPr>
                <w:attr w:name="ProductID" w:val="2030 г"/>
              </w:smartTagPr>
              <w:r w:rsidRPr="00DB6655">
                <w:rPr>
                  <w:rFonts w:eastAsia="Times New Roman"/>
                  <w:sz w:val="18"/>
                  <w:szCs w:val="18"/>
                  <w:lang w:eastAsia="ru-RU" w:bidi="en-US"/>
                </w:rPr>
                <w:t>2030 г</w:t>
              </w:r>
            </w:smartTag>
            <w:r w:rsidRPr="00DB6655">
              <w:rPr>
                <w:rFonts w:eastAsia="Times New Roman"/>
                <w:sz w:val="18"/>
                <w:szCs w:val="18"/>
                <w:lang w:eastAsia="ru-RU" w:bidi="en-US"/>
              </w:rPr>
              <w:t>.</w:t>
            </w:r>
          </w:p>
        </w:tc>
      </w:tr>
      <w:tr w:rsidR="00DB6655" w:rsidRPr="00DB6655" w:rsidTr="007530E6">
        <w:tc>
          <w:tcPr>
            <w:tcW w:w="981" w:type="dxa"/>
          </w:tcPr>
          <w:p w:rsidR="00DB6655" w:rsidRPr="00DB6655" w:rsidRDefault="00DB6655" w:rsidP="00DB6655">
            <w:pPr>
              <w:spacing w:before="100" w:beforeAutospacing="1" w:after="100" w:afterAutospacing="1" w:line="240" w:lineRule="auto"/>
              <w:jc w:val="both"/>
              <w:rPr>
                <w:rFonts w:eastAsia="Times New Roman"/>
                <w:b/>
                <w:sz w:val="18"/>
                <w:szCs w:val="18"/>
                <w:lang w:eastAsia="ru-RU" w:bidi="en-US"/>
              </w:rPr>
            </w:pPr>
            <w:r w:rsidRPr="00DB6655">
              <w:rPr>
                <w:rFonts w:eastAsia="Times New Roman"/>
                <w:b/>
                <w:sz w:val="18"/>
                <w:szCs w:val="18"/>
                <w:lang w:eastAsia="ru-RU" w:bidi="en-US"/>
              </w:rPr>
              <w:t>5.</w:t>
            </w:r>
          </w:p>
        </w:tc>
        <w:tc>
          <w:tcPr>
            <w:tcW w:w="1709" w:type="dxa"/>
          </w:tcPr>
          <w:p w:rsidR="00DB6655" w:rsidRPr="00DB6655" w:rsidRDefault="00DB6655" w:rsidP="00DB6655">
            <w:pPr>
              <w:spacing w:before="100" w:beforeAutospacing="1" w:after="100" w:afterAutospacing="1" w:line="240" w:lineRule="auto"/>
              <w:jc w:val="both"/>
              <w:rPr>
                <w:rFonts w:eastAsia="Times New Roman"/>
                <w:b/>
                <w:sz w:val="18"/>
                <w:szCs w:val="18"/>
                <w:lang w:eastAsia="ru-RU" w:bidi="en-US"/>
              </w:rPr>
            </w:pPr>
            <w:r w:rsidRPr="00DB6655">
              <w:rPr>
                <w:rFonts w:eastAsia="Times New Roman"/>
                <w:b/>
                <w:sz w:val="18"/>
                <w:szCs w:val="18"/>
                <w:lang w:eastAsia="ru-RU" w:bidi="en-US"/>
              </w:rPr>
              <w:t>Крупнейшие</w:t>
            </w:r>
          </w:p>
          <w:p w:rsidR="00DB6655" w:rsidRPr="00DB6655" w:rsidRDefault="00DB6655" w:rsidP="00DB6655">
            <w:pPr>
              <w:spacing w:before="100" w:beforeAutospacing="1" w:after="100" w:afterAutospacing="1" w:line="240" w:lineRule="auto"/>
              <w:jc w:val="both"/>
              <w:rPr>
                <w:rFonts w:eastAsia="Times New Roman"/>
                <w:b/>
                <w:sz w:val="18"/>
                <w:szCs w:val="18"/>
                <w:lang w:eastAsia="ru-RU" w:bidi="en-US"/>
              </w:rPr>
            </w:pPr>
          </w:p>
        </w:tc>
        <w:tc>
          <w:tcPr>
            <w:tcW w:w="1797" w:type="dxa"/>
          </w:tcPr>
          <w:p w:rsidR="00DB6655" w:rsidRPr="00DB6655" w:rsidRDefault="00DB6655" w:rsidP="00DB6655">
            <w:pPr>
              <w:spacing w:before="100" w:beforeAutospacing="1" w:after="100" w:afterAutospacing="1" w:line="240" w:lineRule="auto"/>
              <w:jc w:val="center"/>
              <w:rPr>
                <w:rFonts w:eastAsia="Times New Roman"/>
                <w:sz w:val="18"/>
                <w:szCs w:val="18"/>
                <w:lang w:eastAsia="ru-RU" w:bidi="en-US"/>
              </w:rPr>
            </w:pPr>
            <w:r w:rsidRPr="00DB6655">
              <w:rPr>
                <w:rFonts w:eastAsia="Times New Roman"/>
                <w:sz w:val="18"/>
                <w:szCs w:val="18"/>
                <w:lang w:eastAsia="ru-RU" w:bidi="en-US"/>
              </w:rPr>
              <w:t>более 5000</w:t>
            </w:r>
          </w:p>
        </w:tc>
        <w:tc>
          <w:tcPr>
            <w:tcW w:w="2835" w:type="dxa"/>
          </w:tcPr>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 xml:space="preserve">1. СВА: </w:t>
            </w:r>
            <w:r w:rsidRPr="00DB6655">
              <w:rPr>
                <w:rFonts w:eastAsia="Times New Roman"/>
                <w:sz w:val="18"/>
                <w:szCs w:val="18"/>
                <w:lang w:val="en-US" w:eastAsia="ru-RU" w:bidi="en-US"/>
              </w:rPr>
              <w:t>I</w:t>
            </w:r>
            <w:r w:rsidRPr="00DB6655">
              <w:rPr>
                <w:rFonts w:eastAsia="Times New Roman"/>
                <w:sz w:val="18"/>
                <w:szCs w:val="18"/>
                <w:lang w:eastAsia="ru-RU" w:bidi="en-US"/>
              </w:rPr>
              <w:t xml:space="preserve"> категории (200 посещений в смену) при количестве взрослого населения 12000 и детского 3000 человек</w:t>
            </w:r>
          </w:p>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val="en-US" w:eastAsia="ru-RU" w:bidi="en-US"/>
              </w:rPr>
              <w:t>II</w:t>
            </w:r>
            <w:r w:rsidRPr="00DB6655">
              <w:rPr>
                <w:rFonts w:eastAsia="Times New Roman"/>
                <w:sz w:val="18"/>
                <w:szCs w:val="18"/>
                <w:lang w:eastAsia="ru-RU" w:bidi="en-US"/>
              </w:rPr>
              <w:t xml:space="preserve"> категория (150 посещений в смену) при количестве взрослого населения 8800 и детского 2200 человек</w:t>
            </w:r>
          </w:p>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val="en-US" w:eastAsia="ru-RU" w:bidi="en-US"/>
              </w:rPr>
              <w:t>III</w:t>
            </w:r>
            <w:r w:rsidRPr="00DB6655">
              <w:rPr>
                <w:rFonts w:eastAsia="Times New Roman"/>
                <w:sz w:val="18"/>
                <w:szCs w:val="18"/>
                <w:lang w:eastAsia="ru-RU" w:bidi="en-US"/>
              </w:rPr>
              <w:t xml:space="preserve">  категория (100 посещений в смену) при количестве взрослого населения 5600 и детского 1400 человек</w:t>
            </w:r>
          </w:p>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 xml:space="preserve">2. ФАП - выборочно, при расстоянии до ближайшего лечебного учреждения более </w:t>
            </w:r>
            <w:smartTag w:uri="urn:schemas-microsoft-com:office:smarttags" w:element="metricconverter">
              <w:smartTagPr>
                <w:attr w:name="ProductID" w:val="7 км"/>
              </w:smartTagPr>
              <w:r w:rsidRPr="00DB6655">
                <w:rPr>
                  <w:rFonts w:eastAsia="Times New Roman"/>
                  <w:sz w:val="18"/>
                  <w:szCs w:val="18"/>
                  <w:lang w:eastAsia="ru-RU" w:bidi="en-US"/>
                </w:rPr>
                <w:t>7 км</w:t>
              </w:r>
            </w:smartTag>
            <w:r w:rsidRPr="00DB6655">
              <w:rPr>
                <w:rFonts w:eastAsia="Times New Roman"/>
                <w:sz w:val="18"/>
                <w:szCs w:val="18"/>
                <w:lang w:eastAsia="ru-RU" w:bidi="en-US"/>
              </w:rPr>
              <w:t>.</w:t>
            </w:r>
          </w:p>
        </w:tc>
        <w:tc>
          <w:tcPr>
            <w:tcW w:w="2977" w:type="dxa"/>
          </w:tcPr>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1.Средняя общеобразовательная школа -   Количество мест соответствует фактически проживающим детям</w:t>
            </w:r>
            <w:r w:rsidR="00C63D7B">
              <w:rPr>
                <w:rFonts w:eastAsia="Times New Roman"/>
                <w:sz w:val="18"/>
                <w:szCs w:val="18"/>
                <w:lang w:eastAsia="ru-RU" w:bidi="en-US"/>
              </w:rPr>
              <w:t xml:space="preserve"> 7-15 лет и 80% от числа детей </w:t>
            </w:r>
            <w:r w:rsidRPr="00DB6655">
              <w:rPr>
                <w:rFonts w:eastAsia="Times New Roman"/>
                <w:sz w:val="18"/>
                <w:szCs w:val="18"/>
                <w:lang w:eastAsia="ru-RU" w:bidi="en-US"/>
              </w:rPr>
              <w:t>в возрасте 16-17 лет. Школ может быть несколько</w:t>
            </w:r>
          </w:p>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Детсад - ясли -  несколько</w:t>
            </w:r>
          </w:p>
        </w:tc>
        <w:tc>
          <w:tcPr>
            <w:tcW w:w="2835" w:type="dxa"/>
          </w:tcPr>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1. Сельская библиотека с филиалами</w:t>
            </w:r>
          </w:p>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2. Детская библиотека</w:t>
            </w:r>
          </w:p>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3.Культурно-досуговое учреждение вместимостью 70 мест на каждые 1000 жителей</w:t>
            </w:r>
          </w:p>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4. Детская школа искусств</w:t>
            </w:r>
          </w:p>
        </w:tc>
        <w:tc>
          <w:tcPr>
            <w:tcW w:w="2884" w:type="dxa"/>
          </w:tcPr>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 xml:space="preserve">1. Дом спорта и (или) универсальные спортивные залы общей площадью -3500 кв.м. </w:t>
            </w:r>
          </w:p>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 xml:space="preserve">2. Плоскостные спортивные сооружения (стадионы, спортплощадки) общей площадью - </w:t>
            </w:r>
            <w:smartTag w:uri="urn:schemas-microsoft-com:office:smarttags" w:element="metricconverter">
              <w:smartTagPr>
                <w:attr w:name="ProductID" w:val="15000 кв. метров"/>
              </w:smartTagPr>
              <w:r w:rsidRPr="00DB6655">
                <w:rPr>
                  <w:rFonts w:eastAsia="Times New Roman"/>
                  <w:sz w:val="18"/>
                  <w:szCs w:val="18"/>
                  <w:lang w:eastAsia="ru-RU" w:bidi="en-US"/>
                </w:rPr>
                <w:t>15000 кв. метров</w:t>
              </w:r>
            </w:smartTag>
          </w:p>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 xml:space="preserve">3. Бассейн с площадью зеркала воды 750 кв.м.* </w:t>
            </w:r>
          </w:p>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 xml:space="preserve">* норматив рассчитан до </w:t>
            </w:r>
            <w:smartTag w:uri="urn:schemas-microsoft-com:office:smarttags" w:element="metricconverter">
              <w:smartTagPr>
                <w:attr w:name="ProductID" w:val="2020 г"/>
              </w:smartTagPr>
              <w:r w:rsidRPr="00DB6655">
                <w:rPr>
                  <w:rFonts w:eastAsia="Times New Roman"/>
                  <w:sz w:val="18"/>
                  <w:szCs w:val="18"/>
                  <w:lang w:eastAsia="ru-RU" w:bidi="en-US"/>
                </w:rPr>
                <w:t>2020 г</w:t>
              </w:r>
            </w:smartTag>
            <w:r w:rsidRPr="00DB6655">
              <w:rPr>
                <w:rFonts w:eastAsia="Times New Roman"/>
                <w:sz w:val="18"/>
                <w:szCs w:val="18"/>
                <w:lang w:eastAsia="ru-RU" w:bidi="en-US"/>
              </w:rPr>
              <w:t xml:space="preserve">. </w:t>
            </w:r>
          </w:p>
        </w:tc>
      </w:tr>
      <w:tr w:rsidR="00DB6655" w:rsidRPr="00DB6655" w:rsidTr="007530E6">
        <w:tc>
          <w:tcPr>
            <w:tcW w:w="981" w:type="dxa"/>
          </w:tcPr>
          <w:p w:rsidR="00DB6655" w:rsidRPr="00DB6655" w:rsidRDefault="00DB6655" w:rsidP="00DB6655">
            <w:pPr>
              <w:spacing w:before="100" w:beforeAutospacing="1" w:after="100" w:afterAutospacing="1" w:line="240" w:lineRule="auto"/>
              <w:jc w:val="both"/>
              <w:rPr>
                <w:rFonts w:eastAsia="Times New Roman"/>
                <w:b/>
                <w:sz w:val="18"/>
                <w:szCs w:val="18"/>
                <w:lang w:eastAsia="ru-RU" w:bidi="en-US"/>
              </w:rPr>
            </w:pPr>
            <w:r w:rsidRPr="00DB6655">
              <w:rPr>
                <w:rFonts w:eastAsia="Times New Roman"/>
                <w:b/>
                <w:sz w:val="18"/>
                <w:szCs w:val="18"/>
                <w:lang w:eastAsia="ru-RU" w:bidi="en-US"/>
              </w:rPr>
              <w:t>6.</w:t>
            </w:r>
          </w:p>
        </w:tc>
        <w:tc>
          <w:tcPr>
            <w:tcW w:w="1709" w:type="dxa"/>
          </w:tcPr>
          <w:p w:rsidR="00DB6655" w:rsidRPr="00DB6655" w:rsidRDefault="00DB6655" w:rsidP="00DB6655">
            <w:pPr>
              <w:spacing w:before="100" w:beforeAutospacing="1" w:after="100" w:afterAutospacing="1" w:line="240" w:lineRule="auto"/>
              <w:jc w:val="both"/>
              <w:rPr>
                <w:rFonts w:eastAsia="Times New Roman"/>
                <w:b/>
                <w:sz w:val="18"/>
                <w:szCs w:val="18"/>
                <w:lang w:eastAsia="ru-RU" w:bidi="en-US"/>
              </w:rPr>
            </w:pPr>
            <w:r w:rsidRPr="00DB6655">
              <w:rPr>
                <w:rFonts w:eastAsia="Times New Roman"/>
                <w:b/>
                <w:sz w:val="18"/>
                <w:szCs w:val="18"/>
                <w:lang w:eastAsia="ru-RU" w:bidi="en-US"/>
              </w:rPr>
              <w:t>Муниципальный район</w:t>
            </w:r>
          </w:p>
        </w:tc>
        <w:tc>
          <w:tcPr>
            <w:tcW w:w="1797" w:type="dxa"/>
          </w:tcPr>
          <w:p w:rsidR="00DB6655" w:rsidRPr="00DB6655" w:rsidRDefault="00DB6655" w:rsidP="00DB6655">
            <w:pPr>
              <w:spacing w:before="100" w:beforeAutospacing="1" w:after="100" w:afterAutospacing="1" w:line="240" w:lineRule="auto"/>
              <w:jc w:val="center"/>
              <w:rPr>
                <w:rFonts w:eastAsia="Times New Roman"/>
                <w:sz w:val="18"/>
                <w:szCs w:val="18"/>
                <w:lang w:eastAsia="ru-RU" w:bidi="en-US"/>
              </w:rPr>
            </w:pPr>
            <w:r w:rsidRPr="00DB6655">
              <w:rPr>
                <w:rFonts w:eastAsia="Times New Roman"/>
                <w:sz w:val="18"/>
                <w:szCs w:val="18"/>
                <w:lang w:eastAsia="ru-RU" w:bidi="en-US"/>
              </w:rPr>
              <w:t xml:space="preserve">более 100000 </w:t>
            </w:r>
          </w:p>
        </w:tc>
        <w:tc>
          <w:tcPr>
            <w:tcW w:w="2835" w:type="dxa"/>
          </w:tcPr>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1. Межмуниципальное лечебное учреждение 2 уровня - (137 коек на 10000 жителей)</w:t>
            </w:r>
          </w:p>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2. Станция скорой медицинской помощи (1 бригада с носилками на 10000 жителей)</w:t>
            </w:r>
          </w:p>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 xml:space="preserve"> 3. Неотложная медицинская помощь на дому (2 бригады на 10000 жителей)</w:t>
            </w:r>
          </w:p>
        </w:tc>
        <w:tc>
          <w:tcPr>
            <w:tcW w:w="2977" w:type="dxa"/>
          </w:tcPr>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 xml:space="preserve">1.Информационно - методический центр </w:t>
            </w:r>
          </w:p>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p>
        </w:tc>
        <w:tc>
          <w:tcPr>
            <w:tcW w:w="2835" w:type="dxa"/>
          </w:tcPr>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1. Районный дом культуры</w:t>
            </w:r>
          </w:p>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2. Музей - не менее 3-х (один обязательно краеведческий)</w:t>
            </w:r>
          </w:p>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3. Передвижные центы культуры (культбригады) не менее 3-х</w:t>
            </w:r>
          </w:p>
        </w:tc>
        <w:tc>
          <w:tcPr>
            <w:tcW w:w="2884" w:type="dxa"/>
          </w:tcPr>
          <w:p w:rsidR="00DB6655" w:rsidRPr="00DB6655" w:rsidRDefault="00DB6655" w:rsidP="00DB6655">
            <w:pPr>
              <w:spacing w:before="100" w:beforeAutospacing="1" w:after="100" w:afterAutospacing="1" w:line="240" w:lineRule="auto"/>
              <w:jc w:val="both"/>
              <w:rPr>
                <w:rFonts w:eastAsia="Times New Roman"/>
                <w:sz w:val="18"/>
                <w:szCs w:val="18"/>
                <w:lang w:eastAsia="ru-RU" w:bidi="en-US"/>
              </w:rPr>
            </w:pPr>
            <w:r w:rsidRPr="00DB6655">
              <w:rPr>
                <w:rFonts w:eastAsia="Times New Roman"/>
                <w:sz w:val="18"/>
                <w:szCs w:val="18"/>
                <w:lang w:eastAsia="ru-RU" w:bidi="en-US"/>
              </w:rPr>
              <w:t>1. Районный дом спорта</w:t>
            </w:r>
          </w:p>
        </w:tc>
      </w:tr>
    </w:tbl>
    <w:p w:rsidR="00C42EE7" w:rsidRDefault="00C42EE7" w:rsidP="0051422D">
      <w:pPr>
        <w:spacing w:after="0"/>
        <w:jc w:val="both"/>
        <w:rPr>
          <w:b/>
        </w:rPr>
        <w:sectPr w:rsidR="00C42EE7" w:rsidSect="005668A0">
          <w:footnotePr>
            <w:numStart w:val="3"/>
          </w:footnotePr>
          <w:pgSz w:w="16838" w:h="11906" w:orient="landscape"/>
          <w:pgMar w:top="794" w:right="1134" w:bottom="1077" w:left="1134" w:header="709" w:footer="709" w:gutter="0"/>
          <w:cols w:space="708"/>
          <w:titlePg/>
          <w:docGrid w:linePitch="360"/>
        </w:sectPr>
      </w:pPr>
    </w:p>
    <w:tbl>
      <w:tblPr>
        <w:tblW w:w="10916" w:type="dxa"/>
        <w:tblInd w:w="-29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0916"/>
      </w:tblGrid>
      <w:tr w:rsidR="00C42EE7" w:rsidRPr="00D5461E" w:rsidTr="00C42EE7">
        <w:trPr>
          <w:trHeight w:val="270"/>
        </w:trPr>
        <w:tc>
          <w:tcPr>
            <w:tcW w:w="10916" w:type="dxa"/>
            <w:vAlign w:val="center"/>
          </w:tcPr>
          <w:p w:rsidR="006A7FCF" w:rsidRDefault="006A7FCF" w:rsidP="0027200D">
            <w:pPr>
              <w:spacing w:after="0" w:line="240" w:lineRule="auto"/>
              <w:jc w:val="center"/>
              <w:rPr>
                <w:b/>
                <w:sz w:val="20"/>
                <w:szCs w:val="20"/>
              </w:rPr>
            </w:pPr>
          </w:p>
          <w:p w:rsidR="006A7FCF" w:rsidRDefault="006A7FCF" w:rsidP="006A7FCF">
            <w:pPr>
              <w:spacing w:after="0"/>
              <w:jc w:val="center"/>
              <w:rPr>
                <w:color w:val="000000"/>
                <w:sz w:val="20"/>
                <w:szCs w:val="20"/>
              </w:rPr>
            </w:pPr>
            <w:r>
              <w:rPr>
                <w:color w:val="000000"/>
                <w:sz w:val="20"/>
                <w:szCs w:val="20"/>
              </w:rPr>
              <w:t>(утратило силу решением Земского собрания Пермского муниципального района от 29.08.2019 № 419)</w:t>
            </w:r>
          </w:p>
          <w:p w:rsidR="006A7FCF" w:rsidRPr="006A7FCF" w:rsidRDefault="006A7FCF" w:rsidP="006A7FCF">
            <w:pPr>
              <w:spacing w:after="0"/>
              <w:jc w:val="center"/>
              <w:rPr>
                <w:color w:val="000000"/>
                <w:sz w:val="20"/>
                <w:szCs w:val="20"/>
              </w:rPr>
            </w:pPr>
          </w:p>
          <w:p w:rsidR="00C42EE7" w:rsidRPr="00D5461E" w:rsidRDefault="00C42EE7" w:rsidP="0027200D">
            <w:pPr>
              <w:spacing w:after="0" w:line="240" w:lineRule="auto"/>
              <w:jc w:val="center"/>
              <w:rPr>
                <w:rFonts w:eastAsia="Times New Roman"/>
                <w:b/>
                <w:bCs/>
                <w:color w:val="000000"/>
                <w:sz w:val="20"/>
                <w:szCs w:val="20"/>
                <w:lang w:eastAsia="ru-RU"/>
              </w:rPr>
            </w:pPr>
            <w:r w:rsidRPr="00D5461E">
              <w:rPr>
                <w:b/>
                <w:sz w:val="20"/>
                <w:szCs w:val="20"/>
              </w:rPr>
              <w:t>Приложение 3.  Ключевые показатели реализации Стратегии социально-экономического развития Пермского муниципального района на период 2016-2030 годы</w:t>
            </w:r>
          </w:p>
        </w:tc>
      </w:tr>
    </w:tbl>
    <w:p w:rsidR="0027200D" w:rsidRDefault="0027200D" w:rsidP="0027200D">
      <w:pPr>
        <w:spacing w:after="0"/>
        <w:jc w:val="both"/>
        <w:rPr>
          <w:b/>
        </w:rPr>
      </w:pPr>
    </w:p>
    <w:p w:rsidR="00C42EE7" w:rsidRDefault="00C42EE7" w:rsidP="0051422D">
      <w:pPr>
        <w:spacing w:after="0"/>
        <w:jc w:val="both"/>
        <w:rPr>
          <w:b/>
        </w:rPr>
      </w:pPr>
    </w:p>
    <w:p w:rsidR="00C42EE7" w:rsidRDefault="00C42EE7" w:rsidP="0051422D">
      <w:pPr>
        <w:spacing w:after="0"/>
        <w:jc w:val="both"/>
        <w:rPr>
          <w:b/>
        </w:rPr>
      </w:pPr>
    </w:p>
    <w:p w:rsidR="00C42EE7" w:rsidRDefault="00C42EE7" w:rsidP="0051422D">
      <w:pPr>
        <w:spacing w:after="0"/>
        <w:jc w:val="both"/>
        <w:rPr>
          <w:b/>
        </w:rPr>
      </w:pPr>
    </w:p>
    <w:p w:rsidR="00C42EE7" w:rsidRDefault="00C42EE7" w:rsidP="0051422D">
      <w:pPr>
        <w:spacing w:after="0"/>
        <w:jc w:val="both"/>
        <w:rPr>
          <w:b/>
        </w:rPr>
      </w:pPr>
    </w:p>
    <w:p w:rsidR="00C42EE7" w:rsidRDefault="00C42EE7" w:rsidP="0051422D">
      <w:pPr>
        <w:spacing w:after="0"/>
        <w:jc w:val="both"/>
        <w:rPr>
          <w:b/>
        </w:rPr>
      </w:pPr>
    </w:p>
    <w:p w:rsidR="00C42EE7" w:rsidRDefault="00C42EE7" w:rsidP="0051422D">
      <w:pPr>
        <w:spacing w:after="0"/>
        <w:jc w:val="both"/>
        <w:rPr>
          <w:b/>
        </w:rPr>
      </w:pPr>
    </w:p>
    <w:p w:rsidR="00C42EE7" w:rsidRDefault="00C42EE7" w:rsidP="0051422D">
      <w:pPr>
        <w:spacing w:after="0"/>
        <w:jc w:val="both"/>
        <w:rPr>
          <w:b/>
        </w:rPr>
      </w:pPr>
    </w:p>
    <w:p w:rsidR="00C42EE7" w:rsidRDefault="00C42EE7" w:rsidP="0051422D">
      <w:pPr>
        <w:spacing w:after="0"/>
        <w:jc w:val="both"/>
        <w:rPr>
          <w:b/>
        </w:rPr>
      </w:pPr>
    </w:p>
    <w:p w:rsidR="00C42EE7" w:rsidRDefault="00C42EE7" w:rsidP="0051422D">
      <w:pPr>
        <w:spacing w:after="0"/>
        <w:jc w:val="both"/>
        <w:rPr>
          <w:b/>
        </w:rPr>
      </w:pPr>
    </w:p>
    <w:p w:rsidR="00C42EE7" w:rsidRDefault="00C42EE7" w:rsidP="0051422D">
      <w:pPr>
        <w:spacing w:after="0"/>
        <w:jc w:val="both"/>
        <w:rPr>
          <w:b/>
        </w:rPr>
      </w:pPr>
    </w:p>
    <w:p w:rsidR="00C42EE7" w:rsidRDefault="00C42EE7" w:rsidP="0051422D">
      <w:pPr>
        <w:spacing w:after="0"/>
        <w:jc w:val="both"/>
        <w:rPr>
          <w:b/>
        </w:rPr>
      </w:pPr>
    </w:p>
    <w:p w:rsidR="00C42EE7" w:rsidRDefault="00C42EE7" w:rsidP="0051422D">
      <w:pPr>
        <w:spacing w:after="0"/>
        <w:jc w:val="both"/>
        <w:rPr>
          <w:b/>
        </w:rPr>
      </w:pPr>
    </w:p>
    <w:p w:rsidR="00C42EE7" w:rsidRDefault="00C42EE7" w:rsidP="0051422D">
      <w:pPr>
        <w:spacing w:after="0"/>
        <w:jc w:val="both"/>
        <w:rPr>
          <w:b/>
        </w:rPr>
      </w:pPr>
    </w:p>
    <w:p w:rsidR="00C42EE7" w:rsidRDefault="00C42EE7" w:rsidP="0051422D">
      <w:pPr>
        <w:spacing w:after="0"/>
        <w:jc w:val="both"/>
        <w:rPr>
          <w:b/>
        </w:rPr>
      </w:pPr>
    </w:p>
    <w:p w:rsidR="00C42EE7" w:rsidRDefault="00C42EE7" w:rsidP="0051422D">
      <w:pPr>
        <w:spacing w:after="0"/>
        <w:jc w:val="both"/>
        <w:rPr>
          <w:b/>
        </w:rPr>
      </w:pPr>
    </w:p>
    <w:p w:rsidR="00C42EE7" w:rsidRDefault="00C42EE7" w:rsidP="0051422D">
      <w:pPr>
        <w:spacing w:after="0"/>
        <w:jc w:val="both"/>
        <w:rPr>
          <w:b/>
        </w:rPr>
      </w:pPr>
    </w:p>
    <w:p w:rsidR="00C42EE7" w:rsidRDefault="00C42EE7" w:rsidP="0051422D">
      <w:pPr>
        <w:spacing w:after="0"/>
        <w:jc w:val="both"/>
        <w:rPr>
          <w:b/>
        </w:rPr>
      </w:pPr>
    </w:p>
    <w:p w:rsidR="00C42EE7" w:rsidRDefault="00C42EE7" w:rsidP="0051422D">
      <w:pPr>
        <w:spacing w:after="0"/>
        <w:jc w:val="both"/>
        <w:rPr>
          <w:b/>
        </w:rPr>
      </w:pPr>
    </w:p>
    <w:p w:rsidR="00C42EE7" w:rsidRDefault="00C42EE7" w:rsidP="0051422D">
      <w:pPr>
        <w:spacing w:after="0"/>
        <w:jc w:val="both"/>
        <w:rPr>
          <w:b/>
        </w:rPr>
      </w:pPr>
    </w:p>
    <w:p w:rsidR="00C42EE7" w:rsidRDefault="00C42EE7" w:rsidP="0051422D">
      <w:pPr>
        <w:spacing w:after="0"/>
        <w:jc w:val="both"/>
        <w:rPr>
          <w:b/>
        </w:rPr>
      </w:pPr>
    </w:p>
    <w:p w:rsidR="00C42EE7" w:rsidRDefault="00C42EE7" w:rsidP="0051422D">
      <w:pPr>
        <w:spacing w:after="0"/>
        <w:jc w:val="both"/>
        <w:rPr>
          <w:b/>
        </w:rPr>
      </w:pPr>
    </w:p>
    <w:p w:rsidR="00C42EE7" w:rsidRDefault="00C42EE7" w:rsidP="0051422D">
      <w:pPr>
        <w:spacing w:after="0"/>
        <w:jc w:val="both"/>
        <w:rPr>
          <w:b/>
        </w:rPr>
      </w:pPr>
    </w:p>
    <w:p w:rsidR="00C42EE7" w:rsidRDefault="00C42EE7" w:rsidP="0051422D">
      <w:pPr>
        <w:spacing w:after="0"/>
        <w:jc w:val="both"/>
        <w:rPr>
          <w:b/>
        </w:rPr>
      </w:pPr>
    </w:p>
    <w:p w:rsidR="00C42EE7" w:rsidRDefault="00C42EE7" w:rsidP="0051422D">
      <w:pPr>
        <w:spacing w:after="0"/>
        <w:jc w:val="both"/>
        <w:rPr>
          <w:b/>
        </w:rPr>
      </w:pPr>
    </w:p>
    <w:p w:rsidR="00C42EE7" w:rsidRDefault="00C42EE7" w:rsidP="0051422D">
      <w:pPr>
        <w:spacing w:after="0"/>
        <w:jc w:val="both"/>
        <w:rPr>
          <w:b/>
        </w:rPr>
      </w:pPr>
    </w:p>
    <w:p w:rsidR="00C42EE7" w:rsidRDefault="00C42EE7" w:rsidP="0051422D">
      <w:pPr>
        <w:spacing w:after="0"/>
        <w:jc w:val="both"/>
        <w:rPr>
          <w:b/>
        </w:rPr>
        <w:sectPr w:rsidR="00C42EE7" w:rsidSect="00C42EE7">
          <w:footnotePr>
            <w:numStart w:val="3"/>
          </w:footnotePr>
          <w:pgSz w:w="11906" w:h="16838"/>
          <w:pgMar w:top="1134" w:right="1077" w:bottom="1134" w:left="794" w:header="709" w:footer="709" w:gutter="0"/>
          <w:cols w:space="708"/>
          <w:titlePg/>
          <w:docGrid w:linePitch="360"/>
        </w:sectPr>
      </w:pPr>
      <w:bookmarkStart w:id="30" w:name="_GoBack"/>
      <w:bookmarkEnd w:id="30"/>
    </w:p>
    <w:tbl>
      <w:tblPr>
        <w:tblW w:w="11341" w:type="dxa"/>
        <w:tblInd w:w="-143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A0" w:firstRow="1" w:lastRow="0" w:firstColumn="1" w:lastColumn="0" w:noHBand="0" w:noVBand="0"/>
      </w:tblPr>
      <w:tblGrid>
        <w:gridCol w:w="1966"/>
        <w:gridCol w:w="709"/>
        <w:gridCol w:w="850"/>
        <w:gridCol w:w="851"/>
        <w:gridCol w:w="850"/>
        <w:gridCol w:w="851"/>
        <w:gridCol w:w="728"/>
        <w:gridCol w:w="850"/>
        <w:gridCol w:w="709"/>
        <w:gridCol w:w="709"/>
        <w:gridCol w:w="709"/>
        <w:gridCol w:w="708"/>
        <w:gridCol w:w="851"/>
      </w:tblGrid>
      <w:tr w:rsidR="009D5CEC" w:rsidRPr="006539DF" w:rsidTr="000B0E3A">
        <w:trPr>
          <w:trHeight w:val="266"/>
        </w:trPr>
        <w:tc>
          <w:tcPr>
            <w:tcW w:w="11341" w:type="dxa"/>
            <w:gridSpan w:val="13"/>
            <w:tcBorders>
              <w:top w:val="double" w:sz="4" w:space="0" w:color="auto"/>
              <w:left w:val="double" w:sz="4" w:space="0" w:color="auto"/>
              <w:bottom w:val="single" w:sz="6" w:space="0" w:color="auto"/>
              <w:right w:val="double" w:sz="4" w:space="0" w:color="auto"/>
            </w:tcBorders>
          </w:tcPr>
          <w:p w:rsidR="006A7FCF" w:rsidRDefault="006A7FCF" w:rsidP="00354238">
            <w:pPr>
              <w:spacing w:after="0" w:line="240" w:lineRule="auto"/>
              <w:jc w:val="center"/>
              <w:rPr>
                <w:color w:val="000000"/>
                <w:sz w:val="20"/>
                <w:szCs w:val="20"/>
              </w:rPr>
            </w:pPr>
            <w:r w:rsidRPr="006A7FCF">
              <w:rPr>
                <w:color w:val="000000"/>
                <w:sz w:val="20"/>
                <w:szCs w:val="20"/>
              </w:rPr>
              <w:lastRenderedPageBreak/>
              <w:t>(</w:t>
            </w:r>
            <w:r>
              <w:rPr>
                <w:color w:val="000000"/>
                <w:sz w:val="20"/>
                <w:szCs w:val="20"/>
              </w:rPr>
              <w:t>в</w:t>
            </w:r>
            <w:r>
              <w:rPr>
                <w:color w:val="000000"/>
                <w:sz w:val="20"/>
                <w:szCs w:val="20"/>
              </w:rPr>
              <w:t>веден</w:t>
            </w:r>
            <w:r w:rsidRPr="006A7FCF">
              <w:rPr>
                <w:color w:val="000000"/>
                <w:sz w:val="20"/>
                <w:szCs w:val="20"/>
              </w:rPr>
              <w:t xml:space="preserve"> решени</w:t>
            </w:r>
            <w:r>
              <w:rPr>
                <w:color w:val="000000"/>
                <w:sz w:val="20"/>
                <w:szCs w:val="20"/>
              </w:rPr>
              <w:t>ем</w:t>
            </w:r>
            <w:r w:rsidRPr="006A7FCF">
              <w:rPr>
                <w:color w:val="000000"/>
                <w:sz w:val="20"/>
                <w:szCs w:val="20"/>
              </w:rPr>
              <w:t xml:space="preserve"> Земского собрания Пермского муниципального района от 29.08.2019 № 419)</w:t>
            </w:r>
          </w:p>
          <w:p w:rsidR="006A7FCF" w:rsidRPr="006A7FCF" w:rsidRDefault="006A7FCF" w:rsidP="006A7FCF">
            <w:pPr>
              <w:spacing w:after="0" w:line="240" w:lineRule="auto"/>
              <w:jc w:val="center"/>
              <w:rPr>
                <w:color w:val="000000"/>
                <w:sz w:val="20"/>
                <w:szCs w:val="20"/>
              </w:rPr>
            </w:pPr>
          </w:p>
          <w:p w:rsidR="009D5CEC" w:rsidRPr="006539DF" w:rsidRDefault="009D5CEC" w:rsidP="009D5CEC">
            <w:pPr>
              <w:ind w:firstLine="739"/>
              <w:jc w:val="center"/>
              <w:rPr>
                <w:b/>
                <w:bCs/>
                <w:sz w:val="20"/>
              </w:rPr>
            </w:pPr>
            <w:r w:rsidRPr="006539DF">
              <w:rPr>
                <w:b/>
                <w:sz w:val="20"/>
              </w:rPr>
              <w:t>Приложение 4. Основные статистические данные о социально-экономическом развитии Пермского муниципального района за период 2008-2018 годы</w:t>
            </w:r>
          </w:p>
        </w:tc>
      </w:tr>
      <w:tr w:rsidR="009D5CEC" w:rsidRPr="006539DF" w:rsidTr="000B0E3A">
        <w:trPr>
          <w:trHeight w:val="266"/>
        </w:trPr>
        <w:tc>
          <w:tcPr>
            <w:tcW w:w="1966" w:type="dxa"/>
            <w:vMerge w:val="restart"/>
            <w:tcBorders>
              <w:top w:val="single" w:sz="6" w:space="0" w:color="auto"/>
              <w:left w:val="double" w:sz="4" w:space="0" w:color="auto"/>
              <w:bottom w:val="single" w:sz="6" w:space="0" w:color="auto"/>
              <w:right w:val="single" w:sz="6" w:space="0" w:color="auto"/>
            </w:tcBorders>
            <w:vAlign w:val="center"/>
            <w:hideMark/>
          </w:tcPr>
          <w:p w:rsidR="009D5CEC" w:rsidRPr="006539DF" w:rsidRDefault="009D5CEC" w:rsidP="00FE61F1">
            <w:pPr>
              <w:jc w:val="center"/>
              <w:rPr>
                <w:b/>
                <w:bCs/>
                <w:sz w:val="16"/>
                <w:szCs w:val="16"/>
              </w:rPr>
            </w:pPr>
            <w:r w:rsidRPr="006539DF">
              <w:rPr>
                <w:b/>
                <w:bCs/>
                <w:sz w:val="16"/>
                <w:szCs w:val="16"/>
              </w:rPr>
              <w:t>Показатели</w:t>
            </w:r>
          </w:p>
        </w:tc>
        <w:tc>
          <w:tcPr>
            <w:tcW w:w="8524" w:type="dxa"/>
            <w:gridSpan w:val="11"/>
            <w:tcBorders>
              <w:top w:val="single" w:sz="6" w:space="0" w:color="auto"/>
              <w:left w:val="single" w:sz="6" w:space="0" w:color="auto"/>
              <w:bottom w:val="single" w:sz="6" w:space="0" w:color="auto"/>
              <w:right w:val="single" w:sz="4" w:space="0" w:color="auto"/>
            </w:tcBorders>
          </w:tcPr>
          <w:p w:rsidR="009D5CEC" w:rsidRPr="006539DF" w:rsidRDefault="009D5CEC" w:rsidP="009D5CEC">
            <w:pPr>
              <w:ind w:right="-43"/>
              <w:jc w:val="center"/>
              <w:rPr>
                <w:b/>
                <w:bCs/>
                <w:sz w:val="16"/>
                <w:szCs w:val="16"/>
              </w:rPr>
            </w:pPr>
            <w:r w:rsidRPr="006539DF">
              <w:rPr>
                <w:b/>
                <w:bCs/>
                <w:sz w:val="16"/>
                <w:szCs w:val="16"/>
              </w:rPr>
              <w:t>факт на:</w:t>
            </w:r>
          </w:p>
        </w:tc>
        <w:tc>
          <w:tcPr>
            <w:tcW w:w="851"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ind w:right="-43"/>
              <w:jc w:val="center"/>
              <w:rPr>
                <w:b/>
                <w:bCs/>
                <w:sz w:val="16"/>
                <w:szCs w:val="16"/>
              </w:rPr>
            </w:pPr>
            <w:r w:rsidRPr="006539DF">
              <w:rPr>
                <w:b/>
                <w:bCs/>
                <w:sz w:val="16"/>
                <w:szCs w:val="16"/>
              </w:rPr>
              <w:t>оценка на:</w:t>
            </w:r>
          </w:p>
        </w:tc>
      </w:tr>
      <w:tr w:rsidR="009D5CEC" w:rsidRPr="006539DF" w:rsidTr="000B0E3A">
        <w:trPr>
          <w:trHeight w:val="360"/>
        </w:trPr>
        <w:tc>
          <w:tcPr>
            <w:tcW w:w="1966" w:type="dxa"/>
            <w:vMerge/>
            <w:tcBorders>
              <w:top w:val="single" w:sz="6" w:space="0" w:color="auto"/>
              <w:left w:val="double" w:sz="4" w:space="0" w:color="auto"/>
              <w:bottom w:val="single" w:sz="6" w:space="0" w:color="auto"/>
              <w:right w:val="single" w:sz="6" w:space="0" w:color="auto"/>
            </w:tcBorders>
            <w:vAlign w:val="center"/>
            <w:hideMark/>
          </w:tcPr>
          <w:p w:rsidR="009D5CEC" w:rsidRPr="006539DF" w:rsidRDefault="009D5CEC" w:rsidP="009D5CEC">
            <w:pPr>
              <w:jc w:val="center"/>
              <w:rPr>
                <w:b/>
                <w:bCs/>
                <w:sz w:val="20"/>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01.01.09</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01.01.10</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01.01.11</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01.01.12</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01.01.13</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01.01.14</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9D5CEC" w:rsidRPr="006539DF" w:rsidRDefault="009D5CEC" w:rsidP="009D5CEC">
            <w:pPr>
              <w:jc w:val="center"/>
              <w:rPr>
                <w:b/>
                <w:bCs/>
                <w:sz w:val="14"/>
                <w:szCs w:val="14"/>
              </w:rPr>
            </w:pPr>
            <w:r w:rsidRPr="006539DF">
              <w:rPr>
                <w:b/>
                <w:bCs/>
                <w:sz w:val="14"/>
                <w:szCs w:val="14"/>
              </w:rPr>
              <w:t>оценка на 01.01.15</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01.01.15</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01.01.16</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01.01.17</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01.01.18</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01.01.19</w:t>
            </w:r>
          </w:p>
        </w:tc>
      </w:tr>
      <w:tr w:rsidR="009D5CEC" w:rsidRPr="006539DF" w:rsidTr="000B0E3A">
        <w:trPr>
          <w:trHeight w:val="416"/>
        </w:trPr>
        <w:tc>
          <w:tcPr>
            <w:tcW w:w="11341" w:type="dxa"/>
            <w:gridSpan w:val="13"/>
            <w:tcBorders>
              <w:top w:val="single" w:sz="6" w:space="0" w:color="auto"/>
              <w:left w:val="double" w:sz="4" w:space="0" w:color="auto"/>
              <w:bottom w:val="single" w:sz="6" w:space="0" w:color="auto"/>
              <w:right w:val="double" w:sz="4" w:space="0" w:color="auto"/>
            </w:tcBorders>
          </w:tcPr>
          <w:p w:rsidR="009D5CEC" w:rsidRPr="006539DF" w:rsidRDefault="009D5CEC" w:rsidP="000B0E3A">
            <w:pPr>
              <w:spacing w:after="0"/>
              <w:jc w:val="center"/>
              <w:rPr>
                <w:b/>
                <w:bCs/>
                <w:sz w:val="16"/>
                <w:szCs w:val="16"/>
              </w:rPr>
            </w:pPr>
            <w:r w:rsidRPr="006539DF">
              <w:rPr>
                <w:b/>
                <w:bCs/>
                <w:sz w:val="16"/>
                <w:szCs w:val="16"/>
              </w:rPr>
              <w:t>Демография</w:t>
            </w:r>
          </w:p>
          <w:p w:rsidR="009D5CEC" w:rsidRPr="006539DF" w:rsidRDefault="009D5CEC" w:rsidP="000B0E3A">
            <w:pPr>
              <w:spacing w:after="0"/>
              <w:rPr>
                <w:bCs/>
                <w:sz w:val="16"/>
                <w:szCs w:val="16"/>
              </w:rPr>
            </w:pPr>
            <w:r w:rsidRPr="006539DF">
              <w:rPr>
                <w:bCs/>
                <w:sz w:val="16"/>
                <w:szCs w:val="16"/>
              </w:rPr>
              <w:t>** данные Пермьстат на 01.01.2019</w:t>
            </w:r>
          </w:p>
        </w:tc>
      </w:tr>
      <w:tr w:rsidR="009D5CEC" w:rsidRPr="006539DF" w:rsidTr="00FE61F1">
        <w:trPr>
          <w:trHeight w:val="550"/>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FE61F1">
            <w:pPr>
              <w:rPr>
                <w:sz w:val="16"/>
                <w:szCs w:val="16"/>
              </w:rPr>
            </w:pPr>
            <w:r w:rsidRPr="006539DF">
              <w:rPr>
                <w:sz w:val="16"/>
                <w:szCs w:val="16"/>
              </w:rPr>
              <w:t>Численность населения, человек.</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87031</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103635</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103314</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103212</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104504</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105066</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106103</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106103</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106926</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107986</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110366</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112643**</w:t>
            </w:r>
          </w:p>
        </w:tc>
      </w:tr>
      <w:tr w:rsidR="009D5CEC" w:rsidRPr="006539DF" w:rsidTr="000B0E3A">
        <w:trPr>
          <w:trHeight w:val="300"/>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FE61F1">
            <w:pPr>
              <w:rPr>
                <w:sz w:val="16"/>
                <w:szCs w:val="16"/>
              </w:rPr>
            </w:pPr>
            <w:r w:rsidRPr="006539DF">
              <w:rPr>
                <w:sz w:val="16"/>
                <w:szCs w:val="16"/>
              </w:rPr>
              <w:t>Численность населения моложе трудоспособного возраста, человек</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highlight w:val="yellow"/>
              </w:rPr>
            </w:pPr>
            <w:r w:rsidRPr="006539DF">
              <w:rPr>
                <w:b/>
                <w:bCs/>
                <w:sz w:val="14"/>
                <w:szCs w:val="14"/>
              </w:rPr>
              <w:t>19068</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highlight w:val="yellow"/>
              </w:rPr>
            </w:pPr>
            <w:r w:rsidRPr="006539DF">
              <w:rPr>
                <w:b/>
                <w:bCs/>
                <w:sz w:val="14"/>
                <w:szCs w:val="14"/>
              </w:rPr>
              <w:t>21650</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highlight w:val="yellow"/>
              </w:rPr>
            </w:pPr>
            <w:r w:rsidRPr="006539DF">
              <w:rPr>
                <w:b/>
                <w:bCs/>
                <w:sz w:val="14"/>
                <w:szCs w:val="14"/>
              </w:rPr>
              <w:t>21817</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highlight w:val="yellow"/>
              </w:rPr>
            </w:pPr>
            <w:r w:rsidRPr="006539DF">
              <w:rPr>
                <w:b/>
                <w:bCs/>
                <w:sz w:val="14"/>
                <w:szCs w:val="14"/>
              </w:rPr>
              <w:t>22011</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highlight w:val="yellow"/>
              </w:rPr>
            </w:pPr>
            <w:r w:rsidRPr="006539DF">
              <w:rPr>
                <w:b/>
                <w:bCs/>
                <w:sz w:val="14"/>
                <w:szCs w:val="14"/>
              </w:rPr>
              <w:t>22178</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highlight w:val="yellow"/>
              </w:rPr>
            </w:pPr>
            <w:r w:rsidRPr="006539DF">
              <w:rPr>
                <w:b/>
                <w:bCs/>
                <w:sz w:val="14"/>
                <w:szCs w:val="14"/>
              </w:rPr>
              <w:t>22703</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24451</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highlight w:val="yellow"/>
              </w:rPr>
            </w:pPr>
            <w:r w:rsidRPr="006539DF">
              <w:rPr>
                <w:b/>
                <w:bCs/>
                <w:sz w:val="14"/>
                <w:szCs w:val="14"/>
              </w:rPr>
              <w:t>23193</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highlight w:val="yellow"/>
              </w:rPr>
            </w:pPr>
            <w:r w:rsidRPr="006539DF">
              <w:rPr>
                <w:b/>
                <w:bCs/>
                <w:sz w:val="14"/>
                <w:szCs w:val="14"/>
              </w:rPr>
              <w:t>23820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highlight w:val="yellow"/>
              </w:rPr>
            </w:pPr>
            <w:r w:rsidRPr="006539DF">
              <w:rPr>
                <w:b/>
                <w:bCs/>
                <w:sz w:val="14"/>
                <w:szCs w:val="14"/>
              </w:rPr>
              <w:t>24288</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highlight w:val="yellow"/>
              </w:rPr>
            </w:pPr>
            <w:r w:rsidRPr="006539DF">
              <w:rPr>
                <w:b/>
                <w:bCs/>
                <w:sz w:val="14"/>
                <w:szCs w:val="14"/>
              </w:rPr>
              <w:t>24979</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25531</w:t>
            </w:r>
          </w:p>
        </w:tc>
      </w:tr>
      <w:tr w:rsidR="009D5CEC" w:rsidRPr="006539DF" w:rsidTr="000B0E3A">
        <w:trPr>
          <w:trHeight w:val="300"/>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FE61F1">
            <w:pPr>
              <w:rPr>
                <w:sz w:val="16"/>
                <w:szCs w:val="16"/>
              </w:rPr>
            </w:pPr>
            <w:r w:rsidRPr="006539DF">
              <w:rPr>
                <w:sz w:val="16"/>
                <w:szCs w:val="16"/>
              </w:rPr>
              <w:t>в том числе:</w:t>
            </w:r>
          </w:p>
        </w:tc>
        <w:tc>
          <w:tcPr>
            <w:tcW w:w="709"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trike/>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trike/>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trike/>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trike/>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trike/>
                <w:sz w:val="16"/>
                <w:szCs w:val="16"/>
              </w:rPr>
            </w:pPr>
          </w:p>
        </w:tc>
        <w:tc>
          <w:tcPr>
            <w:tcW w:w="728"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6"/>
                <w:szCs w:val="16"/>
              </w:rPr>
            </w:pP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6"/>
                <w:szCs w:val="16"/>
              </w:rPr>
            </w:pPr>
          </w:p>
        </w:tc>
        <w:tc>
          <w:tcPr>
            <w:tcW w:w="709" w:type="dxa"/>
            <w:tcBorders>
              <w:top w:val="single" w:sz="6" w:space="0" w:color="auto"/>
              <w:left w:val="single" w:sz="6" w:space="0" w:color="auto"/>
              <w:bottom w:val="single" w:sz="6" w:space="0" w:color="auto"/>
              <w:right w:val="single" w:sz="4" w:space="0" w:color="auto"/>
            </w:tcBorders>
            <w:vAlign w:val="center"/>
          </w:tcPr>
          <w:p w:rsidR="009D5CEC" w:rsidRPr="006539DF" w:rsidRDefault="009D5CEC" w:rsidP="009D5CEC">
            <w:pPr>
              <w:jc w:val="center"/>
              <w:rPr>
                <w:b/>
                <w:bCs/>
                <w:sz w:val="16"/>
                <w:szCs w:val="16"/>
              </w:rPr>
            </w:pPr>
          </w:p>
        </w:tc>
        <w:tc>
          <w:tcPr>
            <w:tcW w:w="709"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6"/>
                <w:szCs w:val="16"/>
              </w:rPr>
            </w:pPr>
          </w:p>
        </w:tc>
        <w:tc>
          <w:tcPr>
            <w:tcW w:w="709"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6"/>
                <w:szCs w:val="16"/>
              </w:rPr>
            </w:pPr>
          </w:p>
        </w:tc>
        <w:tc>
          <w:tcPr>
            <w:tcW w:w="708"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6"/>
                <w:szCs w:val="16"/>
              </w:rPr>
            </w:pP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tcPr>
          <w:p w:rsidR="009D5CEC" w:rsidRPr="006539DF" w:rsidRDefault="009D5CEC" w:rsidP="009D5CEC">
            <w:pPr>
              <w:jc w:val="center"/>
              <w:rPr>
                <w:b/>
                <w:bCs/>
                <w:sz w:val="16"/>
                <w:szCs w:val="16"/>
              </w:rPr>
            </w:pPr>
          </w:p>
        </w:tc>
      </w:tr>
      <w:tr w:rsidR="009D5CEC" w:rsidRPr="006539DF" w:rsidTr="000B0E3A">
        <w:trPr>
          <w:trHeight w:val="300"/>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FE61F1">
            <w:pPr>
              <w:rPr>
                <w:sz w:val="16"/>
                <w:szCs w:val="16"/>
              </w:rPr>
            </w:pPr>
            <w:r w:rsidRPr="006539DF">
              <w:rPr>
                <w:sz w:val="16"/>
                <w:szCs w:val="16"/>
              </w:rPr>
              <w:t>- дети (0-6 лет)</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8495</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9640</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9717</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9680</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9430</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10253</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10800</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10607</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10787</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10933</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11285</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11522</w:t>
            </w:r>
          </w:p>
        </w:tc>
      </w:tr>
      <w:tr w:rsidR="009D5CEC" w:rsidRPr="006539DF" w:rsidTr="000B0E3A">
        <w:trPr>
          <w:trHeight w:val="300"/>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FE61F1">
            <w:pPr>
              <w:rPr>
                <w:sz w:val="16"/>
                <w:szCs w:val="16"/>
              </w:rPr>
            </w:pPr>
            <w:r w:rsidRPr="006539DF">
              <w:rPr>
                <w:sz w:val="16"/>
                <w:szCs w:val="16"/>
              </w:rPr>
              <w:t>- дети (7-17 лет)</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10205</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11460</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11733</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12030</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12167</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12388</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13050</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12586</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13033</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13355</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13694</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14009</w:t>
            </w:r>
          </w:p>
        </w:tc>
      </w:tr>
      <w:tr w:rsidR="009D5CEC" w:rsidRPr="006539DF" w:rsidTr="000B0E3A">
        <w:trPr>
          <w:trHeight w:val="300"/>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FE61F1">
            <w:pPr>
              <w:rPr>
                <w:sz w:val="16"/>
                <w:szCs w:val="16"/>
              </w:rPr>
            </w:pPr>
            <w:r w:rsidRPr="006539DF">
              <w:rPr>
                <w:sz w:val="16"/>
                <w:szCs w:val="16"/>
              </w:rPr>
              <w:t>Численность населения в трудоспособном возрасте, человек</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52660</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66570</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67033</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66244</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66804</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64526</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64469</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62251</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61808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61677</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highlight w:val="yellow"/>
              </w:rPr>
            </w:pPr>
            <w:r w:rsidRPr="006539DF">
              <w:rPr>
                <w:b/>
                <w:bCs/>
                <w:sz w:val="14"/>
                <w:szCs w:val="14"/>
              </w:rPr>
              <w:t>62491</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highlight w:val="yellow"/>
              </w:rPr>
            </w:pPr>
            <w:r w:rsidRPr="006539DF">
              <w:rPr>
                <w:b/>
                <w:bCs/>
                <w:sz w:val="14"/>
                <w:szCs w:val="14"/>
              </w:rPr>
              <w:t>62056</w:t>
            </w:r>
          </w:p>
        </w:tc>
      </w:tr>
      <w:tr w:rsidR="009D5CEC" w:rsidRPr="006539DF" w:rsidTr="000B0E3A">
        <w:trPr>
          <w:trHeight w:val="300"/>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FE61F1">
            <w:pPr>
              <w:rPr>
                <w:sz w:val="16"/>
                <w:szCs w:val="16"/>
              </w:rPr>
            </w:pPr>
            <w:r w:rsidRPr="006539DF">
              <w:rPr>
                <w:sz w:val="16"/>
                <w:szCs w:val="16"/>
              </w:rPr>
              <w:t>Численность населения в возрасте старше, трудоспособного, человек</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16203</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15415</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14594</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15087</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15522</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18107</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17851</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22625</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23335</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24039</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24903</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26926</w:t>
            </w:r>
          </w:p>
        </w:tc>
      </w:tr>
      <w:tr w:rsidR="009D5CEC" w:rsidRPr="006539DF" w:rsidTr="000B0E3A">
        <w:trPr>
          <w:trHeight w:val="176"/>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FE61F1">
            <w:pPr>
              <w:rPr>
                <w:sz w:val="16"/>
                <w:szCs w:val="16"/>
              </w:rPr>
            </w:pPr>
            <w:r w:rsidRPr="006539DF">
              <w:rPr>
                <w:sz w:val="16"/>
                <w:szCs w:val="16"/>
              </w:rPr>
              <w:t>Коэффициент естественного прироста населения, промилле</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0,4</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1,1</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2,2</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2,8</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4,6</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3,8</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4,2</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3,6</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3,3</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3,6</w:t>
            </w:r>
          </w:p>
        </w:tc>
      </w:tr>
      <w:tr w:rsidR="009D5CEC" w:rsidRPr="006539DF" w:rsidTr="000B0E3A">
        <w:trPr>
          <w:trHeight w:val="300"/>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FE61F1">
            <w:pPr>
              <w:rPr>
                <w:sz w:val="16"/>
                <w:szCs w:val="16"/>
              </w:rPr>
            </w:pPr>
            <w:r w:rsidRPr="006539DF">
              <w:rPr>
                <w:sz w:val="16"/>
                <w:szCs w:val="16"/>
              </w:rPr>
              <w:t>Число родившихся, человек</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1419</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1720</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1550</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1560</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1735</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1662</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1707</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1687</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1703</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1686</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1573</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1660</w:t>
            </w:r>
          </w:p>
        </w:tc>
      </w:tr>
      <w:tr w:rsidR="009D5CEC" w:rsidRPr="006539DF" w:rsidTr="000B0E3A">
        <w:trPr>
          <w:trHeight w:val="300"/>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FE61F1">
            <w:pPr>
              <w:rPr>
                <w:sz w:val="16"/>
                <w:szCs w:val="16"/>
              </w:rPr>
            </w:pPr>
            <w:r w:rsidRPr="006539DF">
              <w:rPr>
                <w:sz w:val="16"/>
                <w:szCs w:val="16"/>
              </w:rPr>
              <w:t>Число умерших, человек</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1384</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1606</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1324</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1271</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1254</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1259</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1265</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1268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1273</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1296</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1210</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1260</w:t>
            </w:r>
          </w:p>
        </w:tc>
      </w:tr>
      <w:tr w:rsidR="009D5CEC" w:rsidRPr="006539DF" w:rsidTr="000B0E3A">
        <w:trPr>
          <w:trHeight w:val="300"/>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FE61F1">
            <w:pPr>
              <w:rPr>
                <w:sz w:val="16"/>
                <w:szCs w:val="16"/>
              </w:rPr>
            </w:pPr>
            <w:r w:rsidRPr="006539DF">
              <w:rPr>
                <w:sz w:val="16"/>
                <w:szCs w:val="16"/>
              </w:rPr>
              <w:t>Естественный прирост населения, человек</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34</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114</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228</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289</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481</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402</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442</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419</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430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390</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363</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400</w:t>
            </w:r>
          </w:p>
        </w:tc>
      </w:tr>
      <w:tr w:rsidR="009D5CEC" w:rsidRPr="006539DF" w:rsidTr="000B0E3A">
        <w:trPr>
          <w:trHeight w:val="300"/>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FE61F1">
            <w:pPr>
              <w:rPr>
                <w:sz w:val="16"/>
                <w:szCs w:val="16"/>
              </w:rPr>
            </w:pPr>
            <w:r w:rsidRPr="006539DF">
              <w:rPr>
                <w:sz w:val="16"/>
                <w:szCs w:val="16"/>
              </w:rPr>
              <w:t>Коэффициент миграционного прироста населения, промилле</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-5,2</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-3,6</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-4,0</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-3,8</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6,6</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1,5</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4,5</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5,9</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3,7</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6,2</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18,5</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highlight w:val="yellow"/>
              </w:rPr>
            </w:pPr>
            <w:r w:rsidRPr="006539DF">
              <w:rPr>
                <w:b/>
                <w:bCs/>
                <w:sz w:val="14"/>
                <w:szCs w:val="14"/>
              </w:rPr>
              <w:t>18,1</w:t>
            </w:r>
          </w:p>
        </w:tc>
      </w:tr>
      <w:tr w:rsidR="009D5CEC" w:rsidRPr="006539DF" w:rsidTr="000B0E3A">
        <w:trPr>
          <w:trHeight w:val="300"/>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FE61F1">
            <w:pPr>
              <w:rPr>
                <w:sz w:val="16"/>
                <w:szCs w:val="16"/>
              </w:rPr>
            </w:pPr>
            <w:r w:rsidRPr="006539DF">
              <w:rPr>
                <w:sz w:val="16"/>
                <w:szCs w:val="16"/>
              </w:rPr>
              <w:t>Прибыло, человек</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Н</w:t>
            </w:r>
            <w:r w:rsidRPr="006539DF">
              <w:rPr>
                <w:b/>
                <w:bCs/>
                <w:sz w:val="14"/>
                <w:szCs w:val="14"/>
                <w:lang w:val="en-US"/>
              </w:rPr>
              <w:t>/</w:t>
            </w:r>
            <w:r w:rsidRPr="006539DF">
              <w:rPr>
                <w:b/>
                <w:bCs/>
                <w:sz w:val="14"/>
                <w:szCs w:val="14"/>
              </w:rPr>
              <w:t>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Н</w:t>
            </w:r>
            <w:r w:rsidRPr="006539DF">
              <w:rPr>
                <w:b/>
                <w:bCs/>
                <w:sz w:val="14"/>
                <w:szCs w:val="14"/>
                <w:lang w:val="en-US"/>
              </w:rPr>
              <w:t>/</w:t>
            </w:r>
            <w:r w:rsidRPr="006539DF">
              <w:rPr>
                <w:b/>
                <w:bCs/>
                <w:sz w:val="14"/>
                <w:szCs w:val="14"/>
              </w:rPr>
              <w:t>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1980</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2094</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3984</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4302</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4209</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4209</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3883</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3980</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5599</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highlight w:val="yellow"/>
              </w:rPr>
            </w:pPr>
            <w:r w:rsidRPr="006539DF">
              <w:rPr>
                <w:b/>
                <w:bCs/>
                <w:sz w:val="14"/>
                <w:szCs w:val="14"/>
              </w:rPr>
              <w:t>6506**</w:t>
            </w:r>
          </w:p>
        </w:tc>
      </w:tr>
      <w:tr w:rsidR="009D5CEC" w:rsidRPr="006539DF" w:rsidTr="000B0E3A">
        <w:trPr>
          <w:trHeight w:val="300"/>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FE61F1">
            <w:pPr>
              <w:rPr>
                <w:sz w:val="16"/>
                <w:szCs w:val="16"/>
              </w:rPr>
            </w:pPr>
            <w:r w:rsidRPr="006539DF">
              <w:rPr>
                <w:sz w:val="16"/>
                <w:szCs w:val="16"/>
              </w:rPr>
              <w:t>Убыло, человек</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Н</w:t>
            </w:r>
            <w:r w:rsidRPr="006539DF">
              <w:rPr>
                <w:b/>
                <w:bCs/>
                <w:sz w:val="14"/>
                <w:szCs w:val="14"/>
                <w:lang w:val="en-US"/>
              </w:rPr>
              <w:t>/</w:t>
            </w:r>
            <w:r w:rsidRPr="006539DF">
              <w:rPr>
                <w:b/>
                <w:bCs/>
                <w:sz w:val="14"/>
                <w:szCs w:val="14"/>
              </w:rPr>
              <w:t>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Н</w:t>
            </w:r>
            <w:r w:rsidRPr="006539DF">
              <w:rPr>
                <w:b/>
                <w:bCs/>
                <w:sz w:val="14"/>
                <w:szCs w:val="14"/>
                <w:lang w:val="en-US"/>
              </w:rPr>
              <w:t>/</w:t>
            </w:r>
            <w:r w:rsidRPr="006539DF">
              <w:rPr>
                <w:b/>
                <w:bCs/>
                <w:sz w:val="14"/>
                <w:szCs w:val="14"/>
              </w:rPr>
              <w:t>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2393</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2489</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3164</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4142</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3591</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3591</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3490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3310</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3582</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highlight w:val="yellow"/>
              </w:rPr>
            </w:pPr>
            <w:r w:rsidRPr="006539DF">
              <w:rPr>
                <w:b/>
                <w:bCs/>
                <w:sz w:val="14"/>
                <w:szCs w:val="14"/>
              </w:rPr>
              <w:t>4471**</w:t>
            </w:r>
          </w:p>
        </w:tc>
      </w:tr>
      <w:tr w:rsidR="009D5CEC" w:rsidRPr="006539DF" w:rsidTr="000B0E3A">
        <w:trPr>
          <w:trHeight w:val="300"/>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FE61F1">
            <w:pPr>
              <w:rPr>
                <w:sz w:val="16"/>
                <w:szCs w:val="16"/>
              </w:rPr>
            </w:pPr>
            <w:r w:rsidRPr="006539DF">
              <w:rPr>
                <w:sz w:val="16"/>
                <w:szCs w:val="16"/>
              </w:rPr>
              <w:t>Миграционный прирост населения, человек</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-456</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-373</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-413</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-395</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690</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160</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618</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618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393</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670</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2017</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highlight w:val="yellow"/>
              </w:rPr>
            </w:pPr>
            <w:r w:rsidRPr="006539DF">
              <w:rPr>
                <w:b/>
                <w:bCs/>
                <w:sz w:val="14"/>
                <w:szCs w:val="14"/>
              </w:rPr>
              <w:t>2035**</w:t>
            </w:r>
          </w:p>
        </w:tc>
      </w:tr>
      <w:tr w:rsidR="009D5CEC" w:rsidRPr="006539DF" w:rsidTr="000B0E3A">
        <w:trPr>
          <w:trHeight w:val="547"/>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FE61F1">
            <w:pPr>
              <w:rPr>
                <w:sz w:val="16"/>
                <w:szCs w:val="16"/>
              </w:rPr>
            </w:pPr>
            <w:r w:rsidRPr="006539DF">
              <w:rPr>
                <w:sz w:val="16"/>
                <w:szCs w:val="16"/>
              </w:rPr>
              <w:t>Общий коэффициент прироста населения, промилле</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trike/>
                <w:sz w:val="14"/>
                <w:szCs w:val="14"/>
              </w:rPr>
              <w:t>-</w:t>
            </w:r>
            <w:r w:rsidRPr="006539DF">
              <w:rPr>
                <w:b/>
                <w:bCs/>
                <w:sz w:val="14"/>
                <w:szCs w:val="14"/>
              </w:rPr>
              <w:t>4,8</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-2,5</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-1,8</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-1,0</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11,2</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5,3</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8,7</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9,8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7,7</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9,9</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21,8</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21,2</w:t>
            </w:r>
          </w:p>
        </w:tc>
      </w:tr>
      <w:tr w:rsidR="009D5CEC" w:rsidRPr="006539DF" w:rsidTr="0055565F">
        <w:trPr>
          <w:trHeight w:val="330"/>
        </w:trPr>
        <w:tc>
          <w:tcPr>
            <w:tcW w:w="11341" w:type="dxa"/>
            <w:gridSpan w:val="13"/>
            <w:tcBorders>
              <w:top w:val="single" w:sz="6" w:space="0" w:color="auto"/>
              <w:left w:val="double" w:sz="4" w:space="0" w:color="auto"/>
              <w:bottom w:val="single" w:sz="6" w:space="0" w:color="auto"/>
              <w:right w:val="double" w:sz="4" w:space="0" w:color="auto"/>
            </w:tcBorders>
          </w:tcPr>
          <w:p w:rsidR="009D5CEC" w:rsidRPr="006539DF" w:rsidRDefault="009D5CEC" w:rsidP="009D5CEC">
            <w:pPr>
              <w:jc w:val="center"/>
              <w:rPr>
                <w:b/>
                <w:bCs/>
                <w:sz w:val="16"/>
                <w:szCs w:val="16"/>
              </w:rPr>
            </w:pPr>
            <w:r w:rsidRPr="006539DF">
              <w:rPr>
                <w:b/>
                <w:bCs/>
                <w:sz w:val="16"/>
                <w:szCs w:val="16"/>
              </w:rPr>
              <w:t>Инфраструктурная сфера</w:t>
            </w:r>
          </w:p>
        </w:tc>
      </w:tr>
      <w:tr w:rsidR="009D5CEC" w:rsidRPr="006539DF" w:rsidTr="000B0E3A">
        <w:trPr>
          <w:trHeight w:val="254"/>
        </w:trPr>
        <w:tc>
          <w:tcPr>
            <w:tcW w:w="11341" w:type="dxa"/>
            <w:gridSpan w:val="13"/>
            <w:tcBorders>
              <w:top w:val="single" w:sz="6" w:space="0" w:color="auto"/>
              <w:left w:val="double" w:sz="4" w:space="0" w:color="auto"/>
              <w:bottom w:val="single" w:sz="6" w:space="0" w:color="auto"/>
              <w:right w:val="double" w:sz="4" w:space="0" w:color="auto"/>
            </w:tcBorders>
          </w:tcPr>
          <w:p w:rsidR="009D5CEC" w:rsidRPr="006539DF" w:rsidRDefault="009D5CEC" w:rsidP="0055565F">
            <w:pPr>
              <w:spacing w:after="0"/>
              <w:jc w:val="center"/>
              <w:rPr>
                <w:b/>
                <w:bCs/>
                <w:sz w:val="16"/>
                <w:szCs w:val="16"/>
              </w:rPr>
            </w:pPr>
            <w:r w:rsidRPr="006539DF">
              <w:rPr>
                <w:b/>
                <w:bCs/>
                <w:sz w:val="16"/>
                <w:szCs w:val="16"/>
              </w:rPr>
              <w:t>Транспортная инфраструктура</w:t>
            </w:r>
          </w:p>
          <w:p w:rsidR="009D5CEC" w:rsidRPr="006539DF" w:rsidRDefault="009D5CEC" w:rsidP="0055565F">
            <w:pPr>
              <w:rPr>
                <w:b/>
                <w:bCs/>
                <w:sz w:val="16"/>
                <w:szCs w:val="16"/>
              </w:rPr>
            </w:pPr>
            <w:r w:rsidRPr="006539DF">
              <w:rPr>
                <w:b/>
                <w:bCs/>
                <w:sz w:val="16"/>
                <w:szCs w:val="16"/>
              </w:rPr>
              <w:t>*</w:t>
            </w:r>
            <w:r w:rsidRPr="006539DF">
              <w:rPr>
                <w:sz w:val="16"/>
                <w:szCs w:val="16"/>
              </w:rPr>
              <w:t xml:space="preserve"> с учетом улично-дорожной сети населенных пунктов</w:t>
            </w:r>
          </w:p>
        </w:tc>
      </w:tr>
      <w:tr w:rsidR="009D5CEC" w:rsidRPr="006539DF" w:rsidTr="000B0E3A">
        <w:trPr>
          <w:trHeight w:val="2157"/>
        </w:trPr>
        <w:tc>
          <w:tcPr>
            <w:tcW w:w="1966" w:type="dxa"/>
            <w:vMerge w:val="restart"/>
            <w:tcBorders>
              <w:top w:val="single" w:sz="6" w:space="0" w:color="auto"/>
              <w:left w:val="double" w:sz="4" w:space="0" w:color="auto"/>
              <w:bottom w:val="single" w:sz="6" w:space="0" w:color="auto"/>
              <w:right w:val="single" w:sz="6" w:space="0" w:color="auto"/>
            </w:tcBorders>
            <w:hideMark/>
          </w:tcPr>
          <w:p w:rsidR="009D5CEC" w:rsidRPr="006539DF" w:rsidRDefault="009D5CEC" w:rsidP="0055565F">
            <w:pPr>
              <w:rPr>
                <w:sz w:val="16"/>
                <w:szCs w:val="16"/>
              </w:rPr>
            </w:pPr>
            <w:r w:rsidRPr="006539DF">
              <w:rPr>
                <w:sz w:val="16"/>
                <w:szCs w:val="16"/>
              </w:rPr>
              <w:lastRenderedPageBreak/>
              <w:t>Протяжённость автодорог общего пользования местного значения, находящихся в собственности муниципальных образований, км*, в том числе:</w:t>
            </w:r>
          </w:p>
          <w:p w:rsidR="009D5CEC" w:rsidRPr="006539DF" w:rsidRDefault="009D5CEC" w:rsidP="0055565F">
            <w:pPr>
              <w:rPr>
                <w:sz w:val="16"/>
                <w:szCs w:val="16"/>
              </w:rPr>
            </w:pPr>
          </w:p>
          <w:p w:rsidR="009D5CEC" w:rsidRPr="006539DF" w:rsidRDefault="009D5CEC" w:rsidP="0055565F">
            <w:pPr>
              <w:shd w:val="clear" w:color="auto" w:fill="FFFFFF"/>
              <w:rPr>
                <w:sz w:val="16"/>
                <w:szCs w:val="16"/>
              </w:rPr>
            </w:pPr>
            <w:r w:rsidRPr="006539DF">
              <w:rPr>
                <w:sz w:val="16"/>
                <w:szCs w:val="16"/>
              </w:rPr>
              <w:t>- районных</w:t>
            </w:r>
          </w:p>
          <w:p w:rsidR="009D5CEC" w:rsidRPr="006539DF" w:rsidRDefault="009D5CEC" w:rsidP="0055565F">
            <w:pPr>
              <w:rPr>
                <w:sz w:val="16"/>
                <w:szCs w:val="16"/>
              </w:rPr>
            </w:pPr>
            <w:r w:rsidRPr="006539DF">
              <w:rPr>
                <w:sz w:val="16"/>
                <w:szCs w:val="16"/>
              </w:rPr>
              <w:t xml:space="preserve">- </w:t>
            </w:r>
            <w:r w:rsidRPr="006539DF">
              <w:rPr>
                <w:sz w:val="16"/>
                <w:szCs w:val="16"/>
                <w:lang w:bidi="en-US"/>
              </w:rPr>
              <w:t>сельских поселений</w:t>
            </w:r>
          </w:p>
        </w:tc>
        <w:tc>
          <w:tcPr>
            <w:tcW w:w="709" w:type="dxa"/>
            <w:vMerge w:val="restart"/>
            <w:tcBorders>
              <w:top w:val="single" w:sz="6" w:space="0" w:color="auto"/>
              <w:left w:val="single" w:sz="6" w:space="0" w:color="auto"/>
              <w:bottom w:val="single" w:sz="6" w:space="0" w:color="auto"/>
              <w:right w:val="single" w:sz="6"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254,6</w:t>
            </w:r>
          </w:p>
        </w:tc>
        <w:tc>
          <w:tcPr>
            <w:tcW w:w="850" w:type="dxa"/>
            <w:vMerge w:val="restart"/>
            <w:tcBorders>
              <w:top w:val="single" w:sz="6" w:space="0" w:color="auto"/>
              <w:left w:val="single" w:sz="6" w:space="0" w:color="auto"/>
              <w:bottom w:val="single" w:sz="6" w:space="0" w:color="auto"/>
              <w:right w:val="single" w:sz="6"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256,8</w:t>
            </w:r>
          </w:p>
        </w:tc>
        <w:tc>
          <w:tcPr>
            <w:tcW w:w="851" w:type="dxa"/>
            <w:vMerge w:val="restart"/>
            <w:tcBorders>
              <w:top w:val="single" w:sz="6" w:space="0" w:color="auto"/>
              <w:left w:val="single" w:sz="6" w:space="0" w:color="auto"/>
              <w:bottom w:val="single" w:sz="6" w:space="0" w:color="auto"/>
              <w:right w:val="single" w:sz="6"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258,2</w:t>
            </w:r>
          </w:p>
        </w:tc>
        <w:tc>
          <w:tcPr>
            <w:tcW w:w="850" w:type="dxa"/>
            <w:vMerge w:val="restart"/>
            <w:tcBorders>
              <w:top w:val="single" w:sz="6" w:space="0" w:color="auto"/>
              <w:left w:val="single" w:sz="6" w:space="0" w:color="auto"/>
              <w:bottom w:val="single" w:sz="6" w:space="0" w:color="auto"/>
              <w:right w:val="single" w:sz="6"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282</w:t>
            </w:r>
          </w:p>
        </w:tc>
        <w:tc>
          <w:tcPr>
            <w:tcW w:w="851" w:type="dxa"/>
            <w:vMerge w:val="restart"/>
            <w:tcBorders>
              <w:top w:val="single" w:sz="6" w:space="0" w:color="auto"/>
              <w:left w:val="single" w:sz="6" w:space="0" w:color="auto"/>
              <w:bottom w:val="single" w:sz="6" w:space="0" w:color="auto"/>
              <w:right w:val="single" w:sz="6"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612,9*</w:t>
            </w:r>
          </w:p>
        </w:tc>
        <w:tc>
          <w:tcPr>
            <w:tcW w:w="728" w:type="dxa"/>
            <w:vMerge w:val="restart"/>
            <w:tcBorders>
              <w:top w:val="single" w:sz="6" w:space="0" w:color="auto"/>
              <w:left w:val="single" w:sz="6" w:space="0" w:color="auto"/>
              <w:bottom w:val="single" w:sz="6" w:space="0" w:color="auto"/>
              <w:right w:val="single" w:sz="6"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1201,3*</w:t>
            </w:r>
          </w:p>
        </w:tc>
        <w:tc>
          <w:tcPr>
            <w:tcW w:w="850" w:type="dxa"/>
            <w:vMerge w:val="restart"/>
            <w:tcBorders>
              <w:top w:val="single" w:sz="6" w:space="0" w:color="auto"/>
              <w:left w:val="single" w:sz="6" w:space="0" w:color="auto"/>
              <w:right w:val="single" w:sz="6" w:space="0" w:color="auto"/>
            </w:tcBorders>
            <w:shd w:val="clear" w:color="auto" w:fill="auto"/>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1203*</w:t>
            </w:r>
          </w:p>
        </w:tc>
        <w:tc>
          <w:tcPr>
            <w:tcW w:w="709" w:type="dxa"/>
            <w:tcBorders>
              <w:top w:val="single" w:sz="6" w:space="0" w:color="auto"/>
              <w:left w:val="single" w:sz="6" w:space="0" w:color="auto"/>
              <w:right w:val="single" w:sz="4"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1400,5</w:t>
            </w:r>
          </w:p>
        </w:tc>
        <w:tc>
          <w:tcPr>
            <w:tcW w:w="709" w:type="dxa"/>
            <w:tcBorders>
              <w:top w:val="single" w:sz="6" w:space="0" w:color="auto"/>
              <w:left w:val="single" w:sz="4" w:space="0" w:color="auto"/>
              <w:right w:val="single" w:sz="4"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1469,3</w:t>
            </w:r>
          </w:p>
        </w:tc>
        <w:tc>
          <w:tcPr>
            <w:tcW w:w="709" w:type="dxa"/>
            <w:tcBorders>
              <w:top w:val="single" w:sz="6" w:space="0" w:color="auto"/>
              <w:left w:val="single" w:sz="4" w:space="0" w:color="auto"/>
              <w:right w:val="single" w:sz="4"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1480,6</w:t>
            </w:r>
          </w:p>
        </w:tc>
        <w:tc>
          <w:tcPr>
            <w:tcW w:w="708" w:type="dxa"/>
            <w:tcBorders>
              <w:top w:val="single" w:sz="6" w:space="0" w:color="auto"/>
              <w:left w:val="single" w:sz="4" w:space="0" w:color="auto"/>
              <w:right w:val="single" w:sz="4"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1489,7</w:t>
            </w:r>
          </w:p>
        </w:tc>
        <w:tc>
          <w:tcPr>
            <w:tcW w:w="851" w:type="dxa"/>
            <w:tcBorders>
              <w:top w:val="single" w:sz="6" w:space="0" w:color="auto"/>
              <w:left w:val="single" w:sz="4" w:space="0" w:color="auto"/>
              <w:right w:val="double" w:sz="4" w:space="0" w:color="auto"/>
            </w:tcBorders>
            <w:shd w:val="clear" w:color="auto" w:fill="auto"/>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1450,0</w:t>
            </w:r>
          </w:p>
        </w:tc>
      </w:tr>
      <w:tr w:rsidR="009D5CEC" w:rsidRPr="006539DF" w:rsidTr="000B0E3A">
        <w:trPr>
          <w:trHeight w:val="275"/>
        </w:trPr>
        <w:tc>
          <w:tcPr>
            <w:tcW w:w="1966" w:type="dxa"/>
            <w:vMerge/>
            <w:tcBorders>
              <w:top w:val="single" w:sz="6" w:space="0" w:color="auto"/>
              <w:left w:val="double" w:sz="4" w:space="0" w:color="auto"/>
              <w:bottom w:val="single" w:sz="6" w:space="0" w:color="auto"/>
              <w:right w:val="single" w:sz="6" w:space="0" w:color="auto"/>
            </w:tcBorders>
            <w:vAlign w:val="center"/>
          </w:tcPr>
          <w:p w:rsidR="009D5CEC" w:rsidRPr="006539DF" w:rsidRDefault="009D5CEC" w:rsidP="009D5CEC">
            <w:pPr>
              <w:jc w:val="center"/>
              <w:rPr>
                <w:sz w:val="16"/>
                <w:szCs w:val="16"/>
              </w:rPr>
            </w:pPr>
          </w:p>
        </w:tc>
        <w:tc>
          <w:tcPr>
            <w:tcW w:w="709" w:type="dxa"/>
            <w:vMerge/>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0" w:type="dxa"/>
            <w:vMerge/>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1" w:type="dxa"/>
            <w:vMerge/>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0" w:type="dxa"/>
            <w:vMerge/>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1" w:type="dxa"/>
            <w:vMerge/>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728" w:type="dxa"/>
            <w:vMerge/>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0" w:type="dxa"/>
            <w:vMerge/>
            <w:tcBorders>
              <w:left w:val="single" w:sz="6" w:space="0" w:color="auto"/>
              <w:right w:val="single" w:sz="6" w:space="0" w:color="auto"/>
            </w:tcBorders>
            <w:shd w:val="clear" w:color="auto" w:fill="auto"/>
          </w:tcPr>
          <w:p w:rsidR="009D5CEC" w:rsidRPr="006539DF" w:rsidRDefault="009D5CEC" w:rsidP="009D5CEC">
            <w:pPr>
              <w:jc w:val="center"/>
              <w:rPr>
                <w:b/>
                <w:bCs/>
                <w:sz w:val="14"/>
                <w:szCs w:val="14"/>
              </w:rPr>
            </w:pPr>
          </w:p>
        </w:tc>
        <w:tc>
          <w:tcPr>
            <w:tcW w:w="709" w:type="dxa"/>
            <w:tcBorders>
              <w:top w:val="single" w:sz="4" w:space="0" w:color="auto"/>
              <w:left w:val="single" w:sz="6" w:space="0" w:color="auto"/>
              <w:bottom w:val="single" w:sz="4" w:space="0" w:color="auto"/>
              <w:right w:val="single" w:sz="4" w:space="0" w:color="auto"/>
            </w:tcBorders>
            <w:vAlign w:val="bottom"/>
          </w:tcPr>
          <w:p w:rsidR="009D5CEC" w:rsidRPr="006539DF" w:rsidRDefault="009D5CEC" w:rsidP="009D5CEC">
            <w:pPr>
              <w:jc w:val="center"/>
              <w:rPr>
                <w:b/>
                <w:bCs/>
                <w:sz w:val="14"/>
                <w:szCs w:val="14"/>
              </w:rPr>
            </w:pPr>
            <w:r w:rsidRPr="006539DF">
              <w:rPr>
                <w:b/>
                <w:bCs/>
                <w:sz w:val="14"/>
                <w:szCs w:val="14"/>
              </w:rPr>
              <w:t>327,3</w:t>
            </w:r>
          </w:p>
        </w:tc>
        <w:tc>
          <w:tcPr>
            <w:tcW w:w="709" w:type="dxa"/>
            <w:tcBorders>
              <w:top w:val="single" w:sz="4" w:space="0" w:color="auto"/>
              <w:left w:val="single" w:sz="4" w:space="0" w:color="auto"/>
              <w:bottom w:val="single" w:sz="4" w:space="0" w:color="auto"/>
              <w:right w:val="single" w:sz="4" w:space="0" w:color="auto"/>
            </w:tcBorders>
            <w:vAlign w:val="bottom"/>
          </w:tcPr>
          <w:p w:rsidR="009D5CEC" w:rsidRPr="006539DF" w:rsidRDefault="009D5CEC" w:rsidP="009D5CEC">
            <w:pPr>
              <w:jc w:val="center"/>
              <w:rPr>
                <w:b/>
                <w:bCs/>
                <w:sz w:val="14"/>
                <w:szCs w:val="14"/>
              </w:rPr>
            </w:pPr>
            <w:r w:rsidRPr="006539DF">
              <w:rPr>
                <w:b/>
                <w:bCs/>
                <w:sz w:val="14"/>
                <w:szCs w:val="14"/>
              </w:rPr>
              <w:t>396,1</w:t>
            </w:r>
          </w:p>
        </w:tc>
        <w:tc>
          <w:tcPr>
            <w:tcW w:w="709" w:type="dxa"/>
            <w:tcBorders>
              <w:top w:val="single" w:sz="4" w:space="0" w:color="auto"/>
              <w:left w:val="single" w:sz="4" w:space="0" w:color="auto"/>
              <w:bottom w:val="single" w:sz="4" w:space="0" w:color="auto"/>
              <w:right w:val="single" w:sz="4" w:space="0" w:color="auto"/>
            </w:tcBorders>
            <w:vAlign w:val="bottom"/>
          </w:tcPr>
          <w:p w:rsidR="009D5CEC" w:rsidRPr="006539DF" w:rsidRDefault="009D5CEC" w:rsidP="009D5CEC">
            <w:pPr>
              <w:jc w:val="center"/>
              <w:rPr>
                <w:b/>
                <w:bCs/>
                <w:sz w:val="14"/>
                <w:szCs w:val="14"/>
              </w:rPr>
            </w:pPr>
            <w:r w:rsidRPr="006539DF">
              <w:rPr>
                <w:b/>
                <w:bCs/>
                <w:sz w:val="14"/>
                <w:szCs w:val="14"/>
              </w:rPr>
              <w:t>407,4</w:t>
            </w:r>
          </w:p>
        </w:tc>
        <w:tc>
          <w:tcPr>
            <w:tcW w:w="708" w:type="dxa"/>
            <w:tcBorders>
              <w:top w:val="single" w:sz="4" w:space="0" w:color="auto"/>
              <w:left w:val="single" w:sz="4" w:space="0" w:color="auto"/>
              <w:bottom w:val="single" w:sz="4" w:space="0" w:color="auto"/>
              <w:right w:val="single" w:sz="4" w:space="0" w:color="auto"/>
            </w:tcBorders>
            <w:vAlign w:val="bottom"/>
          </w:tcPr>
          <w:p w:rsidR="009D5CEC" w:rsidRPr="006539DF" w:rsidRDefault="009D5CEC" w:rsidP="009D5CEC">
            <w:pPr>
              <w:jc w:val="center"/>
              <w:rPr>
                <w:b/>
                <w:bCs/>
                <w:sz w:val="14"/>
                <w:szCs w:val="14"/>
              </w:rPr>
            </w:pPr>
            <w:r w:rsidRPr="006539DF">
              <w:rPr>
                <w:b/>
                <w:bCs/>
                <w:sz w:val="14"/>
                <w:szCs w:val="14"/>
              </w:rPr>
              <w:t>416,5</w:t>
            </w:r>
          </w:p>
        </w:tc>
        <w:tc>
          <w:tcPr>
            <w:tcW w:w="851" w:type="dxa"/>
            <w:tcBorders>
              <w:top w:val="single" w:sz="4" w:space="0" w:color="auto"/>
              <w:left w:val="single" w:sz="4" w:space="0" w:color="auto"/>
              <w:bottom w:val="single" w:sz="4" w:space="0" w:color="auto"/>
              <w:right w:val="double" w:sz="4" w:space="0" w:color="auto"/>
            </w:tcBorders>
            <w:shd w:val="clear" w:color="auto" w:fill="auto"/>
            <w:vAlign w:val="bottom"/>
          </w:tcPr>
          <w:p w:rsidR="009D5CEC" w:rsidRPr="006539DF" w:rsidRDefault="009D5CEC" w:rsidP="009D5CEC">
            <w:pPr>
              <w:jc w:val="center"/>
              <w:rPr>
                <w:b/>
                <w:bCs/>
                <w:sz w:val="14"/>
                <w:szCs w:val="14"/>
              </w:rPr>
            </w:pPr>
            <w:r w:rsidRPr="006539DF">
              <w:rPr>
                <w:b/>
                <w:bCs/>
                <w:sz w:val="14"/>
                <w:szCs w:val="14"/>
              </w:rPr>
              <w:t>376,8</w:t>
            </w:r>
          </w:p>
        </w:tc>
      </w:tr>
      <w:tr w:rsidR="009D5CEC" w:rsidRPr="006539DF" w:rsidTr="000B0E3A">
        <w:trPr>
          <w:trHeight w:val="55"/>
        </w:trPr>
        <w:tc>
          <w:tcPr>
            <w:tcW w:w="1966" w:type="dxa"/>
            <w:vMerge/>
            <w:tcBorders>
              <w:top w:val="single" w:sz="6" w:space="0" w:color="auto"/>
              <w:left w:val="double" w:sz="4" w:space="0" w:color="auto"/>
              <w:bottom w:val="single" w:sz="6" w:space="0" w:color="auto"/>
              <w:right w:val="single" w:sz="6" w:space="0" w:color="auto"/>
            </w:tcBorders>
            <w:vAlign w:val="center"/>
            <w:hideMark/>
          </w:tcPr>
          <w:p w:rsidR="009D5CEC" w:rsidRPr="006539DF" w:rsidRDefault="009D5CEC" w:rsidP="009D5CEC">
            <w:pPr>
              <w:jc w:val="center"/>
              <w:rPr>
                <w:sz w:val="16"/>
                <w:szCs w:val="16"/>
              </w:rPr>
            </w:pPr>
          </w:p>
        </w:tc>
        <w:tc>
          <w:tcPr>
            <w:tcW w:w="709" w:type="dxa"/>
            <w:vMerge/>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p>
        </w:tc>
        <w:tc>
          <w:tcPr>
            <w:tcW w:w="850" w:type="dxa"/>
            <w:vMerge/>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p>
        </w:tc>
        <w:tc>
          <w:tcPr>
            <w:tcW w:w="851" w:type="dxa"/>
            <w:vMerge/>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p>
        </w:tc>
        <w:tc>
          <w:tcPr>
            <w:tcW w:w="850" w:type="dxa"/>
            <w:vMerge/>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p>
        </w:tc>
        <w:tc>
          <w:tcPr>
            <w:tcW w:w="851" w:type="dxa"/>
            <w:vMerge/>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p>
        </w:tc>
        <w:tc>
          <w:tcPr>
            <w:tcW w:w="728" w:type="dxa"/>
            <w:vMerge/>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p>
        </w:tc>
        <w:tc>
          <w:tcPr>
            <w:tcW w:w="850" w:type="dxa"/>
            <w:vMerge/>
            <w:tcBorders>
              <w:left w:val="single" w:sz="6" w:space="0" w:color="auto"/>
              <w:bottom w:val="single" w:sz="4" w:space="0" w:color="auto"/>
              <w:right w:val="single" w:sz="6" w:space="0" w:color="auto"/>
            </w:tcBorders>
            <w:shd w:val="clear" w:color="auto" w:fill="auto"/>
          </w:tcPr>
          <w:p w:rsidR="009D5CEC" w:rsidRPr="006539DF" w:rsidRDefault="009D5CEC" w:rsidP="009D5CEC">
            <w:pPr>
              <w:jc w:val="center"/>
              <w:rPr>
                <w:b/>
                <w:bCs/>
                <w:sz w:val="14"/>
                <w:szCs w:val="14"/>
              </w:rPr>
            </w:pPr>
          </w:p>
        </w:tc>
        <w:tc>
          <w:tcPr>
            <w:tcW w:w="709" w:type="dxa"/>
            <w:tcBorders>
              <w:top w:val="single" w:sz="4" w:space="0" w:color="auto"/>
              <w:left w:val="single" w:sz="6" w:space="0" w:color="auto"/>
              <w:bottom w:val="single" w:sz="4" w:space="0" w:color="auto"/>
              <w:right w:val="single" w:sz="4" w:space="0" w:color="auto"/>
            </w:tcBorders>
            <w:vAlign w:val="bottom"/>
            <w:hideMark/>
          </w:tcPr>
          <w:p w:rsidR="009D5CEC" w:rsidRPr="006539DF" w:rsidRDefault="009D5CEC" w:rsidP="009D5CEC">
            <w:pPr>
              <w:jc w:val="center"/>
              <w:rPr>
                <w:b/>
                <w:bCs/>
                <w:sz w:val="14"/>
                <w:szCs w:val="14"/>
              </w:rPr>
            </w:pPr>
            <w:r w:rsidRPr="006539DF">
              <w:rPr>
                <w:b/>
                <w:bCs/>
                <w:sz w:val="14"/>
                <w:szCs w:val="14"/>
              </w:rPr>
              <w:t>1073,2</w:t>
            </w:r>
          </w:p>
        </w:tc>
        <w:tc>
          <w:tcPr>
            <w:tcW w:w="709" w:type="dxa"/>
            <w:tcBorders>
              <w:top w:val="single" w:sz="4" w:space="0" w:color="auto"/>
              <w:left w:val="single" w:sz="4" w:space="0" w:color="auto"/>
              <w:bottom w:val="single" w:sz="4" w:space="0" w:color="auto"/>
              <w:right w:val="single" w:sz="4" w:space="0" w:color="auto"/>
            </w:tcBorders>
            <w:vAlign w:val="bottom"/>
            <w:hideMark/>
          </w:tcPr>
          <w:p w:rsidR="009D5CEC" w:rsidRPr="006539DF" w:rsidRDefault="009D5CEC" w:rsidP="009D5CEC">
            <w:pPr>
              <w:jc w:val="center"/>
              <w:rPr>
                <w:b/>
                <w:bCs/>
                <w:sz w:val="14"/>
                <w:szCs w:val="14"/>
              </w:rPr>
            </w:pPr>
            <w:r w:rsidRPr="006539DF">
              <w:rPr>
                <w:b/>
                <w:bCs/>
                <w:sz w:val="14"/>
                <w:szCs w:val="14"/>
              </w:rPr>
              <w:t>1073,2</w:t>
            </w:r>
          </w:p>
        </w:tc>
        <w:tc>
          <w:tcPr>
            <w:tcW w:w="709" w:type="dxa"/>
            <w:tcBorders>
              <w:top w:val="single" w:sz="4" w:space="0" w:color="auto"/>
              <w:left w:val="single" w:sz="4" w:space="0" w:color="auto"/>
              <w:bottom w:val="single" w:sz="4" w:space="0" w:color="auto"/>
              <w:right w:val="single" w:sz="4" w:space="0" w:color="auto"/>
            </w:tcBorders>
            <w:vAlign w:val="bottom"/>
            <w:hideMark/>
          </w:tcPr>
          <w:p w:rsidR="009D5CEC" w:rsidRPr="006539DF" w:rsidRDefault="009D5CEC" w:rsidP="009D5CEC">
            <w:pPr>
              <w:jc w:val="center"/>
              <w:rPr>
                <w:b/>
                <w:bCs/>
                <w:sz w:val="14"/>
                <w:szCs w:val="14"/>
              </w:rPr>
            </w:pPr>
            <w:r w:rsidRPr="006539DF">
              <w:rPr>
                <w:b/>
                <w:bCs/>
                <w:sz w:val="14"/>
                <w:szCs w:val="14"/>
              </w:rPr>
              <w:t>1073,2</w:t>
            </w:r>
          </w:p>
        </w:tc>
        <w:tc>
          <w:tcPr>
            <w:tcW w:w="708" w:type="dxa"/>
            <w:tcBorders>
              <w:top w:val="single" w:sz="4" w:space="0" w:color="auto"/>
              <w:left w:val="single" w:sz="4" w:space="0" w:color="auto"/>
              <w:bottom w:val="single" w:sz="4" w:space="0" w:color="auto"/>
              <w:right w:val="single" w:sz="4" w:space="0" w:color="auto"/>
            </w:tcBorders>
            <w:vAlign w:val="bottom"/>
            <w:hideMark/>
          </w:tcPr>
          <w:p w:rsidR="009D5CEC" w:rsidRPr="006539DF" w:rsidRDefault="009D5CEC" w:rsidP="009D5CEC">
            <w:pPr>
              <w:jc w:val="center"/>
              <w:rPr>
                <w:b/>
                <w:bCs/>
                <w:sz w:val="14"/>
                <w:szCs w:val="14"/>
              </w:rPr>
            </w:pPr>
            <w:r w:rsidRPr="006539DF">
              <w:rPr>
                <w:b/>
                <w:bCs/>
                <w:sz w:val="14"/>
                <w:szCs w:val="14"/>
              </w:rPr>
              <w:t>1073,2</w:t>
            </w:r>
          </w:p>
        </w:tc>
        <w:tc>
          <w:tcPr>
            <w:tcW w:w="851" w:type="dxa"/>
            <w:tcBorders>
              <w:top w:val="single" w:sz="4" w:space="0" w:color="auto"/>
              <w:left w:val="single" w:sz="4" w:space="0" w:color="auto"/>
              <w:bottom w:val="single" w:sz="4" w:space="0" w:color="auto"/>
              <w:right w:val="double" w:sz="4" w:space="0" w:color="auto"/>
            </w:tcBorders>
            <w:shd w:val="clear" w:color="auto" w:fill="auto"/>
            <w:vAlign w:val="bottom"/>
            <w:hideMark/>
          </w:tcPr>
          <w:p w:rsidR="009D5CEC" w:rsidRPr="006539DF" w:rsidRDefault="009D5CEC" w:rsidP="009D5CEC">
            <w:pPr>
              <w:jc w:val="center"/>
              <w:rPr>
                <w:b/>
                <w:bCs/>
                <w:sz w:val="14"/>
                <w:szCs w:val="14"/>
              </w:rPr>
            </w:pPr>
            <w:r w:rsidRPr="006539DF">
              <w:rPr>
                <w:b/>
                <w:bCs/>
                <w:sz w:val="14"/>
                <w:szCs w:val="14"/>
              </w:rPr>
              <w:t>1073,2</w:t>
            </w:r>
          </w:p>
        </w:tc>
      </w:tr>
      <w:tr w:rsidR="009D5CEC" w:rsidRPr="006539DF" w:rsidTr="000B0E3A">
        <w:trPr>
          <w:trHeight w:val="856"/>
        </w:trPr>
        <w:tc>
          <w:tcPr>
            <w:tcW w:w="1966" w:type="dxa"/>
            <w:vMerge w:val="restart"/>
            <w:tcBorders>
              <w:top w:val="single" w:sz="6" w:space="0" w:color="auto"/>
              <w:left w:val="double" w:sz="4" w:space="0" w:color="auto"/>
              <w:bottom w:val="single" w:sz="6" w:space="0" w:color="auto"/>
              <w:right w:val="single" w:sz="6" w:space="0" w:color="auto"/>
            </w:tcBorders>
          </w:tcPr>
          <w:p w:rsidR="009D5CEC" w:rsidRPr="006539DF" w:rsidRDefault="009D5CEC" w:rsidP="00C509E2">
            <w:pPr>
              <w:rPr>
                <w:sz w:val="16"/>
                <w:szCs w:val="16"/>
              </w:rPr>
            </w:pPr>
            <w:r w:rsidRPr="006539DF">
              <w:rPr>
                <w:sz w:val="16"/>
                <w:szCs w:val="16"/>
              </w:rPr>
              <w:t>из них: с твёрдым покрытием, км*, в том числе:</w:t>
            </w:r>
          </w:p>
          <w:p w:rsidR="009D5CEC" w:rsidRPr="006539DF" w:rsidRDefault="009D5CEC" w:rsidP="00C509E2">
            <w:pPr>
              <w:rPr>
                <w:sz w:val="16"/>
                <w:szCs w:val="16"/>
              </w:rPr>
            </w:pPr>
          </w:p>
          <w:p w:rsidR="009D5CEC" w:rsidRPr="006539DF" w:rsidRDefault="009D5CEC" w:rsidP="00C509E2">
            <w:pPr>
              <w:shd w:val="clear" w:color="auto" w:fill="FFFFFF"/>
              <w:rPr>
                <w:sz w:val="16"/>
                <w:szCs w:val="16"/>
              </w:rPr>
            </w:pPr>
            <w:r w:rsidRPr="006539DF">
              <w:rPr>
                <w:sz w:val="16"/>
                <w:szCs w:val="16"/>
              </w:rPr>
              <w:t>- районных</w:t>
            </w:r>
          </w:p>
          <w:p w:rsidR="009D5CEC" w:rsidRPr="006539DF" w:rsidRDefault="009D5CEC" w:rsidP="00C509E2">
            <w:pPr>
              <w:rPr>
                <w:sz w:val="16"/>
                <w:szCs w:val="16"/>
              </w:rPr>
            </w:pPr>
            <w:r w:rsidRPr="006539DF">
              <w:rPr>
                <w:sz w:val="16"/>
                <w:szCs w:val="16"/>
              </w:rPr>
              <w:t xml:space="preserve">- </w:t>
            </w:r>
            <w:r w:rsidRPr="006539DF">
              <w:rPr>
                <w:sz w:val="16"/>
                <w:szCs w:val="16"/>
                <w:lang w:bidi="en-US"/>
              </w:rPr>
              <w:t>сельских поселений</w:t>
            </w:r>
          </w:p>
        </w:tc>
        <w:tc>
          <w:tcPr>
            <w:tcW w:w="709" w:type="dxa"/>
            <w:vMerge w:val="restart"/>
            <w:tcBorders>
              <w:top w:val="single" w:sz="6" w:space="0" w:color="auto"/>
              <w:left w:val="single" w:sz="6" w:space="0" w:color="auto"/>
              <w:bottom w:val="single" w:sz="6" w:space="0" w:color="auto"/>
              <w:right w:val="single" w:sz="6"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234,3</w:t>
            </w:r>
          </w:p>
        </w:tc>
        <w:tc>
          <w:tcPr>
            <w:tcW w:w="850" w:type="dxa"/>
            <w:vMerge w:val="restart"/>
            <w:tcBorders>
              <w:top w:val="single" w:sz="6" w:space="0" w:color="auto"/>
              <w:left w:val="single" w:sz="6" w:space="0" w:color="auto"/>
              <w:bottom w:val="single" w:sz="6" w:space="0" w:color="auto"/>
              <w:right w:val="single" w:sz="6"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236,5</w:t>
            </w:r>
          </w:p>
        </w:tc>
        <w:tc>
          <w:tcPr>
            <w:tcW w:w="851" w:type="dxa"/>
            <w:vMerge w:val="restart"/>
            <w:tcBorders>
              <w:top w:val="single" w:sz="6" w:space="0" w:color="auto"/>
              <w:left w:val="single" w:sz="6" w:space="0" w:color="auto"/>
              <w:bottom w:val="single" w:sz="6" w:space="0" w:color="auto"/>
              <w:right w:val="single" w:sz="6"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237,9</w:t>
            </w:r>
          </w:p>
        </w:tc>
        <w:tc>
          <w:tcPr>
            <w:tcW w:w="850" w:type="dxa"/>
            <w:vMerge w:val="restart"/>
            <w:tcBorders>
              <w:top w:val="single" w:sz="6" w:space="0" w:color="auto"/>
              <w:left w:val="single" w:sz="6" w:space="0" w:color="auto"/>
              <w:bottom w:val="single" w:sz="6" w:space="0" w:color="auto"/>
              <w:right w:val="single" w:sz="6"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259</w:t>
            </w:r>
          </w:p>
        </w:tc>
        <w:tc>
          <w:tcPr>
            <w:tcW w:w="851" w:type="dxa"/>
            <w:vMerge w:val="restart"/>
            <w:tcBorders>
              <w:top w:val="single" w:sz="6" w:space="0" w:color="auto"/>
              <w:left w:val="single" w:sz="6" w:space="0" w:color="auto"/>
              <w:bottom w:val="single" w:sz="6" w:space="0" w:color="auto"/>
              <w:right w:val="single" w:sz="6"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385,2*</w:t>
            </w:r>
          </w:p>
        </w:tc>
        <w:tc>
          <w:tcPr>
            <w:tcW w:w="728" w:type="dxa"/>
            <w:vMerge w:val="restart"/>
            <w:tcBorders>
              <w:top w:val="single" w:sz="6" w:space="0" w:color="auto"/>
              <w:left w:val="single" w:sz="6" w:space="0" w:color="auto"/>
              <w:bottom w:val="single" w:sz="6" w:space="0" w:color="auto"/>
              <w:right w:val="single" w:sz="6"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620,6*</w:t>
            </w:r>
          </w:p>
        </w:tc>
        <w:tc>
          <w:tcPr>
            <w:tcW w:w="850" w:type="dxa"/>
            <w:vMerge w:val="restart"/>
            <w:tcBorders>
              <w:top w:val="single" w:sz="6" w:space="0" w:color="auto"/>
              <w:left w:val="single" w:sz="6" w:space="0" w:color="auto"/>
              <w:right w:val="single" w:sz="6" w:space="0" w:color="auto"/>
            </w:tcBorders>
            <w:shd w:val="clear" w:color="auto" w:fill="auto"/>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630*</w:t>
            </w:r>
          </w:p>
        </w:tc>
        <w:tc>
          <w:tcPr>
            <w:tcW w:w="709" w:type="dxa"/>
            <w:tcBorders>
              <w:top w:val="single" w:sz="6" w:space="0" w:color="auto"/>
              <w:left w:val="single" w:sz="6" w:space="0" w:color="auto"/>
              <w:right w:val="single" w:sz="4"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690,4</w:t>
            </w:r>
          </w:p>
        </w:tc>
        <w:tc>
          <w:tcPr>
            <w:tcW w:w="709" w:type="dxa"/>
            <w:tcBorders>
              <w:top w:val="single" w:sz="6" w:space="0" w:color="auto"/>
              <w:left w:val="single" w:sz="4" w:space="0" w:color="auto"/>
              <w:right w:val="single" w:sz="4"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773,6</w:t>
            </w:r>
          </w:p>
        </w:tc>
        <w:tc>
          <w:tcPr>
            <w:tcW w:w="709" w:type="dxa"/>
            <w:tcBorders>
              <w:top w:val="single" w:sz="6" w:space="0" w:color="auto"/>
              <w:left w:val="single" w:sz="4" w:space="0" w:color="auto"/>
              <w:right w:val="single" w:sz="4"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833,1</w:t>
            </w:r>
          </w:p>
        </w:tc>
        <w:tc>
          <w:tcPr>
            <w:tcW w:w="708" w:type="dxa"/>
            <w:tcBorders>
              <w:top w:val="single" w:sz="6" w:space="0" w:color="auto"/>
              <w:left w:val="single" w:sz="4" w:space="0" w:color="auto"/>
              <w:right w:val="single" w:sz="4"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926,0</w:t>
            </w:r>
          </w:p>
        </w:tc>
        <w:tc>
          <w:tcPr>
            <w:tcW w:w="851" w:type="dxa"/>
            <w:tcBorders>
              <w:top w:val="single" w:sz="6" w:space="0" w:color="auto"/>
              <w:left w:val="single" w:sz="4" w:space="0" w:color="auto"/>
              <w:right w:val="double" w:sz="4" w:space="0" w:color="auto"/>
            </w:tcBorders>
            <w:shd w:val="clear" w:color="auto" w:fill="auto"/>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893,7</w:t>
            </w:r>
          </w:p>
        </w:tc>
      </w:tr>
      <w:tr w:rsidR="009D5CEC" w:rsidRPr="006539DF" w:rsidTr="000B0E3A">
        <w:trPr>
          <w:trHeight w:val="255"/>
        </w:trPr>
        <w:tc>
          <w:tcPr>
            <w:tcW w:w="1966" w:type="dxa"/>
            <w:vMerge/>
            <w:tcBorders>
              <w:top w:val="single" w:sz="6" w:space="0" w:color="auto"/>
              <w:left w:val="double" w:sz="4" w:space="0" w:color="auto"/>
              <w:bottom w:val="single" w:sz="6" w:space="0" w:color="auto"/>
              <w:right w:val="single" w:sz="6" w:space="0" w:color="auto"/>
            </w:tcBorders>
            <w:vAlign w:val="center"/>
          </w:tcPr>
          <w:p w:rsidR="009D5CEC" w:rsidRPr="006539DF" w:rsidRDefault="009D5CEC" w:rsidP="009D5CEC">
            <w:pPr>
              <w:jc w:val="center"/>
              <w:rPr>
                <w:sz w:val="16"/>
                <w:szCs w:val="16"/>
              </w:rPr>
            </w:pPr>
          </w:p>
        </w:tc>
        <w:tc>
          <w:tcPr>
            <w:tcW w:w="709" w:type="dxa"/>
            <w:vMerge/>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0" w:type="dxa"/>
            <w:vMerge/>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1" w:type="dxa"/>
            <w:vMerge/>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0" w:type="dxa"/>
            <w:vMerge/>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1" w:type="dxa"/>
            <w:vMerge/>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728" w:type="dxa"/>
            <w:vMerge/>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0" w:type="dxa"/>
            <w:vMerge/>
            <w:tcBorders>
              <w:left w:val="single" w:sz="6" w:space="0" w:color="auto"/>
              <w:right w:val="single" w:sz="6" w:space="0" w:color="auto"/>
            </w:tcBorders>
            <w:shd w:val="clear" w:color="auto" w:fill="auto"/>
          </w:tcPr>
          <w:p w:rsidR="009D5CEC" w:rsidRPr="006539DF" w:rsidRDefault="009D5CEC" w:rsidP="009D5CEC">
            <w:pPr>
              <w:jc w:val="center"/>
              <w:rPr>
                <w:b/>
                <w:bCs/>
                <w:sz w:val="14"/>
                <w:szCs w:val="14"/>
              </w:rPr>
            </w:pPr>
          </w:p>
        </w:tc>
        <w:tc>
          <w:tcPr>
            <w:tcW w:w="709" w:type="dxa"/>
            <w:tcBorders>
              <w:top w:val="single" w:sz="4" w:space="0" w:color="auto"/>
              <w:left w:val="single" w:sz="6" w:space="0" w:color="auto"/>
              <w:bottom w:val="single" w:sz="4" w:space="0" w:color="auto"/>
              <w:right w:val="single" w:sz="4" w:space="0" w:color="auto"/>
            </w:tcBorders>
            <w:vAlign w:val="bottom"/>
          </w:tcPr>
          <w:p w:rsidR="009D5CEC" w:rsidRPr="006539DF" w:rsidRDefault="009D5CEC" w:rsidP="009D5CEC">
            <w:pPr>
              <w:jc w:val="center"/>
              <w:rPr>
                <w:b/>
                <w:bCs/>
                <w:sz w:val="14"/>
                <w:szCs w:val="14"/>
              </w:rPr>
            </w:pPr>
            <w:r w:rsidRPr="006539DF">
              <w:rPr>
                <w:b/>
                <w:bCs/>
                <w:sz w:val="14"/>
                <w:szCs w:val="14"/>
              </w:rPr>
              <w:t>326,1</w:t>
            </w:r>
          </w:p>
        </w:tc>
        <w:tc>
          <w:tcPr>
            <w:tcW w:w="709" w:type="dxa"/>
            <w:tcBorders>
              <w:top w:val="single" w:sz="4" w:space="0" w:color="auto"/>
              <w:left w:val="single" w:sz="4" w:space="0" w:color="auto"/>
              <w:bottom w:val="single" w:sz="4" w:space="0" w:color="auto"/>
              <w:right w:val="single" w:sz="4" w:space="0" w:color="auto"/>
            </w:tcBorders>
            <w:vAlign w:val="bottom"/>
          </w:tcPr>
          <w:p w:rsidR="009D5CEC" w:rsidRPr="006539DF" w:rsidRDefault="009D5CEC" w:rsidP="009D5CEC">
            <w:pPr>
              <w:jc w:val="center"/>
              <w:rPr>
                <w:b/>
                <w:bCs/>
                <w:sz w:val="14"/>
                <w:szCs w:val="14"/>
              </w:rPr>
            </w:pPr>
            <w:r w:rsidRPr="006539DF">
              <w:rPr>
                <w:b/>
                <w:bCs/>
                <w:sz w:val="14"/>
                <w:szCs w:val="14"/>
              </w:rPr>
              <w:t>352,5</w:t>
            </w:r>
          </w:p>
        </w:tc>
        <w:tc>
          <w:tcPr>
            <w:tcW w:w="709" w:type="dxa"/>
            <w:tcBorders>
              <w:top w:val="single" w:sz="4" w:space="0" w:color="auto"/>
              <w:left w:val="single" w:sz="4" w:space="0" w:color="auto"/>
              <w:bottom w:val="single" w:sz="4" w:space="0" w:color="auto"/>
              <w:right w:val="single" w:sz="4" w:space="0" w:color="auto"/>
            </w:tcBorders>
            <w:vAlign w:val="bottom"/>
          </w:tcPr>
          <w:p w:rsidR="009D5CEC" w:rsidRPr="006539DF" w:rsidRDefault="009D5CEC" w:rsidP="009D5CEC">
            <w:pPr>
              <w:jc w:val="center"/>
              <w:rPr>
                <w:b/>
                <w:bCs/>
                <w:sz w:val="14"/>
                <w:szCs w:val="14"/>
              </w:rPr>
            </w:pPr>
            <w:r w:rsidRPr="006539DF">
              <w:rPr>
                <w:b/>
                <w:bCs/>
                <w:sz w:val="14"/>
                <w:szCs w:val="14"/>
              </w:rPr>
              <w:t>355,9</w:t>
            </w:r>
          </w:p>
        </w:tc>
        <w:tc>
          <w:tcPr>
            <w:tcW w:w="708" w:type="dxa"/>
            <w:tcBorders>
              <w:top w:val="single" w:sz="4" w:space="0" w:color="auto"/>
              <w:left w:val="single" w:sz="4" w:space="0" w:color="auto"/>
              <w:bottom w:val="single" w:sz="4" w:space="0" w:color="auto"/>
              <w:right w:val="single" w:sz="4" w:space="0" w:color="auto"/>
            </w:tcBorders>
            <w:vAlign w:val="bottom"/>
          </w:tcPr>
          <w:p w:rsidR="009D5CEC" w:rsidRPr="006539DF" w:rsidRDefault="009D5CEC" w:rsidP="009D5CEC">
            <w:pPr>
              <w:jc w:val="center"/>
              <w:rPr>
                <w:b/>
                <w:bCs/>
                <w:sz w:val="14"/>
                <w:szCs w:val="14"/>
              </w:rPr>
            </w:pPr>
            <w:r w:rsidRPr="006539DF">
              <w:rPr>
                <w:b/>
                <w:bCs/>
                <w:sz w:val="14"/>
                <w:szCs w:val="14"/>
              </w:rPr>
              <w:t>400,5</w:t>
            </w:r>
          </w:p>
        </w:tc>
        <w:tc>
          <w:tcPr>
            <w:tcW w:w="851" w:type="dxa"/>
            <w:tcBorders>
              <w:top w:val="single" w:sz="4" w:space="0" w:color="auto"/>
              <w:left w:val="single" w:sz="4" w:space="0" w:color="auto"/>
              <w:bottom w:val="single" w:sz="4" w:space="0" w:color="auto"/>
              <w:right w:val="double" w:sz="4" w:space="0" w:color="auto"/>
            </w:tcBorders>
            <w:shd w:val="clear" w:color="auto" w:fill="auto"/>
            <w:vAlign w:val="bottom"/>
          </w:tcPr>
          <w:p w:rsidR="009D5CEC" w:rsidRPr="006539DF" w:rsidRDefault="009D5CEC" w:rsidP="009D5CEC">
            <w:pPr>
              <w:jc w:val="center"/>
              <w:rPr>
                <w:b/>
                <w:bCs/>
                <w:sz w:val="14"/>
                <w:szCs w:val="14"/>
              </w:rPr>
            </w:pPr>
            <w:r w:rsidRPr="006539DF">
              <w:rPr>
                <w:b/>
                <w:bCs/>
                <w:sz w:val="14"/>
                <w:szCs w:val="14"/>
              </w:rPr>
              <w:t>368,2</w:t>
            </w:r>
          </w:p>
        </w:tc>
      </w:tr>
      <w:tr w:rsidR="009D5CEC" w:rsidRPr="006539DF" w:rsidTr="000B0E3A">
        <w:trPr>
          <w:trHeight w:val="270"/>
        </w:trPr>
        <w:tc>
          <w:tcPr>
            <w:tcW w:w="1966" w:type="dxa"/>
            <w:vMerge/>
            <w:tcBorders>
              <w:top w:val="single" w:sz="6" w:space="0" w:color="auto"/>
              <w:left w:val="double" w:sz="4" w:space="0" w:color="auto"/>
              <w:bottom w:val="single" w:sz="6" w:space="0" w:color="auto"/>
              <w:right w:val="single" w:sz="6" w:space="0" w:color="auto"/>
            </w:tcBorders>
            <w:vAlign w:val="center"/>
            <w:hideMark/>
          </w:tcPr>
          <w:p w:rsidR="009D5CEC" w:rsidRPr="006539DF" w:rsidRDefault="009D5CEC" w:rsidP="009D5CEC">
            <w:pPr>
              <w:jc w:val="center"/>
              <w:rPr>
                <w:sz w:val="16"/>
                <w:szCs w:val="16"/>
              </w:rPr>
            </w:pPr>
          </w:p>
        </w:tc>
        <w:tc>
          <w:tcPr>
            <w:tcW w:w="709" w:type="dxa"/>
            <w:vMerge/>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p>
        </w:tc>
        <w:tc>
          <w:tcPr>
            <w:tcW w:w="850" w:type="dxa"/>
            <w:vMerge/>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p>
        </w:tc>
        <w:tc>
          <w:tcPr>
            <w:tcW w:w="851" w:type="dxa"/>
            <w:vMerge/>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p>
        </w:tc>
        <w:tc>
          <w:tcPr>
            <w:tcW w:w="850" w:type="dxa"/>
            <w:vMerge/>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p>
        </w:tc>
        <w:tc>
          <w:tcPr>
            <w:tcW w:w="851" w:type="dxa"/>
            <w:vMerge/>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p>
        </w:tc>
        <w:tc>
          <w:tcPr>
            <w:tcW w:w="728" w:type="dxa"/>
            <w:vMerge/>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p>
        </w:tc>
        <w:tc>
          <w:tcPr>
            <w:tcW w:w="850" w:type="dxa"/>
            <w:vMerge/>
            <w:tcBorders>
              <w:left w:val="single" w:sz="6" w:space="0" w:color="auto"/>
              <w:bottom w:val="single" w:sz="4" w:space="0" w:color="auto"/>
              <w:right w:val="single" w:sz="6" w:space="0" w:color="auto"/>
            </w:tcBorders>
            <w:shd w:val="clear" w:color="auto" w:fill="auto"/>
          </w:tcPr>
          <w:p w:rsidR="009D5CEC" w:rsidRPr="006539DF" w:rsidRDefault="009D5CEC" w:rsidP="009D5CEC">
            <w:pPr>
              <w:jc w:val="center"/>
              <w:rPr>
                <w:b/>
                <w:bCs/>
                <w:sz w:val="14"/>
                <w:szCs w:val="14"/>
              </w:rPr>
            </w:pPr>
          </w:p>
        </w:tc>
        <w:tc>
          <w:tcPr>
            <w:tcW w:w="709" w:type="dxa"/>
            <w:tcBorders>
              <w:top w:val="single" w:sz="4" w:space="0" w:color="auto"/>
              <w:left w:val="single" w:sz="6" w:space="0" w:color="auto"/>
              <w:bottom w:val="single" w:sz="4" w:space="0" w:color="auto"/>
              <w:right w:val="single" w:sz="4" w:space="0" w:color="auto"/>
            </w:tcBorders>
            <w:vAlign w:val="bottom"/>
            <w:hideMark/>
          </w:tcPr>
          <w:p w:rsidR="009D5CEC" w:rsidRPr="006539DF" w:rsidRDefault="009D5CEC" w:rsidP="009D5CEC">
            <w:pPr>
              <w:jc w:val="center"/>
              <w:rPr>
                <w:b/>
                <w:bCs/>
                <w:sz w:val="14"/>
                <w:szCs w:val="14"/>
              </w:rPr>
            </w:pPr>
            <w:r w:rsidRPr="006539DF">
              <w:rPr>
                <w:b/>
                <w:bCs/>
                <w:sz w:val="14"/>
                <w:szCs w:val="14"/>
              </w:rPr>
              <w:t>364,3</w:t>
            </w:r>
          </w:p>
        </w:tc>
        <w:tc>
          <w:tcPr>
            <w:tcW w:w="709" w:type="dxa"/>
            <w:tcBorders>
              <w:top w:val="single" w:sz="4" w:space="0" w:color="auto"/>
              <w:left w:val="single" w:sz="4" w:space="0" w:color="auto"/>
              <w:bottom w:val="single" w:sz="4" w:space="0" w:color="auto"/>
              <w:right w:val="single" w:sz="4" w:space="0" w:color="auto"/>
            </w:tcBorders>
            <w:vAlign w:val="bottom"/>
            <w:hideMark/>
          </w:tcPr>
          <w:p w:rsidR="009D5CEC" w:rsidRPr="006539DF" w:rsidRDefault="009D5CEC" w:rsidP="009D5CEC">
            <w:pPr>
              <w:jc w:val="center"/>
              <w:rPr>
                <w:b/>
                <w:bCs/>
                <w:sz w:val="14"/>
                <w:szCs w:val="14"/>
              </w:rPr>
            </w:pPr>
            <w:r w:rsidRPr="006539DF">
              <w:rPr>
                <w:b/>
                <w:bCs/>
                <w:sz w:val="14"/>
                <w:szCs w:val="14"/>
              </w:rPr>
              <w:t>421,1</w:t>
            </w:r>
          </w:p>
        </w:tc>
        <w:tc>
          <w:tcPr>
            <w:tcW w:w="709" w:type="dxa"/>
            <w:tcBorders>
              <w:top w:val="single" w:sz="4" w:space="0" w:color="auto"/>
              <w:left w:val="single" w:sz="4" w:space="0" w:color="auto"/>
              <w:bottom w:val="single" w:sz="4" w:space="0" w:color="auto"/>
              <w:right w:val="single" w:sz="4" w:space="0" w:color="auto"/>
            </w:tcBorders>
            <w:vAlign w:val="bottom"/>
            <w:hideMark/>
          </w:tcPr>
          <w:p w:rsidR="009D5CEC" w:rsidRPr="006539DF" w:rsidRDefault="009D5CEC" w:rsidP="009D5CEC">
            <w:pPr>
              <w:jc w:val="center"/>
              <w:rPr>
                <w:b/>
                <w:bCs/>
                <w:sz w:val="14"/>
                <w:szCs w:val="14"/>
              </w:rPr>
            </w:pPr>
            <w:r w:rsidRPr="006539DF">
              <w:rPr>
                <w:b/>
                <w:bCs/>
                <w:sz w:val="14"/>
                <w:szCs w:val="14"/>
              </w:rPr>
              <w:t>477,2</w:t>
            </w:r>
          </w:p>
        </w:tc>
        <w:tc>
          <w:tcPr>
            <w:tcW w:w="708" w:type="dxa"/>
            <w:tcBorders>
              <w:top w:val="single" w:sz="4" w:space="0" w:color="auto"/>
              <w:left w:val="single" w:sz="4" w:space="0" w:color="auto"/>
              <w:bottom w:val="single" w:sz="4" w:space="0" w:color="auto"/>
              <w:right w:val="single" w:sz="4" w:space="0" w:color="auto"/>
            </w:tcBorders>
            <w:vAlign w:val="bottom"/>
            <w:hideMark/>
          </w:tcPr>
          <w:p w:rsidR="009D5CEC" w:rsidRPr="006539DF" w:rsidRDefault="009D5CEC" w:rsidP="009D5CEC">
            <w:pPr>
              <w:jc w:val="center"/>
              <w:rPr>
                <w:b/>
                <w:bCs/>
                <w:sz w:val="14"/>
                <w:szCs w:val="14"/>
              </w:rPr>
            </w:pPr>
            <w:r w:rsidRPr="006539DF">
              <w:rPr>
                <w:b/>
                <w:bCs/>
                <w:sz w:val="14"/>
                <w:szCs w:val="14"/>
              </w:rPr>
              <w:t>525,5</w:t>
            </w:r>
          </w:p>
        </w:tc>
        <w:tc>
          <w:tcPr>
            <w:tcW w:w="851" w:type="dxa"/>
            <w:tcBorders>
              <w:top w:val="single" w:sz="4" w:space="0" w:color="auto"/>
              <w:left w:val="single" w:sz="4" w:space="0" w:color="auto"/>
              <w:bottom w:val="single" w:sz="4" w:space="0" w:color="auto"/>
              <w:right w:val="double" w:sz="4" w:space="0" w:color="auto"/>
            </w:tcBorders>
            <w:shd w:val="clear" w:color="auto" w:fill="auto"/>
            <w:vAlign w:val="bottom"/>
            <w:hideMark/>
          </w:tcPr>
          <w:p w:rsidR="009D5CEC" w:rsidRPr="006539DF" w:rsidRDefault="009D5CEC" w:rsidP="009D5CEC">
            <w:pPr>
              <w:jc w:val="center"/>
              <w:rPr>
                <w:b/>
                <w:bCs/>
                <w:sz w:val="14"/>
                <w:szCs w:val="14"/>
              </w:rPr>
            </w:pPr>
            <w:r w:rsidRPr="006539DF">
              <w:rPr>
                <w:b/>
                <w:bCs/>
                <w:sz w:val="14"/>
                <w:szCs w:val="14"/>
              </w:rPr>
              <w:t>525,5</w:t>
            </w:r>
          </w:p>
        </w:tc>
      </w:tr>
      <w:tr w:rsidR="009D5CEC" w:rsidRPr="006539DF" w:rsidTr="000B0E3A">
        <w:trPr>
          <w:trHeight w:val="2444"/>
        </w:trPr>
        <w:tc>
          <w:tcPr>
            <w:tcW w:w="1966" w:type="dxa"/>
            <w:vMerge w:val="restart"/>
            <w:tcBorders>
              <w:top w:val="single" w:sz="6" w:space="0" w:color="auto"/>
              <w:left w:val="double" w:sz="4" w:space="0" w:color="auto"/>
              <w:bottom w:val="single" w:sz="6" w:space="0" w:color="auto"/>
              <w:right w:val="single" w:sz="6" w:space="0" w:color="auto"/>
            </w:tcBorders>
            <w:hideMark/>
          </w:tcPr>
          <w:p w:rsidR="009D5CEC" w:rsidRPr="006539DF" w:rsidRDefault="009D5CEC" w:rsidP="00C509E2">
            <w:pPr>
              <w:rPr>
                <w:sz w:val="16"/>
                <w:szCs w:val="16"/>
              </w:rPr>
            </w:pPr>
            <w:r w:rsidRPr="006539DF">
              <w:rPr>
                <w:sz w:val="16"/>
                <w:szCs w:val="16"/>
              </w:rPr>
              <w:t>Доля автодорог общего пользования местного значения, находящихся в собственности муниципальных образований с усовершенствованным покрытием, %</w:t>
            </w:r>
            <w:r w:rsidRPr="006539DF">
              <w:rPr>
                <w:b/>
                <w:sz w:val="16"/>
                <w:szCs w:val="16"/>
              </w:rPr>
              <w:t>*</w:t>
            </w:r>
          </w:p>
          <w:p w:rsidR="009D5CEC" w:rsidRPr="006539DF" w:rsidRDefault="009D5CEC" w:rsidP="00C509E2">
            <w:pPr>
              <w:rPr>
                <w:sz w:val="16"/>
                <w:szCs w:val="16"/>
              </w:rPr>
            </w:pPr>
            <w:r w:rsidRPr="006539DF">
              <w:rPr>
                <w:sz w:val="16"/>
                <w:szCs w:val="16"/>
              </w:rPr>
              <w:t>в том числе:</w:t>
            </w:r>
          </w:p>
          <w:p w:rsidR="009D5CEC" w:rsidRPr="006539DF" w:rsidRDefault="009D5CEC" w:rsidP="00C509E2">
            <w:pPr>
              <w:rPr>
                <w:sz w:val="16"/>
                <w:szCs w:val="16"/>
              </w:rPr>
            </w:pPr>
          </w:p>
          <w:p w:rsidR="009D5CEC" w:rsidRPr="006539DF" w:rsidRDefault="009D5CEC" w:rsidP="00C509E2">
            <w:pPr>
              <w:shd w:val="clear" w:color="auto" w:fill="FFFFFF"/>
              <w:rPr>
                <w:sz w:val="16"/>
                <w:szCs w:val="16"/>
              </w:rPr>
            </w:pPr>
            <w:r w:rsidRPr="006539DF">
              <w:rPr>
                <w:sz w:val="16"/>
                <w:szCs w:val="16"/>
              </w:rPr>
              <w:t>- районных</w:t>
            </w:r>
          </w:p>
          <w:p w:rsidR="009D5CEC" w:rsidRPr="006539DF" w:rsidRDefault="009D5CEC" w:rsidP="00C509E2">
            <w:pPr>
              <w:rPr>
                <w:sz w:val="16"/>
                <w:szCs w:val="16"/>
              </w:rPr>
            </w:pPr>
            <w:r w:rsidRPr="006539DF">
              <w:rPr>
                <w:sz w:val="16"/>
                <w:szCs w:val="16"/>
              </w:rPr>
              <w:t xml:space="preserve">- </w:t>
            </w:r>
            <w:r w:rsidRPr="006539DF">
              <w:rPr>
                <w:sz w:val="16"/>
                <w:szCs w:val="16"/>
                <w:lang w:bidi="en-US"/>
              </w:rPr>
              <w:t>сельских поселений</w:t>
            </w:r>
          </w:p>
        </w:tc>
        <w:tc>
          <w:tcPr>
            <w:tcW w:w="709" w:type="dxa"/>
            <w:vMerge w:val="restart"/>
            <w:tcBorders>
              <w:top w:val="single" w:sz="6" w:space="0" w:color="auto"/>
              <w:left w:val="single" w:sz="6" w:space="0" w:color="auto"/>
              <w:bottom w:val="single" w:sz="6" w:space="0" w:color="auto"/>
              <w:right w:val="single" w:sz="6" w:space="0" w:color="auto"/>
            </w:tcBorders>
            <w:hideMark/>
          </w:tcPr>
          <w:p w:rsidR="009D5CEC" w:rsidRDefault="009D5CEC" w:rsidP="009D5CEC">
            <w:pPr>
              <w:jc w:val="center"/>
              <w:rPr>
                <w:b/>
                <w:sz w:val="14"/>
                <w:szCs w:val="14"/>
              </w:rPr>
            </w:pPr>
          </w:p>
          <w:p w:rsidR="009D5CEC" w:rsidRDefault="009D5CEC" w:rsidP="009D5CEC">
            <w:pPr>
              <w:jc w:val="center"/>
              <w:rPr>
                <w:b/>
                <w:sz w:val="14"/>
                <w:szCs w:val="14"/>
              </w:rPr>
            </w:pPr>
          </w:p>
          <w:p w:rsidR="009D5CEC" w:rsidRDefault="009D5CEC" w:rsidP="009D5CEC">
            <w:pPr>
              <w:jc w:val="center"/>
              <w:rPr>
                <w:b/>
                <w:sz w:val="14"/>
                <w:szCs w:val="14"/>
              </w:rPr>
            </w:pPr>
          </w:p>
          <w:p w:rsidR="009D5CEC" w:rsidRPr="006539DF" w:rsidRDefault="009D5CEC" w:rsidP="009D5CEC">
            <w:pPr>
              <w:jc w:val="center"/>
              <w:rPr>
                <w:b/>
                <w:sz w:val="14"/>
                <w:szCs w:val="14"/>
              </w:rPr>
            </w:pPr>
            <w:r w:rsidRPr="006539DF">
              <w:rPr>
                <w:b/>
                <w:sz w:val="14"/>
                <w:szCs w:val="14"/>
              </w:rPr>
              <w:t>73,8</w:t>
            </w:r>
          </w:p>
        </w:tc>
        <w:tc>
          <w:tcPr>
            <w:tcW w:w="850" w:type="dxa"/>
            <w:vMerge w:val="restart"/>
            <w:tcBorders>
              <w:top w:val="single" w:sz="6" w:space="0" w:color="auto"/>
              <w:left w:val="single" w:sz="6" w:space="0" w:color="auto"/>
              <w:bottom w:val="single" w:sz="6" w:space="0" w:color="auto"/>
              <w:right w:val="single" w:sz="6" w:space="0" w:color="auto"/>
            </w:tcBorders>
            <w:hideMark/>
          </w:tcPr>
          <w:p w:rsidR="009D5CEC" w:rsidRDefault="009D5CEC" w:rsidP="009D5CEC">
            <w:pPr>
              <w:jc w:val="center"/>
              <w:rPr>
                <w:b/>
                <w:sz w:val="14"/>
                <w:szCs w:val="14"/>
              </w:rPr>
            </w:pPr>
          </w:p>
          <w:p w:rsidR="009D5CEC" w:rsidRDefault="009D5CEC" w:rsidP="009D5CEC">
            <w:pPr>
              <w:jc w:val="center"/>
              <w:rPr>
                <w:b/>
                <w:sz w:val="14"/>
                <w:szCs w:val="14"/>
              </w:rPr>
            </w:pPr>
          </w:p>
          <w:p w:rsidR="009D5CEC" w:rsidRDefault="009D5CEC" w:rsidP="009D5CEC">
            <w:pPr>
              <w:jc w:val="center"/>
              <w:rPr>
                <w:b/>
                <w:sz w:val="14"/>
                <w:szCs w:val="14"/>
              </w:rPr>
            </w:pPr>
          </w:p>
          <w:p w:rsidR="009D5CEC" w:rsidRPr="006539DF" w:rsidRDefault="009D5CEC" w:rsidP="009D5CEC">
            <w:pPr>
              <w:jc w:val="center"/>
              <w:rPr>
                <w:b/>
                <w:sz w:val="14"/>
                <w:szCs w:val="14"/>
              </w:rPr>
            </w:pPr>
            <w:r w:rsidRPr="006539DF">
              <w:rPr>
                <w:b/>
                <w:sz w:val="14"/>
                <w:szCs w:val="14"/>
              </w:rPr>
              <w:t>74,0</w:t>
            </w:r>
          </w:p>
        </w:tc>
        <w:tc>
          <w:tcPr>
            <w:tcW w:w="851" w:type="dxa"/>
            <w:vMerge w:val="restart"/>
            <w:tcBorders>
              <w:top w:val="single" w:sz="6" w:space="0" w:color="auto"/>
              <w:left w:val="single" w:sz="6" w:space="0" w:color="auto"/>
              <w:bottom w:val="single" w:sz="6" w:space="0" w:color="auto"/>
              <w:right w:val="single" w:sz="6" w:space="0" w:color="auto"/>
            </w:tcBorders>
            <w:hideMark/>
          </w:tcPr>
          <w:p w:rsidR="009D5CEC" w:rsidRDefault="009D5CEC" w:rsidP="009D5CEC">
            <w:pPr>
              <w:jc w:val="center"/>
              <w:rPr>
                <w:b/>
                <w:sz w:val="14"/>
                <w:szCs w:val="14"/>
              </w:rPr>
            </w:pPr>
          </w:p>
          <w:p w:rsidR="009D5CEC" w:rsidRDefault="009D5CEC" w:rsidP="009D5CEC">
            <w:pPr>
              <w:jc w:val="center"/>
              <w:rPr>
                <w:b/>
                <w:sz w:val="14"/>
                <w:szCs w:val="14"/>
              </w:rPr>
            </w:pPr>
          </w:p>
          <w:p w:rsidR="009D5CEC" w:rsidRDefault="009D5CEC" w:rsidP="009D5CEC">
            <w:pPr>
              <w:jc w:val="center"/>
              <w:rPr>
                <w:b/>
                <w:sz w:val="14"/>
                <w:szCs w:val="14"/>
              </w:rPr>
            </w:pPr>
          </w:p>
          <w:p w:rsidR="009D5CEC" w:rsidRPr="006539DF" w:rsidRDefault="009D5CEC" w:rsidP="009D5CEC">
            <w:pPr>
              <w:jc w:val="center"/>
              <w:rPr>
                <w:b/>
                <w:sz w:val="14"/>
                <w:szCs w:val="14"/>
              </w:rPr>
            </w:pPr>
            <w:r w:rsidRPr="006539DF">
              <w:rPr>
                <w:b/>
                <w:sz w:val="14"/>
                <w:szCs w:val="14"/>
              </w:rPr>
              <w:t>74,2</w:t>
            </w:r>
          </w:p>
        </w:tc>
        <w:tc>
          <w:tcPr>
            <w:tcW w:w="850" w:type="dxa"/>
            <w:vMerge w:val="restart"/>
            <w:tcBorders>
              <w:top w:val="single" w:sz="6" w:space="0" w:color="auto"/>
              <w:left w:val="single" w:sz="6" w:space="0" w:color="auto"/>
              <w:bottom w:val="single" w:sz="6" w:space="0" w:color="auto"/>
              <w:right w:val="single" w:sz="6" w:space="0" w:color="auto"/>
            </w:tcBorders>
            <w:hideMark/>
          </w:tcPr>
          <w:p w:rsidR="009D5CEC" w:rsidRDefault="009D5CEC" w:rsidP="009D5CEC">
            <w:pPr>
              <w:jc w:val="center"/>
              <w:rPr>
                <w:b/>
                <w:sz w:val="14"/>
                <w:szCs w:val="14"/>
              </w:rPr>
            </w:pPr>
          </w:p>
          <w:p w:rsidR="009D5CEC" w:rsidRDefault="009D5CEC" w:rsidP="009D5CEC">
            <w:pPr>
              <w:jc w:val="center"/>
              <w:rPr>
                <w:b/>
                <w:sz w:val="14"/>
                <w:szCs w:val="14"/>
              </w:rPr>
            </w:pPr>
          </w:p>
          <w:p w:rsidR="009D5CEC" w:rsidRDefault="009D5CEC" w:rsidP="009D5CEC">
            <w:pPr>
              <w:jc w:val="center"/>
              <w:rPr>
                <w:b/>
                <w:sz w:val="14"/>
                <w:szCs w:val="14"/>
              </w:rPr>
            </w:pPr>
          </w:p>
          <w:p w:rsidR="009D5CEC" w:rsidRPr="006539DF" w:rsidRDefault="009D5CEC" w:rsidP="009D5CEC">
            <w:pPr>
              <w:jc w:val="center"/>
              <w:rPr>
                <w:b/>
                <w:sz w:val="14"/>
                <w:szCs w:val="14"/>
              </w:rPr>
            </w:pPr>
            <w:r w:rsidRPr="006539DF">
              <w:rPr>
                <w:b/>
                <w:sz w:val="14"/>
                <w:szCs w:val="14"/>
              </w:rPr>
              <w:t>69,3</w:t>
            </w:r>
          </w:p>
        </w:tc>
        <w:tc>
          <w:tcPr>
            <w:tcW w:w="851" w:type="dxa"/>
            <w:vMerge w:val="restart"/>
            <w:tcBorders>
              <w:top w:val="single" w:sz="6" w:space="0" w:color="auto"/>
              <w:left w:val="single" w:sz="6" w:space="0" w:color="auto"/>
              <w:bottom w:val="single" w:sz="6" w:space="0" w:color="auto"/>
              <w:right w:val="single" w:sz="6" w:space="0" w:color="auto"/>
            </w:tcBorders>
            <w:hideMark/>
          </w:tcPr>
          <w:p w:rsidR="009D5CEC" w:rsidRDefault="009D5CEC" w:rsidP="009D5CEC">
            <w:pPr>
              <w:jc w:val="center"/>
              <w:rPr>
                <w:b/>
                <w:sz w:val="14"/>
                <w:szCs w:val="14"/>
              </w:rPr>
            </w:pPr>
          </w:p>
          <w:p w:rsidR="009D5CEC" w:rsidRDefault="009D5CEC" w:rsidP="009D5CEC">
            <w:pPr>
              <w:jc w:val="center"/>
              <w:rPr>
                <w:b/>
                <w:sz w:val="14"/>
                <w:szCs w:val="14"/>
              </w:rPr>
            </w:pPr>
          </w:p>
          <w:p w:rsidR="009D5CEC" w:rsidRDefault="009D5CEC" w:rsidP="009D5CEC">
            <w:pPr>
              <w:jc w:val="center"/>
              <w:rPr>
                <w:b/>
                <w:sz w:val="14"/>
                <w:szCs w:val="14"/>
              </w:rPr>
            </w:pPr>
          </w:p>
          <w:p w:rsidR="009D5CEC" w:rsidRPr="006539DF" w:rsidRDefault="009D5CEC" w:rsidP="009D5CEC">
            <w:pPr>
              <w:jc w:val="center"/>
              <w:rPr>
                <w:b/>
                <w:sz w:val="14"/>
                <w:szCs w:val="14"/>
              </w:rPr>
            </w:pPr>
            <w:r w:rsidRPr="006539DF">
              <w:rPr>
                <w:b/>
                <w:sz w:val="14"/>
                <w:szCs w:val="14"/>
              </w:rPr>
              <w:t>38,2*</w:t>
            </w:r>
          </w:p>
        </w:tc>
        <w:tc>
          <w:tcPr>
            <w:tcW w:w="728" w:type="dxa"/>
            <w:vMerge w:val="restart"/>
            <w:tcBorders>
              <w:top w:val="single" w:sz="6" w:space="0" w:color="auto"/>
              <w:left w:val="single" w:sz="6" w:space="0" w:color="auto"/>
              <w:bottom w:val="single" w:sz="6" w:space="0" w:color="auto"/>
              <w:right w:val="single" w:sz="6" w:space="0" w:color="auto"/>
            </w:tcBorders>
            <w:hideMark/>
          </w:tcPr>
          <w:p w:rsidR="009D5CEC" w:rsidRDefault="009D5CEC" w:rsidP="009D5CEC">
            <w:pPr>
              <w:jc w:val="center"/>
              <w:rPr>
                <w:b/>
                <w:sz w:val="14"/>
                <w:szCs w:val="14"/>
              </w:rPr>
            </w:pPr>
          </w:p>
          <w:p w:rsidR="009D5CEC" w:rsidRDefault="009D5CEC" w:rsidP="009D5CEC">
            <w:pPr>
              <w:jc w:val="center"/>
              <w:rPr>
                <w:b/>
                <w:sz w:val="14"/>
                <w:szCs w:val="14"/>
              </w:rPr>
            </w:pPr>
          </w:p>
          <w:p w:rsidR="009D5CEC" w:rsidRDefault="009D5CEC" w:rsidP="009D5CEC">
            <w:pPr>
              <w:jc w:val="center"/>
              <w:rPr>
                <w:b/>
                <w:sz w:val="14"/>
                <w:szCs w:val="14"/>
              </w:rPr>
            </w:pPr>
          </w:p>
          <w:p w:rsidR="009D5CEC" w:rsidRPr="006539DF" w:rsidRDefault="009D5CEC" w:rsidP="009D5CEC">
            <w:pPr>
              <w:jc w:val="center"/>
              <w:rPr>
                <w:b/>
                <w:sz w:val="14"/>
                <w:szCs w:val="14"/>
              </w:rPr>
            </w:pPr>
            <w:r w:rsidRPr="006539DF">
              <w:rPr>
                <w:b/>
                <w:sz w:val="14"/>
                <w:szCs w:val="14"/>
              </w:rPr>
              <w:t>32,8*</w:t>
            </w:r>
          </w:p>
        </w:tc>
        <w:tc>
          <w:tcPr>
            <w:tcW w:w="850" w:type="dxa"/>
            <w:vMerge w:val="restart"/>
            <w:tcBorders>
              <w:top w:val="single" w:sz="6" w:space="0" w:color="auto"/>
              <w:left w:val="single" w:sz="6" w:space="0" w:color="auto"/>
              <w:right w:val="single" w:sz="6" w:space="0" w:color="auto"/>
            </w:tcBorders>
            <w:shd w:val="clear" w:color="auto" w:fill="auto"/>
          </w:tcPr>
          <w:p w:rsidR="009D5CEC" w:rsidRDefault="009D5CEC" w:rsidP="009D5CEC">
            <w:pPr>
              <w:jc w:val="center"/>
              <w:rPr>
                <w:b/>
                <w:sz w:val="14"/>
                <w:szCs w:val="14"/>
              </w:rPr>
            </w:pPr>
          </w:p>
          <w:p w:rsidR="009D5CEC" w:rsidRDefault="009D5CEC" w:rsidP="009D5CEC">
            <w:pPr>
              <w:jc w:val="center"/>
              <w:rPr>
                <w:b/>
                <w:sz w:val="14"/>
                <w:szCs w:val="14"/>
              </w:rPr>
            </w:pPr>
          </w:p>
          <w:p w:rsidR="009D5CEC" w:rsidRDefault="009D5CEC" w:rsidP="009D5CEC">
            <w:pPr>
              <w:jc w:val="center"/>
              <w:rPr>
                <w:b/>
                <w:sz w:val="14"/>
                <w:szCs w:val="14"/>
              </w:rPr>
            </w:pPr>
          </w:p>
          <w:p w:rsidR="009D5CEC" w:rsidRPr="006539DF" w:rsidRDefault="009D5CEC" w:rsidP="009D5CEC">
            <w:pPr>
              <w:jc w:val="center"/>
              <w:rPr>
                <w:b/>
                <w:sz w:val="14"/>
                <w:szCs w:val="14"/>
              </w:rPr>
            </w:pPr>
            <w:r w:rsidRPr="006539DF">
              <w:rPr>
                <w:b/>
                <w:sz w:val="14"/>
                <w:szCs w:val="14"/>
              </w:rPr>
              <w:t>33,3*</w:t>
            </w:r>
          </w:p>
        </w:tc>
        <w:tc>
          <w:tcPr>
            <w:tcW w:w="709" w:type="dxa"/>
            <w:tcBorders>
              <w:top w:val="single" w:sz="6" w:space="0" w:color="auto"/>
              <w:left w:val="single" w:sz="6" w:space="0" w:color="auto"/>
              <w:right w:val="single" w:sz="4" w:space="0" w:color="auto"/>
            </w:tcBorders>
          </w:tcPr>
          <w:p w:rsidR="009D5CEC" w:rsidRDefault="009D5CEC" w:rsidP="009D5CEC">
            <w:pPr>
              <w:jc w:val="center"/>
              <w:rPr>
                <w:b/>
                <w:sz w:val="14"/>
                <w:szCs w:val="14"/>
              </w:rPr>
            </w:pPr>
          </w:p>
          <w:p w:rsidR="009D5CEC" w:rsidRDefault="009D5CEC" w:rsidP="009D5CEC">
            <w:pPr>
              <w:jc w:val="center"/>
              <w:rPr>
                <w:b/>
                <w:sz w:val="14"/>
                <w:szCs w:val="14"/>
              </w:rPr>
            </w:pPr>
          </w:p>
          <w:p w:rsidR="009D5CEC" w:rsidRDefault="009D5CEC" w:rsidP="009D5CEC">
            <w:pPr>
              <w:jc w:val="center"/>
              <w:rPr>
                <w:b/>
                <w:sz w:val="14"/>
                <w:szCs w:val="14"/>
              </w:rPr>
            </w:pPr>
          </w:p>
          <w:p w:rsidR="009D5CEC" w:rsidRPr="006539DF" w:rsidRDefault="009D5CEC" w:rsidP="009D5CEC">
            <w:pPr>
              <w:jc w:val="center"/>
              <w:rPr>
                <w:b/>
                <w:sz w:val="14"/>
                <w:szCs w:val="14"/>
              </w:rPr>
            </w:pPr>
            <w:r w:rsidRPr="006539DF">
              <w:rPr>
                <w:b/>
                <w:sz w:val="14"/>
                <w:szCs w:val="14"/>
              </w:rPr>
              <w:t>59,8</w:t>
            </w:r>
          </w:p>
        </w:tc>
        <w:tc>
          <w:tcPr>
            <w:tcW w:w="709" w:type="dxa"/>
            <w:tcBorders>
              <w:top w:val="single" w:sz="6" w:space="0" w:color="auto"/>
              <w:left w:val="single" w:sz="4" w:space="0" w:color="auto"/>
              <w:right w:val="single" w:sz="4" w:space="0" w:color="auto"/>
            </w:tcBorders>
          </w:tcPr>
          <w:p w:rsidR="009D5CEC" w:rsidRDefault="009D5CEC" w:rsidP="009D5CEC">
            <w:pPr>
              <w:jc w:val="center"/>
              <w:rPr>
                <w:b/>
                <w:sz w:val="14"/>
                <w:szCs w:val="14"/>
              </w:rPr>
            </w:pPr>
          </w:p>
          <w:p w:rsidR="009D5CEC" w:rsidRDefault="009D5CEC" w:rsidP="009D5CEC">
            <w:pPr>
              <w:jc w:val="center"/>
              <w:rPr>
                <w:b/>
                <w:sz w:val="14"/>
                <w:szCs w:val="14"/>
              </w:rPr>
            </w:pPr>
          </w:p>
          <w:p w:rsidR="009D5CEC" w:rsidRDefault="009D5CEC" w:rsidP="009D5CEC">
            <w:pPr>
              <w:jc w:val="center"/>
              <w:rPr>
                <w:b/>
                <w:sz w:val="14"/>
                <w:szCs w:val="14"/>
              </w:rPr>
            </w:pPr>
          </w:p>
          <w:p w:rsidR="009D5CEC" w:rsidRPr="006539DF" w:rsidRDefault="009D5CEC" w:rsidP="009D5CEC">
            <w:pPr>
              <w:jc w:val="center"/>
              <w:rPr>
                <w:b/>
                <w:sz w:val="14"/>
                <w:szCs w:val="14"/>
              </w:rPr>
            </w:pPr>
            <w:r w:rsidRPr="006539DF">
              <w:rPr>
                <w:b/>
                <w:sz w:val="14"/>
                <w:szCs w:val="14"/>
              </w:rPr>
              <w:t>60,0</w:t>
            </w:r>
          </w:p>
        </w:tc>
        <w:tc>
          <w:tcPr>
            <w:tcW w:w="709" w:type="dxa"/>
            <w:tcBorders>
              <w:top w:val="single" w:sz="6" w:space="0" w:color="auto"/>
              <w:left w:val="single" w:sz="4" w:space="0" w:color="auto"/>
              <w:right w:val="single" w:sz="4" w:space="0" w:color="auto"/>
            </w:tcBorders>
          </w:tcPr>
          <w:p w:rsidR="009D5CEC" w:rsidRDefault="009D5CEC" w:rsidP="009D5CEC">
            <w:pPr>
              <w:jc w:val="center"/>
              <w:rPr>
                <w:b/>
                <w:sz w:val="14"/>
                <w:szCs w:val="14"/>
              </w:rPr>
            </w:pPr>
          </w:p>
          <w:p w:rsidR="009D5CEC" w:rsidRDefault="009D5CEC" w:rsidP="009D5CEC">
            <w:pPr>
              <w:jc w:val="center"/>
              <w:rPr>
                <w:b/>
                <w:sz w:val="14"/>
                <w:szCs w:val="14"/>
              </w:rPr>
            </w:pPr>
          </w:p>
          <w:p w:rsidR="009D5CEC" w:rsidRDefault="009D5CEC" w:rsidP="009D5CEC">
            <w:pPr>
              <w:jc w:val="center"/>
              <w:rPr>
                <w:b/>
                <w:sz w:val="14"/>
                <w:szCs w:val="14"/>
              </w:rPr>
            </w:pPr>
          </w:p>
          <w:p w:rsidR="009D5CEC" w:rsidRPr="006539DF" w:rsidRDefault="009D5CEC" w:rsidP="009D5CEC">
            <w:pPr>
              <w:jc w:val="center"/>
              <w:rPr>
                <w:b/>
                <w:sz w:val="14"/>
                <w:szCs w:val="14"/>
              </w:rPr>
            </w:pPr>
            <w:r w:rsidRPr="006539DF">
              <w:rPr>
                <w:b/>
                <w:sz w:val="14"/>
                <w:szCs w:val="14"/>
              </w:rPr>
              <w:t>59,3</w:t>
            </w:r>
          </w:p>
        </w:tc>
        <w:tc>
          <w:tcPr>
            <w:tcW w:w="708" w:type="dxa"/>
            <w:tcBorders>
              <w:top w:val="single" w:sz="6" w:space="0" w:color="auto"/>
              <w:left w:val="single" w:sz="4" w:space="0" w:color="auto"/>
              <w:right w:val="single" w:sz="4" w:space="0" w:color="auto"/>
            </w:tcBorders>
          </w:tcPr>
          <w:p w:rsidR="009D5CEC" w:rsidRDefault="009D5CEC" w:rsidP="009D5CEC">
            <w:pPr>
              <w:jc w:val="center"/>
              <w:rPr>
                <w:b/>
                <w:sz w:val="14"/>
                <w:szCs w:val="14"/>
              </w:rPr>
            </w:pPr>
          </w:p>
          <w:p w:rsidR="009D5CEC" w:rsidRDefault="009D5CEC" w:rsidP="009D5CEC">
            <w:pPr>
              <w:jc w:val="center"/>
              <w:rPr>
                <w:b/>
                <w:sz w:val="14"/>
                <w:szCs w:val="14"/>
              </w:rPr>
            </w:pPr>
          </w:p>
          <w:p w:rsidR="009D5CEC" w:rsidRDefault="009D5CEC" w:rsidP="009D5CEC">
            <w:pPr>
              <w:jc w:val="center"/>
              <w:rPr>
                <w:b/>
                <w:sz w:val="14"/>
                <w:szCs w:val="14"/>
              </w:rPr>
            </w:pPr>
          </w:p>
          <w:p w:rsidR="009D5CEC" w:rsidRPr="006539DF" w:rsidRDefault="009D5CEC" w:rsidP="009D5CEC">
            <w:pPr>
              <w:jc w:val="center"/>
              <w:rPr>
                <w:b/>
                <w:sz w:val="14"/>
                <w:szCs w:val="14"/>
              </w:rPr>
            </w:pPr>
            <w:r w:rsidRPr="006539DF">
              <w:rPr>
                <w:b/>
                <w:sz w:val="14"/>
                <w:szCs w:val="14"/>
              </w:rPr>
              <w:t>58,2</w:t>
            </w:r>
          </w:p>
        </w:tc>
        <w:tc>
          <w:tcPr>
            <w:tcW w:w="851" w:type="dxa"/>
            <w:tcBorders>
              <w:top w:val="single" w:sz="6" w:space="0" w:color="auto"/>
              <w:left w:val="single" w:sz="4" w:space="0" w:color="auto"/>
              <w:right w:val="double" w:sz="4" w:space="0" w:color="auto"/>
            </w:tcBorders>
            <w:shd w:val="clear" w:color="auto" w:fill="auto"/>
          </w:tcPr>
          <w:p w:rsidR="009D5CEC" w:rsidRDefault="009D5CEC" w:rsidP="009D5CEC">
            <w:pPr>
              <w:jc w:val="center"/>
              <w:rPr>
                <w:b/>
                <w:sz w:val="14"/>
                <w:szCs w:val="14"/>
              </w:rPr>
            </w:pPr>
          </w:p>
          <w:p w:rsidR="009D5CEC" w:rsidRDefault="009D5CEC" w:rsidP="009D5CEC">
            <w:pPr>
              <w:jc w:val="center"/>
              <w:rPr>
                <w:b/>
                <w:sz w:val="14"/>
                <w:szCs w:val="14"/>
              </w:rPr>
            </w:pPr>
          </w:p>
          <w:p w:rsidR="009D5CEC" w:rsidRDefault="009D5CEC" w:rsidP="009D5CEC">
            <w:pPr>
              <w:jc w:val="center"/>
              <w:rPr>
                <w:b/>
                <w:sz w:val="14"/>
                <w:szCs w:val="14"/>
              </w:rPr>
            </w:pPr>
          </w:p>
          <w:p w:rsidR="009D5CEC" w:rsidRPr="006539DF" w:rsidRDefault="009D5CEC" w:rsidP="009D5CEC">
            <w:pPr>
              <w:jc w:val="center"/>
              <w:rPr>
                <w:b/>
                <w:sz w:val="14"/>
                <w:szCs w:val="14"/>
              </w:rPr>
            </w:pPr>
            <w:r w:rsidRPr="006539DF">
              <w:rPr>
                <w:b/>
                <w:sz w:val="14"/>
                <w:szCs w:val="14"/>
              </w:rPr>
              <w:t>60,7</w:t>
            </w:r>
          </w:p>
        </w:tc>
      </w:tr>
      <w:tr w:rsidR="009D5CEC" w:rsidRPr="006539DF" w:rsidTr="000B0E3A">
        <w:trPr>
          <w:trHeight w:val="268"/>
        </w:trPr>
        <w:tc>
          <w:tcPr>
            <w:tcW w:w="1966" w:type="dxa"/>
            <w:vMerge/>
            <w:tcBorders>
              <w:top w:val="single" w:sz="6" w:space="0" w:color="auto"/>
              <w:left w:val="double" w:sz="4" w:space="0" w:color="auto"/>
              <w:bottom w:val="single" w:sz="6" w:space="0" w:color="auto"/>
              <w:right w:val="single" w:sz="6" w:space="0" w:color="auto"/>
            </w:tcBorders>
            <w:vAlign w:val="center"/>
          </w:tcPr>
          <w:p w:rsidR="009D5CEC" w:rsidRPr="006539DF" w:rsidRDefault="009D5CEC" w:rsidP="009D5CEC">
            <w:pPr>
              <w:jc w:val="center"/>
              <w:rPr>
                <w:sz w:val="16"/>
                <w:szCs w:val="16"/>
              </w:rPr>
            </w:pPr>
          </w:p>
        </w:tc>
        <w:tc>
          <w:tcPr>
            <w:tcW w:w="709" w:type="dxa"/>
            <w:vMerge/>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sz w:val="14"/>
                <w:szCs w:val="14"/>
              </w:rPr>
            </w:pPr>
          </w:p>
        </w:tc>
        <w:tc>
          <w:tcPr>
            <w:tcW w:w="850" w:type="dxa"/>
            <w:vMerge/>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sz w:val="14"/>
                <w:szCs w:val="14"/>
              </w:rPr>
            </w:pPr>
          </w:p>
        </w:tc>
        <w:tc>
          <w:tcPr>
            <w:tcW w:w="851" w:type="dxa"/>
            <w:vMerge/>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sz w:val="14"/>
                <w:szCs w:val="14"/>
              </w:rPr>
            </w:pPr>
          </w:p>
        </w:tc>
        <w:tc>
          <w:tcPr>
            <w:tcW w:w="850" w:type="dxa"/>
            <w:vMerge/>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sz w:val="14"/>
                <w:szCs w:val="14"/>
              </w:rPr>
            </w:pPr>
          </w:p>
        </w:tc>
        <w:tc>
          <w:tcPr>
            <w:tcW w:w="851" w:type="dxa"/>
            <w:vMerge/>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sz w:val="14"/>
                <w:szCs w:val="14"/>
              </w:rPr>
            </w:pPr>
          </w:p>
        </w:tc>
        <w:tc>
          <w:tcPr>
            <w:tcW w:w="728" w:type="dxa"/>
            <w:vMerge/>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sz w:val="14"/>
                <w:szCs w:val="14"/>
              </w:rPr>
            </w:pPr>
          </w:p>
        </w:tc>
        <w:tc>
          <w:tcPr>
            <w:tcW w:w="850" w:type="dxa"/>
            <w:vMerge/>
            <w:tcBorders>
              <w:left w:val="single" w:sz="6" w:space="0" w:color="auto"/>
              <w:right w:val="single" w:sz="6" w:space="0" w:color="auto"/>
            </w:tcBorders>
            <w:shd w:val="clear" w:color="auto" w:fill="auto"/>
          </w:tcPr>
          <w:p w:rsidR="009D5CEC" w:rsidRPr="006539DF" w:rsidRDefault="009D5CEC" w:rsidP="009D5CEC">
            <w:pPr>
              <w:jc w:val="center"/>
              <w:rPr>
                <w:b/>
                <w:sz w:val="14"/>
                <w:szCs w:val="14"/>
              </w:rPr>
            </w:pPr>
          </w:p>
        </w:tc>
        <w:tc>
          <w:tcPr>
            <w:tcW w:w="709" w:type="dxa"/>
            <w:tcBorders>
              <w:top w:val="single" w:sz="4" w:space="0" w:color="auto"/>
              <w:left w:val="single" w:sz="6" w:space="0" w:color="auto"/>
              <w:bottom w:val="single" w:sz="4" w:space="0" w:color="auto"/>
              <w:right w:val="single" w:sz="4" w:space="0" w:color="auto"/>
            </w:tcBorders>
            <w:vAlign w:val="bottom"/>
          </w:tcPr>
          <w:p w:rsidR="009D5CEC" w:rsidRPr="006539DF" w:rsidRDefault="009D5CEC" w:rsidP="009D5CEC">
            <w:pPr>
              <w:jc w:val="center"/>
              <w:rPr>
                <w:b/>
                <w:sz w:val="14"/>
                <w:szCs w:val="14"/>
              </w:rPr>
            </w:pPr>
            <w:r w:rsidRPr="006539DF">
              <w:rPr>
                <w:b/>
                <w:sz w:val="14"/>
                <w:szCs w:val="14"/>
              </w:rPr>
              <w:t>43,0</w:t>
            </w:r>
          </w:p>
        </w:tc>
        <w:tc>
          <w:tcPr>
            <w:tcW w:w="709" w:type="dxa"/>
            <w:tcBorders>
              <w:top w:val="single" w:sz="4" w:space="0" w:color="auto"/>
              <w:left w:val="single" w:sz="4" w:space="0" w:color="auto"/>
              <w:bottom w:val="single" w:sz="4" w:space="0" w:color="auto"/>
              <w:right w:val="single" w:sz="4" w:space="0" w:color="auto"/>
            </w:tcBorders>
            <w:vAlign w:val="bottom"/>
          </w:tcPr>
          <w:p w:rsidR="009D5CEC" w:rsidRPr="006539DF" w:rsidRDefault="009D5CEC" w:rsidP="009D5CEC">
            <w:pPr>
              <w:jc w:val="center"/>
              <w:rPr>
                <w:b/>
                <w:sz w:val="14"/>
                <w:szCs w:val="14"/>
              </w:rPr>
            </w:pPr>
            <w:r w:rsidRPr="006539DF">
              <w:rPr>
                <w:b/>
                <w:sz w:val="14"/>
                <w:szCs w:val="14"/>
              </w:rPr>
              <w:t>40,3</w:t>
            </w:r>
          </w:p>
        </w:tc>
        <w:tc>
          <w:tcPr>
            <w:tcW w:w="709" w:type="dxa"/>
            <w:tcBorders>
              <w:top w:val="single" w:sz="4" w:space="0" w:color="auto"/>
              <w:left w:val="single" w:sz="4" w:space="0" w:color="auto"/>
              <w:bottom w:val="single" w:sz="4" w:space="0" w:color="auto"/>
              <w:right w:val="single" w:sz="4" w:space="0" w:color="auto"/>
            </w:tcBorders>
            <w:vAlign w:val="bottom"/>
          </w:tcPr>
          <w:p w:rsidR="009D5CEC" w:rsidRPr="006539DF" w:rsidRDefault="009D5CEC" w:rsidP="009D5CEC">
            <w:pPr>
              <w:jc w:val="center"/>
              <w:rPr>
                <w:b/>
                <w:sz w:val="14"/>
                <w:szCs w:val="14"/>
              </w:rPr>
            </w:pPr>
            <w:r w:rsidRPr="006539DF">
              <w:rPr>
                <w:b/>
                <w:sz w:val="14"/>
                <w:szCs w:val="14"/>
              </w:rPr>
              <w:t>43,0</w:t>
            </w:r>
          </w:p>
        </w:tc>
        <w:tc>
          <w:tcPr>
            <w:tcW w:w="708" w:type="dxa"/>
            <w:tcBorders>
              <w:top w:val="single" w:sz="4" w:space="0" w:color="auto"/>
              <w:left w:val="single" w:sz="4" w:space="0" w:color="auto"/>
              <w:bottom w:val="single" w:sz="4" w:space="0" w:color="auto"/>
              <w:right w:val="single" w:sz="4" w:space="0" w:color="auto"/>
            </w:tcBorders>
            <w:vAlign w:val="bottom"/>
          </w:tcPr>
          <w:p w:rsidR="009D5CEC" w:rsidRPr="006539DF" w:rsidRDefault="009D5CEC" w:rsidP="009D5CEC">
            <w:pPr>
              <w:jc w:val="center"/>
              <w:rPr>
                <w:b/>
                <w:sz w:val="14"/>
                <w:szCs w:val="14"/>
              </w:rPr>
            </w:pPr>
            <w:r w:rsidRPr="006539DF">
              <w:rPr>
                <w:b/>
                <w:sz w:val="14"/>
                <w:szCs w:val="14"/>
              </w:rPr>
              <w:t>41,9</w:t>
            </w:r>
          </w:p>
        </w:tc>
        <w:tc>
          <w:tcPr>
            <w:tcW w:w="851" w:type="dxa"/>
            <w:tcBorders>
              <w:top w:val="single" w:sz="4" w:space="0" w:color="auto"/>
              <w:left w:val="single" w:sz="4" w:space="0" w:color="auto"/>
              <w:bottom w:val="single" w:sz="4" w:space="0" w:color="auto"/>
              <w:right w:val="double" w:sz="4" w:space="0" w:color="auto"/>
            </w:tcBorders>
            <w:shd w:val="clear" w:color="auto" w:fill="auto"/>
            <w:vAlign w:val="bottom"/>
          </w:tcPr>
          <w:p w:rsidR="009D5CEC" w:rsidRPr="006539DF" w:rsidRDefault="009D5CEC" w:rsidP="009D5CEC">
            <w:pPr>
              <w:jc w:val="center"/>
              <w:rPr>
                <w:b/>
                <w:sz w:val="14"/>
                <w:szCs w:val="14"/>
              </w:rPr>
            </w:pPr>
            <w:r w:rsidRPr="006539DF">
              <w:rPr>
                <w:b/>
                <w:sz w:val="14"/>
                <w:szCs w:val="14"/>
              </w:rPr>
              <w:t>44,4</w:t>
            </w:r>
          </w:p>
        </w:tc>
      </w:tr>
      <w:tr w:rsidR="009D5CEC" w:rsidRPr="006539DF" w:rsidTr="000B0E3A">
        <w:trPr>
          <w:trHeight w:val="190"/>
        </w:trPr>
        <w:tc>
          <w:tcPr>
            <w:tcW w:w="1966" w:type="dxa"/>
            <w:vMerge/>
            <w:tcBorders>
              <w:top w:val="single" w:sz="6" w:space="0" w:color="auto"/>
              <w:left w:val="double" w:sz="4" w:space="0" w:color="auto"/>
              <w:bottom w:val="single" w:sz="6" w:space="0" w:color="auto"/>
              <w:right w:val="single" w:sz="6" w:space="0" w:color="auto"/>
            </w:tcBorders>
            <w:vAlign w:val="center"/>
            <w:hideMark/>
          </w:tcPr>
          <w:p w:rsidR="009D5CEC" w:rsidRPr="006539DF" w:rsidRDefault="009D5CEC" w:rsidP="009D5CEC">
            <w:pPr>
              <w:jc w:val="center"/>
              <w:rPr>
                <w:sz w:val="16"/>
                <w:szCs w:val="16"/>
              </w:rPr>
            </w:pPr>
          </w:p>
        </w:tc>
        <w:tc>
          <w:tcPr>
            <w:tcW w:w="709" w:type="dxa"/>
            <w:vMerge/>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p>
        </w:tc>
        <w:tc>
          <w:tcPr>
            <w:tcW w:w="850" w:type="dxa"/>
            <w:vMerge/>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p>
        </w:tc>
        <w:tc>
          <w:tcPr>
            <w:tcW w:w="851" w:type="dxa"/>
            <w:vMerge/>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p>
        </w:tc>
        <w:tc>
          <w:tcPr>
            <w:tcW w:w="850" w:type="dxa"/>
            <w:vMerge/>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p>
        </w:tc>
        <w:tc>
          <w:tcPr>
            <w:tcW w:w="851" w:type="dxa"/>
            <w:vMerge/>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p>
        </w:tc>
        <w:tc>
          <w:tcPr>
            <w:tcW w:w="728" w:type="dxa"/>
            <w:vMerge/>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p>
        </w:tc>
        <w:tc>
          <w:tcPr>
            <w:tcW w:w="850" w:type="dxa"/>
            <w:vMerge/>
            <w:tcBorders>
              <w:left w:val="single" w:sz="6" w:space="0" w:color="auto"/>
              <w:bottom w:val="single" w:sz="6" w:space="0" w:color="auto"/>
              <w:right w:val="single" w:sz="6" w:space="0" w:color="auto"/>
            </w:tcBorders>
            <w:shd w:val="clear" w:color="auto" w:fill="auto"/>
          </w:tcPr>
          <w:p w:rsidR="009D5CEC" w:rsidRPr="006539DF" w:rsidRDefault="009D5CEC" w:rsidP="009D5CEC">
            <w:pPr>
              <w:jc w:val="center"/>
              <w:rPr>
                <w:b/>
                <w:sz w:val="14"/>
                <w:szCs w:val="14"/>
              </w:rPr>
            </w:pPr>
          </w:p>
        </w:tc>
        <w:tc>
          <w:tcPr>
            <w:tcW w:w="709" w:type="dxa"/>
            <w:tcBorders>
              <w:top w:val="single" w:sz="4" w:space="0" w:color="auto"/>
              <w:left w:val="single" w:sz="6" w:space="0" w:color="auto"/>
              <w:bottom w:val="single" w:sz="6" w:space="0" w:color="auto"/>
              <w:right w:val="single" w:sz="4" w:space="0" w:color="auto"/>
            </w:tcBorders>
            <w:vAlign w:val="bottom"/>
            <w:hideMark/>
          </w:tcPr>
          <w:p w:rsidR="009D5CEC" w:rsidRPr="006539DF" w:rsidRDefault="009D5CEC" w:rsidP="009D5CEC">
            <w:pPr>
              <w:jc w:val="center"/>
              <w:rPr>
                <w:b/>
                <w:sz w:val="14"/>
                <w:szCs w:val="14"/>
              </w:rPr>
            </w:pPr>
            <w:r w:rsidRPr="006539DF">
              <w:rPr>
                <w:b/>
                <w:sz w:val="14"/>
                <w:szCs w:val="14"/>
              </w:rPr>
              <w:t>16,8</w:t>
            </w:r>
          </w:p>
        </w:tc>
        <w:tc>
          <w:tcPr>
            <w:tcW w:w="709" w:type="dxa"/>
            <w:tcBorders>
              <w:top w:val="single" w:sz="4" w:space="0" w:color="auto"/>
              <w:left w:val="single" w:sz="4" w:space="0" w:color="auto"/>
              <w:bottom w:val="single" w:sz="6" w:space="0" w:color="auto"/>
              <w:right w:val="single" w:sz="4" w:space="0" w:color="auto"/>
            </w:tcBorders>
            <w:vAlign w:val="bottom"/>
            <w:hideMark/>
          </w:tcPr>
          <w:p w:rsidR="009D5CEC" w:rsidRPr="006539DF" w:rsidRDefault="009D5CEC" w:rsidP="009D5CEC">
            <w:pPr>
              <w:jc w:val="center"/>
              <w:rPr>
                <w:b/>
                <w:sz w:val="14"/>
                <w:szCs w:val="14"/>
              </w:rPr>
            </w:pPr>
            <w:r w:rsidRPr="006539DF">
              <w:rPr>
                <w:b/>
                <w:sz w:val="14"/>
                <w:szCs w:val="14"/>
              </w:rPr>
              <w:t>19,7</w:t>
            </w:r>
          </w:p>
        </w:tc>
        <w:tc>
          <w:tcPr>
            <w:tcW w:w="709" w:type="dxa"/>
            <w:tcBorders>
              <w:top w:val="single" w:sz="4" w:space="0" w:color="auto"/>
              <w:left w:val="single" w:sz="4" w:space="0" w:color="auto"/>
              <w:bottom w:val="single" w:sz="6" w:space="0" w:color="auto"/>
              <w:right w:val="single" w:sz="4" w:space="0" w:color="auto"/>
            </w:tcBorders>
            <w:vAlign w:val="bottom"/>
            <w:hideMark/>
          </w:tcPr>
          <w:p w:rsidR="009D5CEC" w:rsidRPr="006539DF" w:rsidRDefault="009D5CEC" w:rsidP="009D5CEC">
            <w:pPr>
              <w:jc w:val="center"/>
              <w:rPr>
                <w:b/>
                <w:sz w:val="14"/>
                <w:szCs w:val="14"/>
              </w:rPr>
            </w:pPr>
            <w:r w:rsidRPr="006539DF">
              <w:rPr>
                <w:b/>
                <w:sz w:val="14"/>
                <w:szCs w:val="14"/>
              </w:rPr>
              <w:t>16,3</w:t>
            </w:r>
          </w:p>
        </w:tc>
        <w:tc>
          <w:tcPr>
            <w:tcW w:w="708" w:type="dxa"/>
            <w:tcBorders>
              <w:top w:val="single" w:sz="4" w:space="0" w:color="auto"/>
              <w:left w:val="single" w:sz="4" w:space="0" w:color="auto"/>
              <w:bottom w:val="single" w:sz="6" w:space="0" w:color="auto"/>
              <w:right w:val="single" w:sz="4" w:space="0" w:color="auto"/>
            </w:tcBorders>
            <w:vAlign w:val="bottom"/>
            <w:hideMark/>
          </w:tcPr>
          <w:p w:rsidR="009D5CEC" w:rsidRPr="006539DF" w:rsidRDefault="009D5CEC" w:rsidP="009D5CEC">
            <w:pPr>
              <w:jc w:val="center"/>
              <w:rPr>
                <w:b/>
                <w:sz w:val="14"/>
                <w:szCs w:val="14"/>
              </w:rPr>
            </w:pPr>
            <w:r w:rsidRPr="006539DF">
              <w:rPr>
                <w:b/>
                <w:sz w:val="14"/>
                <w:szCs w:val="14"/>
              </w:rPr>
              <w:t>16,3</w:t>
            </w:r>
          </w:p>
        </w:tc>
        <w:tc>
          <w:tcPr>
            <w:tcW w:w="851" w:type="dxa"/>
            <w:tcBorders>
              <w:top w:val="single" w:sz="4" w:space="0" w:color="auto"/>
              <w:left w:val="single" w:sz="4" w:space="0" w:color="auto"/>
              <w:bottom w:val="single" w:sz="6" w:space="0" w:color="auto"/>
              <w:right w:val="double" w:sz="4" w:space="0" w:color="auto"/>
            </w:tcBorders>
            <w:shd w:val="clear" w:color="auto" w:fill="auto"/>
            <w:vAlign w:val="bottom"/>
            <w:hideMark/>
          </w:tcPr>
          <w:p w:rsidR="009D5CEC" w:rsidRPr="006539DF" w:rsidRDefault="009D5CEC" w:rsidP="009D5CEC">
            <w:pPr>
              <w:jc w:val="center"/>
              <w:rPr>
                <w:b/>
                <w:sz w:val="14"/>
                <w:szCs w:val="14"/>
              </w:rPr>
            </w:pPr>
            <w:r w:rsidRPr="006539DF">
              <w:rPr>
                <w:b/>
                <w:sz w:val="14"/>
                <w:szCs w:val="14"/>
              </w:rPr>
              <w:t>16,3</w:t>
            </w:r>
          </w:p>
        </w:tc>
      </w:tr>
      <w:tr w:rsidR="009D5CEC" w:rsidRPr="006539DF" w:rsidTr="000B0E3A">
        <w:trPr>
          <w:trHeight w:val="1724"/>
        </w:trPr>
        <w:tc>
          <w:tcPr>
            <w:tcW w:w="1966" w:type="dxa"/>
            <w:vMerge w:val="restart"/>
            <w:tcBorders>
              <w:top w:val="single" w:sz="6" w:space="0" w:color="auto"/>
              <w:left w:val="double" w:sz="4" w:space="0" w:color="auto"/>
              <w:bottom w:val="single" w:sz="6" w:space="0" w:color="auto"/>
              <w:right w:val="single" w:sz="6" w:space="0" w:color="auto"/>
            </w:tcBorders>
          </w:tcPr>
          <w:p w:rsidR="009D5CEC" w:rsidRPr="006539DF" w:rsidRDefault="009D5CEC" w:rsidP="00C509E2">
            <w:pPr>
              <w:rPr>
                <w:sz w:val="16"/>
                <w:szCs w:val="16"/>
              </w:rPr>
            </w:pPr>
            <w:r w:rsidRPr="006539DF">
              <w:rPr>
                <w:sz w:val="16"/>
                <w:szCs w:val="16"/>
              </w:rPr>
              <w:t>Доля автодорог общего пользования местного значения, не отвечающих нормативным требованиям, %,</w:t>
            </w:r>
          </w:p>
          <w:p w:rsidR="009D5CEC" w:rsidRPr="006539DF" w:rsidRDefault="009D5CEC" w:rsidP="00C509E2">
            <w:pPr>
              <w:rPr>
                <w:sz w:val="16"/>
                <w:szCs w:val="16"/>
              </w:rPr>
            </w:pPr>
            <w:r w:rsidRPr="006539DF">
              <w:rPr>
                <w:sz w:val="16"/>
                <w:szCs w:val="16"/>
              </w:rPr>
              <w:t>в том числе:</w:t>
            </w:r>
          </w:p>
          <w:p w:rsidR="009D5CEC" w:rsidRPr="006539DF" w:rsidRDefault="009D5CEC" w:rsidP="00C509E2">
            <w:pPr>
              <w:rPr>
                <w:sz w:val="16"/>
                <w:szCs w:val="16"/>
              </w:rPr>
            </w:pPr>
          </w:p>
          <w:p w:rsidR="009D5CEC" w:rsidRPr="006539DF" w:rsidRDefault="009D5CEC" w:rsidP="00C509E2">
            <w:pPr>
              <w:shd w:val="clear" w:color="auto" w:fill="FFFFFF"/>
              <w:rPr>
                <w:sz w:val="16"/>
                <w:szCs w:val="16"/>
              </w:rPr>
            </w:pPr>
            <w:r w:rsidRPr="006539DF">
              <w:rPr>
                <w:sz w:val="16"/>
                <w:szCs w:val="16"/>
              </w:rPr>
              <w:t>- районных</w:t>
            </w:r>
          </w:p>
          <w:p w:rsidR="009D5CEC" w:rsidRPr="006539DF" w:rsidRDefault="009D5CEC" w:rsidP="00C509E2">
            <w:pPr>
              <w:rPr>
                <w:sz w:val="16"/>
                <w:szCs w:val="16"/>
              </w:rPr>
            </w:pPr>
            <w:r w:rsidRPr="006539DF">
              <w:rPr>
                <w:sz w:val="16"/>
                <w:szCs w:val="16"/>
              </w:rPr>
              <w:t xml:space="preserve">- </w:t>
            </w:r>
            <w:r w:rsidRPr="006539DF">
              <w:rPr>
                <w:sz w:val="16"/>
                <w:szCs w:val="16"/>
                <w:lang w:bidi="en-US"/>
              </w:rPr>
              <w:t>сельских поселений</w:t>
            </w:r>
          </w:p>
        </w:tc>
        <w:tc>
          <w:tcPr>
            <w:tcW w:w="709" w:type="dxa"/>
            <w:vMerge w:val="restart"/>
            <w:tcBorders>
              <w:top w:val="single" w:sz="6" w:space="0" w:color="auto"/>
              <w:left w:val="single" w:sz="6" w:space="0" w:color="auto"/>
              <w:bottom w:val="single" w:sz="6" w:space="0" w:color="auto"/>
              <w:right w:val="single" w:sz="6"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26,4</w:t>
            </w:r>
          </w:p>
        </w:tc>
        <w:tc>
          <w:tcPr>
            <w:tcW w:w="850" w:type="dxa"/>
            <w:vMerge w:val="restart"/>
            <w:tcBorders>
              <w:top w:val="single" w:sz="6" w:space="0" w:color="auto"/>
              <w:left w:val="single" w:sz="6" w:space="0" w:color="auto"/>
              <w:bottom w:val="single" w:sz="6" w:space="0" w:color="auto"/>
              <w:right w:val="single" w:sz="6"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26</w:t>
            </w:r>
          </w:p>
        </w:tc>
        <w:tc>
          <w:tcPr>
            <w:tcW w:w="851" w:type="dxa"/>
            <w:vMerge w:val="restart"/>
            <w:tcBorders>
              <w:top w:val="single" w:sz="6" w:space="0" w:color="auto"/>
              <w:left w:val="single" w:sz="6" w:space="0" w:color="auto"/>
              <w:bottom w:val="single" w:sz="6" w:space="0" w:color="auto"/>
              <w:right w:val="single" w:sz="6"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23</w:t>
            </w:r>
          </w:p>
        </w:tc>
        <w:tc>
          <w:tcPr>
            <w:tcW w:w="850" w:type="dxa"/>
            <w:vMerge w:val="restart"/>
            <w:tcBorders>
              <w:top w:val="single" w:sz="6" w:space="0" w:color="auto"/>
              <w:left w:val="single" w:sz="6" w:space="0" w:color="auto"/>
              <w:bottom w:val="single" w:sz="6" w:space="0" w:color="auto"/>
              <w:right w:val="single" w:sz="6"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24</w:t>
            </w:r>
          </w:p>
        </w:tc>
        <w:tc>
          <w:tcPr>
            <w:tcW w:w="851" w:type="dxa"/>
            <w:vMerge w:val="restart"/>
            <w:tcBorders>
              <w:top w:val="single" w:sz="6" w:space="0" w:color="auto"/>
              <w:left w:val="single" w:sz="6" w:space="0" w:color="auto"/>
              <w:bottom w:val="single" w:sz="6" w:space="0" w:color="auto"/>
              <w:right w:val="single" w:sz="6"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32,7</w:t>
            </w:r>
          </w:p>
        </w:tc>
        <w:tc>
          <w:tcPr>
            <w:tcW w:w="728" w:type="dxa"/>
            <w:vMerge w:val="restart"/>
            <w:tcBorders>
              <w:top w:val="single" w:sz="6" w:space="0" w:color="auto"/>
              <w:left w:val="single" w:sz="6" w:space="0" w:color="auto"/>
              <w:bottom w:val="single" w:sz="6" w:space="0" w:color="auto"/>
              <w:right w:val="single" w:sz="6"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24,7</w:t>
            </w:r>
          </w:p>
        </w:tc>
        <w:tc>
          <w:tcPr>
            <w:tcW w:w="850" w:type="dxa"/>
            <w:vMerge w:val="restart"/>
            <w:tcBorders>
              <w:top w:val="single" w:sz="6" w:space="0" w:color="auto"/>
              <w:left w:val="single" w:sz="6" w:space="0" w:color="auto"/>
              <w:right w:val="single" w:sz="6" w:space="0" w:color="auto"/>
            </w:tcBorders>
            <w:shd w:val="clear" w:color="auto" w:fill="auto"/>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24,7</w:t>
            </w:r>
          </w:p>
        </w:tc>
        <w:tc>
          <w:tcPr>
            <w:tcW w:w="709" w:type="dxa"/>
            <w:tcBorders>
              <w:top w:val="single" w:sz="6" w:space="0" w:color="auto"/>
              <w:left w:val="single" w:sz="6" w:space="0" w:color="auto"/>
              <w:right w:val="single" w:sz="4"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31,9</w:t>
            </w:r>
          </w:p>
        </w:tc>
        <w:tc>
          <w:tcPr>
            <w:tcW w:w="709" w:type="dxa"/>
            <w:tcBorders>
              <w:top w:val="single" w:sz="6" w:space="0" w:color="auto"/>
              <w:left w:val="single" w:sz="4" w:space="0" w:color="auto"/>
              <w:right w:val="single" w:sz="4"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41,9</w:t>
            </w:r>
          </w:p>
        </w:tc>
        <w:tc>
          <w:tcPr>
            <w:tcW w:w="709" w:type="dxa"/>
            <w:tcBorders>
              <w:top w:val="single" w:sz="6" w:space="0" w:color="auto"/>
              <w:left w:val="single" w:sz="4" w:space="0" w:color="auto"/>
              <w:right w:val="single" w:sz="4"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33,9</w:t>
            </w:r>
          </w:p>
        </w:tc>
        <w:tc>
          <w:tcPr>
            <w:tcW w:w="708" w:type="dxa"/>
            <w:tcBorders>
              <w:top w:val="single" w:sz="6" w:space="0" w:color="auto"/>
              <w:left w:val="single" w:sz="4" w:space="0" w:color="auto"/>
              <w:right w:val="single" w:sz="4" w:space="0" w:color="auto"/>
            </w:tcBorders>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34,9</w:t>
            </w:r>
          </w:p>
        </w:tc>
        <w:tc>
          <w:tcPr>
            <w:tcW w:w="851" w:type="dxa"/>
            <w:tcBorders>
              <w:top w:val="single" w:sz="6" w:space="0" w:color="auto"/>
              <w:left w:val="single" w:sz="4" w:space="0" w:color="auto"/>
              <w:right w:val="double" w:sz="4" w:space="0" w:color="auto"/>
            </w:tcBorders>
            <w:shd w:val="clear" w:color="auto" w:fill="auto"/>
          </w:tcPr>
          <w:p w:rsidR="009D5CEC" w:rsidRDefault="009D5CEC" w:rsidP="009D5CEC">
            <w:pPr>
              <w:jc w:val="center"/>
              <w:rPr>
                <w:b/>
                <w:bCs/>
                <w:sz w:val="14"/>
                <w:szCs w:val="14"/>
              </w:rPr>
            </w:pPr>
          </w:p>
          <w:p w:rsidR="009D5CEC" w:rsidRDefault="009D5CEC" w:rsidP="009D5CEC">
            <w:pPr>
              <w:jc w:val="center"/>
              <w:rPr>
                <w:b/>
                <w:bCs/>
                <w:sz w:val="14"/>
                <w:szCs w:val="14"/>
              </w:rPr>
            </w:pPr>
          </w:p>
          <w:p w:rsidR="009D5CEC" w:rsidRDefault="009D5CEC" w:rsidP="009D5CEC">
            <w:pPr>
              <w:jc w:val="center"/>
              <w:rPr>
                <w:b/>
                <w:bCs/>
                <w:sz w:val="14"/>
                <w:szCs w:val="14"/>
              </w:rPr>
            </w:pPr>
          </w:p>
          <w:p w:rsidR="009D5CEC" w:rsidRPr="006539DF" w:rsidRDefault="009D5CEC" w:rsidP="009D5CEC">
            <w:pPr>
              <w:jc w:val="center"/>
              <w:rPr>
                <w:b/>
                <w:bCs/>
                <w:sz w:val="14"/>
                <w:szCs w:val="14"/>
              </w:rPr>
            </w:pPr>
            <w:r w:rsidRPr="006539DF">
              <w:rPr>
                <w:b/>
                <w:bCs/>
                <w:sz w:val="14"/>
                <w:szCs w:val="14"/>
              </w:rPr>
              <w:t>42,9</w:t>
            </w:r>
          </w:p>
        </w:tc>
      </w:tr>
      <w:tr w:rsidR="009D5CEC" w:rsidRPr="006539DF" w:rsidTr="000B0E3A">
        <w:trPr>
          <w:trHeight w:val="275"/>
        </w:trPr>
        <w:tc>
          <w:tcPr>
            <w:tcW w:w="1966" w:type="dxa"/>
            <w:vMerge/>
            <w:tcBorders>
              <w:top w:val="single" w:sz="6" w:space="0" w:color="auto"/>
              <w:left w:val="double" w:sz="4" w:space="0" w:color="auto"/>
              <w:bottom w:val="single" w:sz="6" w:space="0" w:color="auto"/>
              <w:right w:val="single" w:sz="6" w:space="0" w:color="auto"/>
            </w:tcBorders>
            <w:vAlign w:val="center"/>
          </w:tcPr>
          <w:p w:rsidR="009D5CEC" w:rsidRPr="006539DF" w:rsidRDefault="009D5CEC" w:rsidP="009D5CEC">
            <w:pPr>
              <w:jc w:val="center"/>
              <w:rPr>
                <w:sz w:val="16"/>
                <w:szCs w:val="16"/>
              </w:rPr>
            </w:pPr>
          </w:p>
        </w:tc>
        <w:tc>
          <w:tcPr>
            <w:tcW w:w="709" w:type="dxa"/>
            <w:vMerge/>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0" w:type="dxa"/>
            <w:vMerge/>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1" w:type="dxa"/>
            <w:vMerge/>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0" w:type="dxa"/>
            <w:vMerge/>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1" w:type="dxa"/>
            <w:vMerge/>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728" w:type="dxa"/>
            <w:vMerge/>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0" w:type="dxa"/>
            <w:vMerge/>
            <w:tcBorders>
              <w:left w:val="single" w:sz="6" w:space="0" w:color="auto"/>
              <w:right w:val="single" w:sz="6" w:space="0" w:color="auto"/>
            </w:tcBorders>
            <w:shd w:val="clear" w:color="auto" w:fill="auto"/>
          </w:tcPr>
          <w:p w:rsidR="009D5CEC" w:rsidRPr="006539DF" w:rsidRDefault="009D5CEC" w:rsidP="009D5CEC">
            <w:pPr>
              <w:jc w:val="center"/>
              <w:rPr>
                <w:b/>
                <w:bCs/>
                <w:sz w:val="14"/>
                <w:szCs w:val="14"/>
              </w:rPr>
            </w:pPr>
          </w:p>
        </w:tc>
        <w:tc>
          <w:tcPr>
            <w:tcW w:w="709" w:type="dxa"/>
            <w:tcBorders>
              <w:top w:val="single" w:sz="4" w:space="0" w:color="auto"/>
              <w:left w:val="single" w:sz="6" w:space="0" w:color="auto"/>
              <w:bottom w:val="single" w:sz="4" w:space="0" w:color="auto"/>
              <w:right w:val="single" w:sz="4" w:space="0" w:color="auto"/>
            </w:tcBorders>
            <w:vAlign w:val="bottom"/>
          </w:tcPr>
          <w:p w:rsidR="009D5CEC" w:rsidRPr="006539DF" w:rsidRDefault="009D5CEC" w:rsidP="009D5CEC">
            <w:pPr>
              <w:jc w:val="center"/>
              <w:rPr>
                <w:b/>
                <w:bCs/>
                <w:sz w:val="14"/>
                <w:szCs w:val="14"/>
              </w:rPr>
            </w:pPr>
            <w:r w:rsidRPr="006539DF">
              <w:rPr>
                <w:b/>
                <w:bCs/>
                <w:sz w:val="14"/>
                <w:szCs w:val="14"/>
              </w:rPr>
              <w:t>16</w:t>
            </w:r>
          </w:p>
        </w:tc>
        <w:tc>
          <w:tcPr>
            <w:tcW w:w="709" w:type="dxa"/>
            <w:tcBorders>
              <w:top w:val="single" w:sz="4" w:space="0" w:color="auto"/>
              <w:left w:val="single" w:sz="4" w:space="0" w:color="auto"/>
              <w:bottom w:val="single" w:sz="4" w:space="0" w:color="auto"/>
              <w:right w:val="single" w:sz="4" w:space="0" w:color="auto"/>
            </w:tcBorders>
            <w:vAlign w:val="bottom"/>
          </w:tcPr>
          <w:p w:rsidR="009D5CEC" w:rsidRPr="006539DF" w:rsidRDefault="009D5CEC" w:rsidP="009D5CEC">
            <w:pPr>
              <w:jc w:val="center"/>
              <w:rPr>
                <w:b/>
                <w:bCs/>
                <w:sz w:val="14"/>
                <w:szCs w:val="14"/>
              </w:rPr>
            </w:pPr>
            <w:r w:rsidRPr="006539DF">
              <w:rPr>
                <w:b/>
                <w:bCs/>
                <w:sz w:val="14"/>
                <w:szCs w:val="14"/>
              </w:rPr>
              <w:t>26</w:t>
            </w:r>
          </w:p>
        </w:tc>
        <w:tc>
          <w:tcPr>
            <w:tcW w:w="709" w:type="dxa"/>
            <w:tcBorders>
              <w:top w:val="single" w:sz="4" w:space="0" w:color="auto"/>
              <w:left w:val="single" w:sz="4" w:space="0" w:color="auto"/>
              <w:bottom w:val="single" w:sz="4" w:space="0" w:color="auto"/>
              <w:right w:val="single" w:sz="4" w:space="0" w:color="auto"/>
            </w:tcBorders>
            <w:vAlign w:val="bottom"/>
          </w:tcPr>
          <w:p w:rsidR="009D5CEC" w:rsidRPr="006539DF" w:rsidRDefault="009D5CEC" w:rsidP="009D5CEC">
            <w:pPr>
              <w:jc w:val="center"/>
              <w:rPr>
                <w:b/>
                <w:bCs/>
                <w:sz w:val="14"/>
                <w:szCs w:val="14"/>
              </w:rPr>
            </w:pPr>
            <w:r w:rsidRPr="006539DF">
              <w:rPr>
                <w:b/>
                <w:bCs/>
                <w:sz w:val="14"/>
                <w:szCs w:val="14"/>
              </w:rPr>
              <w:t>18</w:t>
            </w:r>
          </w:p>
        </w:tc>
        <w:tc>
          <w:tcPr>
            <w:tcW w:w="708" w:type="dxa"/>
            <w:tcBorders>
              <w:top w:val="single" w:sz="4" w:space="0" w:color="auto"/>
              <w:left w:val="single" w:sz="4" w:space="0" w:color="auto"/>
              <w:bottom w:val="single" w:sz="4" w:space="0" w:color="auto"/>
              <w:right w:val="single" w:sz="4" w:space="0" w:color="auto"/>
            </w:tcBorders>
            <w:vAlign w:val="bottom"/>
          </w:tcPr>
          <w:p w:rsidR="009D5CEC" w:rsidRPr="006539DF" w:rsidRDefault="009D5CEC" w:rsidP="009D5CEC">
            <w:pPr>
              <w:jc w:val="center"/>
              <w:rPr>
                <w:b/>
                <w:bCs/>
                <w:sz w:val="14"/>
                <w:szCs w:val="14"/>
              </w:rPr>
            </w:pPr>
            <w:r w:rsidRPr="006539DF">
              <w:rPr>
                <w:b/>
                <w:bCs/>
                <w:sz w:val="14"/>
                <w:szCs w:val="14"/>
              </w:rPr>
              <w:t>19</w:t>
            </w:r>
          </w:p>
        </w:tc>
        <w:tc>
          <w:tcPr>
            <w:tcW w:w="851" w:type="dxa"/>
            <w:tcBorders>
              <w:top w:val="single" w:sz="4" w:space="0" w:color="auto"/>
              <w:left w:val="single" w:sz="4" w:space="0" w:color="auto"/>
              <w:bottom w:val="single" w:sz="4" w:space="0" w:color="auto"/>
              <w:right w:val="double" w:sz="4" w:space="0" w:color="auto"/>
            </w:tcBorders>
            <w:shd w:val="clear" w:color="auto" w:fill="auto"/>
            <w:vAlign w:val="bottom"/>
          </w:tcPr>
          <w:p w:rsidR="009D5CEC" w:rsidRPr="006539DF" w:rsidRDefault="009D5CEC" w:rsidP="009D5CEC">
            <w:pPr>
              <w:jc w:val="center"/>
              <w:rPr>
                <w:b/>
                <w:bCs/>
                <w:sz w:val="14"/>
                <w:szCs w:val="14"/>
              </w:rPr>
            </w:pPr>
            <w:r w:rsidRPr="006539DF">
              <w:rPr>
                <w:b/>
                <w:bCs/>
                <w:sz w:val="14"/>
                <w:szCs w:val="14"/>
              </w:rPr>
              <w:t>27</w:t>
            </w:r>
          </w:p>
        </w:tc>
      </w:tr>
      <w:tr w:rsidR="009D5CEC" w:rsidRPr="006539DF" w:rsidTr="000B0E3A">
        <w:trPr>
          <w:trHeight w:val="65"/>
        </w:trPr>
        <w:tc>
          <w:tcPr>
            <w:tcW w:w="1966" w:type="dxa"/>
            <w:vMerge/>
            <w:tcBorders>
              <w:top w:val="single" w:sz="6" w:space="0" w:color="auto"/>
              <w:left w:val="double" w:sz="4" w:space="0" w:color="auto"/>
              <w:bottom w:val="single" w:sz="6" w:space="0" w:color="auto"/>
              <w:right w:val="single" w:sz="6" w:space="0" w:color="auto"/>
            </w:tcBorders>
            <w:vAlign w:val="center"/>
            <w:hideMark/>
          </w:tcPr>
          <w:p w:rsidR="009D5CEC" w:rsidRPr="006539DF" w:rsidRDefault="009D5CEC" w:rsidP="009D5CEC">
            <w:pPr>
              <w:jc w:val="center"/>
              <w:rPr>
                <w:sz w:val="16"/>
                <w:szCs w:val="16"/>
              </w:rPr>
            </w:pPr>
          </w:p>
        </w:tc>
        <w:tc>
          <w:tcPr>
            <w:tcW w:w="709" w:type="dxa"/>
            <w:vMerge/>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p>
        </w:tc>
        <w:tc>
          <w:tcPr>
            <w:tcW w:w="850" w:type="dxa"/>
            <w:vMerge/>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p>
        </w:tc>
        <w:tc>
          <w:tcPr>
            <w:tcW w:w="851" w:type="dxa"/>
            <w:vMerge/>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p>
        </w:tc>
        <w:tc>
          <w:tcPr>
            <w:tcW w:w="850" w:type="dxa"/>
            <w:vMerge/>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p>
        </w:tc>
        <w:tc>
          <w:tcPr>
            <w:tcW w:w="851" w:type="dxa"/>
            <w:vMerge/>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p>
        </w:tc>
        <w:tc>
          <w:tcPr>
            <w:tcW w:w="728" w:type="dxa"/>
            <w:vMerge/>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p>
        </w:tc>
        <w:tc>
          <w:tcPr>
            <w:tcW w:w="850" w:type="dxa"/>
            <w:vMerge/>
            <w:tcBorders>
              <w:left w:val="single" w:sz="6" w:space="0" w:color="auto"/>
              <w:bottom w:val="single" w:sz="4" w:space="0" w:color="auto"/>
              <w:right w:val="single" w:sz="6" w:space="0" w:color="auto"/>
            </w:tcBorders>
            <w:shd w:val="clear" w:color="auto" w:fill="auto"/>
          </w:tcPr>
          <w:p w:rsidR="009D5CEC" w:rsidRPr="006539DF" w:rsidRDefault="009D5CEC" w:rsidP="009D5CEC">
            <w:pPr>
              <w:jc w:val="center"/>
              <w:rPr>
                <w:b/>
                <w:bCs/>
                <w:sz w:val="14"/>
                <w:szCs w:val="14"/>
              </w:rPr>
            </w:pPr>
          </w:p>
        </w:tc>
        <w:tc>
          <w:tcPr>
            <w:tcW w:w="709" w:type="dxa"/>
            <w:tcBorders>
              <w:top w:val="single" w:sz="4" w:space="0" w:color="auto"/>
              <w:left w:val="single" w:sz="6" w:space="0" w:color="auto"/>
              <w:bottom w:val="single" w:sz="4" w:space="0" w:color="auto"/>
              <w:right w:val="single" w:sz="4" w:space="0" w:color="auto"/>
            </w:tcBorders>
            <w:vAlign w:val="bottom"/>
            <w:hideMark/>
          </w:tcPr>
          <w:p w:rsidR="009D5CEC" w:rsidRPr="006539DF" w:rsidRDefault="009D5CEC" w:rsidP="009D5CEC">
            <w:pPr>
              <w:jc w:val="center"/>
              <w:rPr>
                <w:b/>
                <w:bCs/>
                <w:sz w:val="14"/>
                <w:szCs w:val="14"/>
              </w:rPr>
            </w:pPr>
            <w:r w:rsidRPr="006539DF">
              <w:rPr>
                <w:b/>
                <w:bCs/>
                <w:sz w:val="14"/>
                <w:szCs w:val="14"/>
              </w:rPr>
              <w:t>15,9</w:t>
            </w:r>
          </w:p>
        </w:tc>
        <w:tc>
          <w:tcPr>
            <w:tcW w:w="709" w:type="dxa"/>
            <w:tcBorders>
              <w:top w:val="single" w:sz="4" w:space="0" w:color="auto"/>
              <w:left w:val="single" w:sz="4" w:space="0" w:color="auto"/>
              <w:bottom w:val="single" w:sz="4" w:space="0" w:color="auto"/>
              <w:right w:val="single" w:sz="4" w:space="0" w:color="auto"/>
            </w:tcBorders>
            <w:vAlign w:val="bottom"/>
            <w:hideMark/>
          </w:tcPr>
          <w:p w:rsidR="009D5CEC" w:rsidRPr="006539DF" w:rsidRDefault="009D5CEC" w:rsidP="009D5CEC">
            <w:pPr>
              <w:jc w:val="center"/>
              <w:rPr>
                <w:b/>
                <w:bCs/>
                <w:sz w:val="14"/>
                <w:szCs w:val="14"/>
              </w:rPr>
            </w:pPr>
            <w:r w:rsidRPr="006539DF">
              <w:rPr>
                <w:b/>
                <w:bCs/>
                <w:sz w:val="14"/>
                <w:szCs w:val="14"/>
              </w:rPr>
              <w:t>15,9</w:t>
            </w:r>
          </w:p>
        </w:tc>
        <w:tc>
          <w:tcPr>
            <w:tcW w:w="709" w:type="dxa"/>
            <w:tcBorders>
              <w:top w:val="single" w:sz="4" w:space="0" w:color="auto"/>
              <w:left w:val="single" w:sz="4" w:space="0" w:color="auto"/>
              <w:bottom w:val="single" w:sz="4" w:space="0" w:color="auto"/>
              <w:right w:val="single" w:sz="4" w:space="0" w:color="auto"/>
            </w:tcBorders>
            <w:vAlign w:val="bottom"/>
            <w:hideMark/>
          </w:tcPr>
          <w:p w:rsidR="009D5CEC" w:rsidRPr="006539DF" w:rsidRDefault="009D5CEC" w:rsidP="009D5CEC">
            <w:pPr>
              <w:jc w:val="center"/>
              <w:rPr>
                <w:b/>
                <w:bCs/>
                <w:sz w:val="14"/>
                <w:szCs w:val="14"/>
              </w:rPr>
            </w:pPr>
            <w:r w:rsidRPr="006539DF">
              <w:rPr>
                <w:b/>
                <w:bCs/>
                <w:sz w:val="14"/>
                <w:szCs w:val="14"/>
              </w:rPr>
              <w:t>15,9</w:t>
            </w:r>
          </w:p>
        </w:tc>
        <w:tc>
          <w:tcPr>
            <w:tcW w:w="708" w:type="dxa"/>
            <w:tcBorders>
              <w:top w:val="single" w:sz="4" w:space="0" w:color="auto"/>
              <w:left w:val="single" w:sz="4" w:space="0" w:color="auto"/>
              <w:bottom w:val="single" w:sz="4" w:space="0" w:color="auto"/>
              <w:right w:val="single" w:sz="4" w:space="0" w:color="auto"/>
            </w:tcBorders>
            <w:vAlign w:val="bottom"/>
            <w:hideMark/>
          </w:tcPr>
          <w:p w:rsidR="009D5CEC" w:rsidRPr="006539DF" w:rsidRDefault="009D5CEC" w:rsidP="009D5CEC">
            <w:pPr>
              <w:jc w:val="center"/>
              <w:rPr>
                <w:b/>
                <w:bCs/>
                <w:sz w:val="14"/>
                <w:szCs w:val="14"/>
              </w:rPr>
            </w:pPr>
            <w:r w:rsidRPr="006539DF">
              <w:rPr>
                <w:b/>
                <w:bCs/>
                <w:sz w:val="14"/>
                <w:szCs w:val="14"/>
              </w:rPr>
              <w:t>15,9</w:t>
            </w:r>
          </w:p>
        </w:tc>
        <w:tc>
          <w:tcPr>
            <w:tcW w:w="851" w:type="dxa"/>
            <w:tcBorders>
              <w:top w:val="single" w:sz="4" w:space="0" w:color="auto"/>
              <w:left w:val="single" w:sz="4" w:space="0" w:color="auto"/>
              <w:bottom w:val="single" w:sz="4" w:space="0" w:color="auto"/>
              <w:right w:val="double" w:sz="4" w:space="0" w:color="auto"/>
            </w:tcBorders>
            <w:shd w:val="clear" w:color="auto" w:fill="auto"/>
            <w:vAlign w:val="bottom"/>
            <w:hideMark/>
          </w:tcPr>
          <w:p w:rsidR="009D5CEC" w:rsidRPr="006539DF" w:rsidRDefault="009D5CEC" w:rsidP="009D5CEC">
            <w:pPr>
              <w:jc w:val="center"/>
              <w:rPr>
                <w:b/>
                <w:bCs/>
                <w:sz w:val="14"/>
                <w:szCs w:val="14"/>
              </w:rPr>
            </w:pPr>
            <w:r w:rsidRPr="006539DF">
              <w:rPr>
                <w:b/>
                <w:bCs/>
                <w:sz w:val="14"/>
                <w:szCs w:val="14"/>
              </w:rPr>
              <w:t>15,9</w:t>
            </w:r>
          </w:p>
        </w:tc>
      </w:tr>
      <w:tr w:rsidR="009D5CEC" w:rsidRPr="006539DF" w:rsidTr="000B0E3A">
        <w:trPr>
          <w:trHeight w:val="260"/>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9D5CEC">
            <w:pPr>
              <w:jc w:val="center"/>
              <w:rPr>
                <w:sz w:val="16"/>
                <w:szCs w:val="16"/>
              </w:rPr>
            </w:pPr>
            <w:r w:rsidRPr="006539DF">
              <w:rPr>
                <w:sz w:val="16"/>
                <w:szCs w:val="16"/>
              </w:rPr>
              <w:t xml:space="preserve">Доля освещенных улиц, проездов, набережных, км., </w:t>
            </w:r>
            <w:r w:rsidRPr="006539DF">
              <w:rPr>
                <w:sz w:val="16"/>
                <w:szCs w:val="16"/>
                <w:lang w:bidi="en-US"/>
              </w:rPr>
              <w:t>сельских поселений</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34,9</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33,4</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37,6</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37,5</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39</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41,6</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43</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41,6</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41,6</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41,6</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41,6</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41,6</w:t>
            </w:r>
          </w:p>
        </w:tc>
      </w:tr>
      <w:tr w:rsidR="009D5CEC" w:rsidRPr="006539DF" w:rsidTr="000B0E3A">
        <w:trPr>
          <w:trHeight w:val="266"/>
        </w:trPr>
        <w:tc>
          <w:tcPr>
            <w:tcW w:w="11341" w:type="dxa"/>
            <w:gridSpan w:val="13"/>
            <w:tcBorders>
              <w:top w:val="single" w:sz="6" w:space="0" w:color="auto"/>
              <w:left w:val="double" w:sz="4" w:space="0" w:color="auto"/>
              <w:bottom w:val="single" w:sz="6" w:space="0" w:color="auto"/>
              <w:right w:val="double" w:sz="4" w:space="0" w:color="auto"/>
            </w:tcBorders>
          </w:tcPr>
          <w:p w:rsidR="009D5CEC" w:rsidRPr="006539DF" w:rsidRDefault="009D5CEC" w:rsidP="00C509E2">
            <w:pPr>
              <w:spacing w:after="0"/>
              <w:jc w:val="center"/>
              <w:rPr>
                <w:b/>
                <w:bCs/>
                <w:sz w:val="16"/>
                <w:szCs w:val="16"/>
              </w:rPr>
            </w:pPr>
            <w:r w:rsidRPr="006539DF">
              <w:rPr>
                <w:b/>
                <w:bCs/>
                <w:sz w:val="16"/>
                <w:szCs w:val="16"/>
              </w:rPr>
              <w:t>Градостроительство. Инженерная инфраструктура</w:t>
            </w:r>
          </w:p>
          <w:p w:rsidR="009D5CEC" w:rsidRPr="006539DF" w:rsidRDefault="009D5CEC" w:rsidP="00C509E2">
            <w:pPr>
              <w:spacing w:after="0"/>
              <w:rPr>
                <w:b/>
                <w:bCs/>
                <w:sz w:val="16"/>
                <w:szCs w:val="16"/>
              </w:rPr>
            </w:pPr>
            <w:r w:rsidRPr="006539DF">
              <w:rPr>
                <w:b/>
                <w:bCs/>
                <w:sz w:val="16"/>
                <w:szCs w:val="16"/>
              </w:rPr>
              <w:t xml:space="preserve">* </w:t>
            </w:r>
            <w:r w:rsidRPr="006539DF">
              <w:rPr>
                <w:bCs/>
                <w:sz w:val="16"/>
                <w:szCs w:val="16"/>
              </w:rPr>
              <w:t>с учетом ветхого жилья</w:t>
            </w:r>
          </w:p>
        </w:tc>
      </w:tr>
      <w:tr w:rsidR="009D5CEC" w:rsidRPr="006539DF" w:rsidTr="000B0E3A">
        <w:trPr>
          <w:trHeight w:val="389"/>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C509E2">
            <w:pPr>
              <w:rPr>
                <w:sz w:val="16"/>
                <w:szCs w:val="16"/>
              </w:rPr>
            </w:pPr>
            <w:r w:rsidRPr="006539DF">
              <w:rPr>
                <w:sz w:val="16"/>
                <w:szCs w:val="16"/>
              </w:rPr>
              <w:t>Жилищный фонд, тыс. кв. метров</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6"/>
                <w:szCs w:val="16"/>
              </w:rPr>
            </w:pPr>
            <w:r w:rsidRPr="006539DF">
              <w:rPr>
                <w:b/>
                <w:bCs/>
                <w:sz w:val="16"/>
                <w:szCs w:val="16"/>
              </w:rPr>
              <w:t>2098,4</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6"/>
                <w:szCs w:val="16"/>
              </w:rPr>
            </w:pPr>
            <w:r w:rsidRPr="006539DF">
              <w:rPr>
                <w:b/>
                <w:bCs/>
                <w:sz w:val="16"/>
                <w:szCs w:val="16"/>
              </w:rPr>
              <w:t>2136,5</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6"/>
                <w:szCs w:val="16"/>
              </w:rPr>
            </w:pPr>
            <w:r w:rsidRPr="006539DF">
              <w:rPr>
                <w:b/>
                <w:bCs/>
                <w:sz w:val="16"/>
                <w:szCs w:val="16"/>
              </w:rPr>
              <w:t>2166,4</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6"/>
                <w:szCs w:val="16"/>
              </w:rPr>
            </w:pPr>
            <w:r w:rsidRPr="006539DF">
              <w:rPr>
                <w:b/>
                <w:bCs/>
                <w:sz w:val="16"/>
                <w:szCs w:val="16"/>
              </w:rPr>
              <w:t>2239,5</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6"/>
                <w:szCs w:val="16"/>
              </w:rPr>
            </w:pPr>
            <w:r w:rsidRPr="006539DF">
              <w:rPr>
                <w:b/>
                <w:bCs/>
                <w:sz w:val="16"/>
                <w:szCs w:val="16"/>
              </w:rPr>
              <w:t>2291,3</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6"/>
                <w:szCs w:val="16"/>
              </w:rPr>
            </w:pPr>
            <w:r w:rsidRPr="006539DF">
              <w:rPr>
                <w:b/>
                <w:bCs/>
                <w:sz w:val="16"/>
                <w:szCs w:val="16"/>
              </w:rPr>
              <w:t>2166</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6"/>
                <w:szCs w:val="16"/>
              </w:rPr>
            </w:pPr>
            <w:r w:rsidRPr="006539DF">
              <w:rPr>
                <w:b/>
                <w:bCs/>
                <w:sz w:val="16"/>
                <w:szCs w:val="16"/>
              </w:rPr>
              <w:t>2230</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6"/>
                <w:szCs w:val="16"/>
              </w:rPr>
            </w:pPr>
            <w:r w:rsidRPr="006539DF">
              <w:rPr>
                <w:b/>
                <w:bCs/>
                <w:sz w:val="16"/>
                <w:szCs w:val="16"/>
              </w:rPr>
              <w:t>2265,7</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6"/>
                <w:szCs w:val="16"/>
              </w:rPr>
            </w:pPr>
            <w:r w:rsidRPr="006539DF">
              <w:rPr>
                <w:b/>
                <w:bCs/>
                <w:sz w:val="16"/>
                <w:szCs w:val="16"/>
              </w:rPr>
              <w:t>2454,8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6"/>
                <w:szCs w:val="16"/>
              </w:rPr>
            </w:pPr>
            <w:r w:rsidRPr="006539DF">
              <w:rPr>
                <w:b/>
                <w:bCs/>
                <w:sz w:val="16"/>
                <w:szCs w:val="16"/>
              </w:rPr>
              <w:t>2557,8</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6"/>
                <w:szCs w:val="16"/>
              </w:rPr>
            </w:pPr>
            <w:r w:rsidRPr="006539DF">
              <w:rPr>
                <w:b/>
                <w:bCs/>
                <w:sz w:val="16"/>
                <w:szCs w:val="16"/>
              </w:rPr>
              <w:t>2761,6</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6"/>
                <w:szCs w:val="16"/>
              </w:rPr>
            </w:pPr>
            <w:r w:rsidRPr="006539DF">
              <w:rPr>
                <w:b/>
                <w:bCs/>
                <w:sz w:val="16"/>
                <w:szCs w:val="16"/>
              </w:rPr>
              <w:t>2910,41</w:t>
            </w:r>
          </w:p>
        </w:tc>
      </w:tr>
      <w:tr w:rsidR="009D5CEC" w:rsidRPr="006539DF" w:rsidTr="000B0E3A">
        <w:trPr>
          <w:trHeight w:val="266"/>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C509E2">
            <w:pPr>
              <w:rPr>
                <w:sz w:val="16"/>
                <w:szCs w:val="16"/>
                <w:highlight w:val="yellow"/>
              </w:rPr>
            </w:pPr>
            <w:r w:rsidRPr="006539DF">
              <w:rPr>
                <w:sz w:val="16"/>
                <w:szCs w:val="16"/>
              </w:rPr>
              <w:t>Доля площади жилых помещений в аварийных домах в общей площади жилищного фонда, %</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trike/>
                <w:sz w:val="16"/>
                <w:szCs w:val="16"/>
                <w:highlight w:val="yellow"/>
              </w:rPr>
            </w:pPr>
            <w:r w:rsidRPr="006539DF">
              <w:rPr>
                <w:b/>
                <w:bCs/>
                <w:sz w:val="16"/>
                <w:szCs w:val="16"/>
              </w:rPr>
              <w:t>0,09</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trike/>
                <w:sz w:val="16"/>
                <w:szCs w:val="16"/>
                <w:highlight w:val="yellow"/>
              </w:rPr>
            </w:pPr>
            <w:r w:rsidRPr="006539DF">
              <w:rPr>
                <w:b/>
                <w:bCs/>
                <w:sz w:val="16"/>
                <w:szCs w:val="16"/>
              </w:rPr>
              <w:t>0,38</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trike/>
                <w:sz w:val="16"/>
                <w:szCs w:val="16"/>
                <w:highlight w:val="yellow"/>
              </w:rPr>
            </w:pPr>
            <w:r w:rsidRPr="006539DF">
              <w:rPr>
                <w:b/>
                <w:bCs/>
                <w:sz w:val="16"/>
                <w:szCs w:val="16"/>
              </w:rPr>
              <w:t>4,89*</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trike/>
                <w:sz w:val="16"/>
                <w:szCs w:val="16"/>
                <w:highlight w:val="yellow"/>
              </w:rPr>
            </w:pPr>
            <w:r w:rsidRPr="006539DF">
              <w:rPr>
                <w:b/>
                <w:sz w:val="16"/>
                <w:szCs w:val="16"/>
              </w:rPr>
              <w:t>4,79*</w:t>
            </w:r>
          </w:p>
        </w:tc>
        <w:tc>
          <w:tcPr>
            <w:tcW w:w="851"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sz w:val="16"/>
                <w:szCs w:val="16"/>
                <w:highlight w:val="yellow"/>
              </w:rPr>
            </w:pPr>
            <w:r w:rsidRPr="006539DF">
              <w:rPr>
                <w:b/>
                <w:sz w:val="16"/>
                <w:szCs w:val="16"/>
              </w:rPr>
              <w:t>4,83*</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trike/>
                <w:sz w:val="16"/>
                <w:szCs w:val="16"/>
              </w:rPr>
            </w:pPr>
            <w:r w:rsidRPr="006539DF">
              <w:rPr>
                <w:b/>
                <w:sz w:val="16"/>
                <w:szCs w:val="16"/>
              </w:rPr>
              <w:t>0,18</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sz w:val="16"/>
                <w:szCs w:val="16"/>
              </w:rPr>
            </w:pPr>
            <w:r w:rsidRPr="006539DF">
              <w:rPr>
                <w:b/>
                <w:sz w:val="16"/>
                <w:szCs w:val="16"/>
              </w:rPr>
              <w:t>0,15</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sz w:val="16"/>
                <w:szCs w:val="16"/>
              </w:rPr>
            </w:pPr>
            <w:r w:rsidRPr="006539DF">
              <w:rPr>
                <w:b/>
                <w:sz w:val="16"/>
                <w:szCs w:val="16"/>
              </w:rPr>
              <w:t>0,06</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6"/>
                <w:szCs w:val="16"/>
              </w:rPr>
            </w:pPr>
            <w:r w:rsidRPr="006539DF">
              <w:rPr>
                <w:b/>
                <w:sz w:val="16"/>
                <w:szCs w:val="16"/>
              </w:rPr>
              <w:t>0,4</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6"/>
                <w:szCs w:val="16"/>
              </w:rPr>
            </w:pPr>
            <w:r w:rsidRPr="006539DF">
              <w:rPr>
                <w:b/>
                <w:sz w:val="16"/>
                <w:szCs w:val="16"/>
              </w:rPr>
              <w:t>0,27</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6"/>
                <w:szCs w:val="16"/>
              </w:rPr>
            </w:pPr>
            <w:r w:rsidRPr="006539DF">
              <w:rPr>
                <w:b/>
                <w:sz w:val="16"/>
                <w:szCs w:val="16"/>
              </w:rPr>
              <w:t>0,29</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sz w:val="16"/>
                <w:szCs w:val="16"/>
              </w:rPr>
            </w:pPr>
            <w:r w:rsidRPr="006539DF">
              <w:rPr>
                <w:b/>
                <w:bCs/>
                <w:sz w:val="16"/>
                <w:szCs w:val="16"/>
                <w:lang w:val="en-US"/>
              </w:rPr>
              <w:t>H/</w:t>
            </w:r>
            <w:r w:rsidRPr="006539DF">
              <w:rPr>
                <w:b/>
                <w:bCs/>
                <w:sz w:val="16"/>
                <w:szCs w:val="16"/>
              </w:rPr>
              <w:t>Д</w:t>
            </w:r>
          </w:p>
        </w:tc>
      </w:tr>
      <w:tr w:rsidR="009D5CEC" w:rsidRPr="006539DF" w:rsidTr="000B0E3A">
        <w:trPr>
          <w:trHeight w:val="270"/>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C509E2">
            <w:pPr>
              <w:rPr>
                <w:sz w:val="16"/>
                <w:szCs w:val="16"/>
              </w:rPr>
            </w:pPr>
            <w:r w:rsidRPr="006539DF">
              <w:rPr>
                <w:sz w:val="16"/>
                <w:szCs w:val="16"/>
              </w:rPr>
              <w:lastRenderedPageBreak/>
              <w:t>Общая площадь жилых помещений в расчете на одного жителя, кв. м.</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6"/>
                <w:szCs w:val="16"/>
              </w:rPr>
            </w:pPr>
            <w:r w:rsidRPr="006539DF">
              <w:rPr>
                <w:b/>
                <w:bCs/>
                <w:sz w:val="16"/>
                <w:szCs w:val="16"/>
              </w:rPr>
              <w:t>24,1</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6"/>
                <w:szCs w:val="16"/>
              </w:rPr>
            </w:pPr>
            <w:r w:rsidRPr="006539DF">
              <w:rPr>
                <w:b/>
                <w:bCs/>
                <w:sz w:val="16"/>
                <w:szCs w:val="16"/>
              </w:rPr>
              <w:t>20,6</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6"/>
                <w:szCs w:val="16"/>
              </w:rPr>
            </w:pPr>
            <w:r w:rsidRPr="006539DF">
              <w:rPr>
                <w:b/>
                <w:bCs/>
                <w:sz w:val="16"/>
                <w:szCs w:val="16"/>
              </w:rPr>
              <w:t>21</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6"/>
                <w:szCs w:val="16"/>
              </w:rPr>
            </w:pPr>
            <w:r w:rsidRPr="006539DF">
              <w:rPr>
                <w:b/>
                <w:bCs/>
                <w:sz w:val="16"/>
                <w:szCs w:val="16"/>
              </w:rPr>
              <w:t>21,7</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6"/>
                <w:szCs w:val="16"/>
              </w:rPr>
            </w:pPr>
            <w:r w:rsidRPr="006539DF">
              <w:rPr>
                <w:b/>
                <w:bCs/>
                <w:sz w:val="16"/>
                <w:szCs w:val="16"/>
              </w:rPr>
              <w:t>21,9</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6"/>
                <w:szCs w:val="16"/>
              </w:rPr>
            </w:pPr>
            <w:r w:rsidRPr="006539DF">
              <w:rPr>
                <w:b/>
                <w:bCs/>
                <w:sz w:val="16"/>
                <w:szCs w:val="16"/>
              </w:rPr>
              <w:t>20,6</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6"/>
                <w:szCs w:val="16"/>
              </w:rPr>
            </w:pPr>
            <w:r w:rsidRPr="006539DF">
              <w:rPr>
                <w:b/>
                <w:bCs/>
                <w:sz w:val="16"/>
                <w:szCs w:val="16"/>
              </w:rPr>
              <w:t>21,09</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6"/>
                <w:szCs w:val="16"/>
              </w:rPr>
            </w:pPr>
            <w:r w:rsidRPr="006539DF">
              <w:rPr>
                <w:b/>
                <w:bCs/>
                <w:sz w:val="16"/>
                <w:szCs w:val="16"/>
              </w:rPr>
              <w:t>21,4</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6"/>
                <w:szCs w:val="16"/>
              </w:rPr>
            </w:pPr>
            <w:r w:rsidRPr="006539DF">
              <w:rPr>
                <w:b/>
                <w:bCs/>
                <w:sz w:val="16"/>
                <w:szCs w:val="16"/>
              </w:rPr>
              <w:t>23,0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6"/>
                <w:szCs w:val="16"/>
              </w:rPr>
            </w:pPr>
            <w:r w:rsidRPr="006539DF">
              <w:rPr>
                <w:b/>
                <w:bCs/>
                <w:sz w:val="16"/>
                <w:szCs w:val="16"/>
              </w:rPr>
              <w:t>23,7</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6"/>
                <w:szCs w:val="16"/>
              </w:rPr>
            </w:pPr>
            <w:r w:rsidRPr="006539DF">
              <w:rPr>
                <w:b/>
                <w:bCs/>
                <w:sz w:val="16"/>
                <w:szCs w:val="16"/>
              </w:rPr>
              <w:t>25,0</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6"/>
                <w:szCs w:val="16"/>
              </w:rPr>
            </w:pPr>
            <w:r w:rsidRPr="006539DF">
              <w:rPr>
                <w:b/>
                <w:bCs/>
                <w:sz w:val="16"/>
                <w:szCs w:val="16"/>
                <w:lang w:val="en-US"/>
              </w:rPr>
              <w:t>H/</w:t>
            </w:r>
            <w:r w:rsidRPr="006539DF">
              <w:rPr>
                <w:b/>
                <w:bCs/>
                <w:sz w:val="16"/>
                <w:szCs w:val="16"/>
              </w:rPr>
              <w:t>Д</w:t>
            </w:r>
          </w:p>
        </w:tc>
      </w:tr>
      <w:tr w:rsidR="009D5CEC" w:rsidRPr="006539DF" w:rsidTr="000B0E3A">
        <w:trPr>
          <w:trHeight w:val="258"/>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C509E2">
            <w:pPr>
              <w:rPr>
                <w:sz w:val="16"/>
                <w:szCs w:val="16"/>
              </w:rPr>
            </w:pPr>
            <w:r w:rsidRPr="006539DF">
              <w:rPr>
                <w:sz w:val="16"/>
                <w:szCs w:val="16"/>
              </w:rPr>
              <w:t>Строительство (реконструкция), модернизация котельных местного значения, ед.</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6"/>
                <w:szCs w:val="16"/>
              </w:rPr>
            </w:pPr>
            <w:r w:rsidRPr="006539DF">
              <w:rPr>
                <w:b/>
                <w:bCs/>
                <w:sz w:val="16"/>
                <w:szCs w:val="16"/>
              </w:rPr>
              <w:t>0</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6"/>
                <w:szCs w:val="16"/>
              </w:rPr>
            </w:pPr>
            <w:r w:rsidRPr="006539DF">
              <w:rPr>
                <w:b/>
                <w:bCs/>
                <w:sz w:val="16"/>
                <w:szCs w:val="16"/>
              </w:rPr>
              <w:t>0</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6"/>
                <w:szCs w:val="16"/>
              </w:rPr>
            </w:pPr>
            <w:r w:rsidRPr="006539DF">
              <w:rPr>
                <w:b/>
                <w:bCs/>
                <w:sz w:val="16"/>
                <w:szCs w:val="16"/>
              </w:rPr>
              <w:t>0</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6"/>
                <w:szCs w:val="16"/>
              </w:rPr>
            </w:pPr>
            <w:r w:rsidRPr="006539DF">
              <w:rPr>
                <w:b/>
                <w:bCs/>
                <w:sz w:val="16"/>
                <w:szCs w:val="16"/>
              </w:rPr>
              <w:t>0</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6"/>
                <w:szCs w:val="16"/>
              </w:rPr>
            </w:pPr>
            <w:r w:rsidRPr="006539DF">
              <w:rPr>
                <w:b/>
                <w:bCs/>
                <w:sz w:val="16"/>
                <w:szCs w:val="16"/>
              </w:rPr>
              <w:t>0</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6"/>
                <w:szCs w:val="16"/>
              </w:rPr>
            </w:pPr>
            <w:r w:rsidRPr="006539DF">
              <w:rPr>
                <w:b/>
                <w:bCs/>
                <w:sz w:val="16"/>
                <w:szCs w:val="16"/>
              </w:rPr>
              <w:t>0</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6"/>
                <w:szCs w:val="16"/>
              </w:rPr>
            </w:pPr>
            <w:r w:rsidRPr="006539DF">
              <w:rPr>
                <w:b/>
                <w:bCs/>
                <w:sz w:val="16"/>
                <w:szCs w:val="16"/>
              </w:rPr>
              <w:t>0</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6"/>
                <w:szCs w:val="16"/>
              </w:rPr>
            </w:pPr>
            <w:r w:rsidRPr="006539DF">
              <w:rPr>
                <w:b/>
                <w:bCs/>
                <w:sz w:val="16"/>
                <w:szCs w:val="16"/>
              </w:rPr>
              <w:t>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6"/>
                <w:szCs w:val="16"/>
              </w:rPr>
            </w:pPr>
            <w:r w:rsidRPr="006539DF">
              <w:rPr>
                <w:b/>
                <w:bCs/>
                <w:sz w:val="16"/>
                <w:szCs w:val="16"/>
              </w:rPr>
              <w:t>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6"/>
                <w:szCs w:val="16"/>
              </w:rPr>
            </w:pPr>
            <w:r w:rsidRPr="006539DF">
              <w:rPr>
                <w:b/>
                <w:bCs/>
                <w:sz w:val="16"/>
                <w:szCs w:val="16"/>
              </w:rPr>
              <w:t>0</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6"/>
                <w:szCs w:val="16"/>
              </w:rPr>
            </w:pPr>
            <w:r w:rsidRPr="006539DF">
              <w:rPr>
                <w:b/>
                <w:bCs/>
                <w:sz w:val="16"/>
                <w:szCs w:val="16"/>
              </w:rPr>
              <w:t>0</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6"/>
                <w:szCs w:val="16"/>
              </w:rPr>
            </w:pPr>
            <w:r w:rsidRPr="006539DF">
              <w:rPr>
                <w:b/>
                <w:bCs/>
                <w:sz w:val="16"/>
                <w:szCs w:val="16"/>
              </w:rPr>
              <w:t>0</w:t>
            </w:r>
          </w:p>
        </w:tc>
      </w:tr>
      <w:tr w:rsidR="009D5CEC" w:rsidRPr="006539DF" w:rsidTr="000B0E3A">
        <w:trPr>
          <w:trHeight w:val="258"/>
        </w:trPr>
        <w:tc>
          <w:tcPr>
            <w:tcW w:w="11341" w:type="dxa"/>
            <w:gridSpan w:val="13"/>
            <w:tcBorders>
              <w:top w:val="single" w:sz="6" w:space="0" w:color="auto"/>
              <w:left w:val="double" w:sz="4" w:space="0" w:color="auto"/>
              <w:bottom w:val="single" w:sz="6" w:space="0" w:color="auto"/>
              <w:right w:val="double" w:sz="4" w:space="0" w:color="auto"/>
            </w:tcBorders>
          </w:tcPr>
          <w:p w:rsidR="009D5CEC" w:rsidRPr="006539DF" w:rsidRDefault="009D5CEC" w:rsidP="009D5CEC">
            <w:pPr>
              <w:jc w:val="center"/>
              <w:rPr>
                <w:b/>
                <w:bCs/>
                <w:sz w:val="16"/>
                <w:szCs w:val="16"/>
              </w:rPr>
            </w:pPr>
            <w:r w:rsidRPr="006539DF">
              <w:rPr>
                <w:b/>
                <w:bCs/>
                <w:sz w:val="16"/>
                <w:szCs w:val="16"/>
              </w:rPr>
              <w:t>Экология. Охрана окружающей среды.</w:t>
            </w:r>
          </w:p>
        </w:tc>
      </w:tr>
      <w:tr w:rsidR="009D5CEC" w:rsidRPr="006539DF" w:rsidTr="000B0E3A">
        <w:trPr>
          <w:trHeight w:val="1542"/>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0F5CE6">
            <w:pPr>
              <w:rPr>
                <w:sz w:val="16"/>
                <w:szCs w:val="16"/>
              </w:rPr>
            </w:pPr>
            <w:r w:rsidRPr="006539DF">
              <w:rPr>
                <w:sz w:val="16"/>
                <w:szCs w:val="16"/>
              </w:rPr>
              <w:t>Ликвидация несанкционированных свалок отходов к общему числу выявленных несанкционированных свалок на землях общего пользования на территории Пермского муниципального района, %</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100</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100</w:t>
            </w:r>
          </w:p>
        </w:tc>
        <w:tc>
          <w:tcPr>
            <w:tcW w:w="851"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r w:rsidRPr="006539DF">
              <w:rPr>
                <w:b/>
                <w:bCs/>
                <w:sz w:val="14"/>
                <w:szCs w:val="14"/>
              </w:rPr>
              <w:t>100</w:t>
            </w:r>
          </w:p>
        </w:tc>
        <w:tc>
          <w:tcPr>
            <w:tcW w:w="850"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r w:rsidRPr="006539DF">
              <w:rPr>
                <w:b/>
                <w:bCs/>
                <w:sz w:val="14"/>
                <w:szCs w:val="14"/>
              </w:rPr>
              <w:t>100</w:t>
            </w:r>
          </w:p>
        </w:tc>
        <w:tc>
          <w:tcPr>
            <w:tcW w:w="851"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r w:rsidRPr="006539DF">
              <w:rPr>
                <w:b/>
                <w:bCs/>
                <w:sz w:val="14"/>
                <w:szCs w:val="14"/>
              </w:rPr>
              <w:t>100</w:t>
            </w:r>
          </w:p>
        </w:tc>
        <w:tc>
          <w:tcPr>
            <w:tcW w:w="728"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r w:rsidRPr="006539DF">
              <w:rPr>
                <w:b/>
                <w:bCs/>
                <w:sz w:val="14"/>
                <w:szCs w:val="14"/>
              </w:rPr>
              <w:t>100</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100</w:t>
            </w:r>
          </w:p>
        </w:tc>
        <w:tc>
          <w:tcPr>
            <w:tcW w:w="709" w:type="dxa"/>
            <w:tcBorders>
              <w:top w:val="single" w:sz="6" w:space="0" w:color="auto"/>
              <w:left w:val="single" w:sz="6"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r w:rsidRPr="006539DF">
              <w:rPr>
                <w:b/>
                <w:bCs/>
                <w:sz w:val="14"/>
                <w:szCs w:val="14"/>
              </w:rPr>
              <w:t>100</w:t>
            </w:r>
          </w:p>
        </w:tc>
        <w:tc>
          <w:tcPr>
            <w:tcW w:w="709"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r w:rsidRPr="006539DF">
              <w:rPr>
                <w:b/>
                <w:bCs/>
                <w:sz w:val="14"/>
                <w:szCs w:val="14"/>
              </w:rPr>
              <w:t>100</w:t>
            </w:r>
          </w:p>
        </w:tc>
        <w:tc>
          <w:tcPr>
            <w:tcW w:w="709"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r w:rsidRPr="006539DF">
              <w:rPr>
                <w:b/>
                <w:bCs/>
                <w:sz w:val="14"/>
                <w:szCs w:val="14"/>
              </w:rPr>
              <w:t>100</w:t>
            </w:r>
          </w:p>
        </w:tc>
        <w:tc>
          <w:tcPr>
            <w:tcW w:w="708"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r w:rsidRPr="006539DF">
              <w:rPr>
                <w:b/>
                <w:bCs/>
                <w:sz w:val="14"/>
                <w:szCs w:val="14"/>
              </w:rPr>
              <w:t>100</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100</w:t>
            </w:r>
          </w:p>
        </w:tc>
      </w:tr>
      <w:tr w:rsidR="009D5CEC" w:rsidRPr="006539DF" w:rsidTr="000B0E3A">
        <w:trPr>
          <w:trHeight w:val="257"/>
        </w:trPr>
        <w:tc>
          <w:tcPr>
            <w:tcW w:w="11341" w:type="dxa"/>
            <w:gridSpan w:val="13"/>
            <w:tcBorders>
              <w:top w:val="single" w:sz="6" w:space="0" w:color="auto"/>
              <w:left w:val="double" w:sz="4" w:space="0" w:color="auto"/>
              <w:bottom w:val="single" w:sz="6" w:space="0" w:color="auto"/>
              <w:right w:val="double" w:sz="4" w:space="0" w:color="auto"/>
            </w:tcBorders>
          </w:tcPr>
          <w:p w:rsidR="009D5CEC" w:rsidRPr="006539DF" w:rsidRDefault="009D5CEC" w:rsidP="009D5CEC">
            <w:pPr>
              <w:jc w:val="center"/>
              <w:rPr>
                <w:b/>
                <w:sz w:val="16"/>
                <w:szCs w:val="16"/>
              </w:rPr>
            </w:pPr>
            <w:r w:rsidRPr="006539DF">
              <w:rPr>
                <w:b/>
                <w:sz w:val="16"/>
                <w:szCs w:val="16"/>
              </w:rPr>
              <w:t>Имущественные и земельные отношения</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0F5CE6">
            <w:pPr>
              <w:rPr>
                <w:sz w:val="16"/>
                <w:szCs w:val="16"/>
              </w:rPr>
            </w:pPr>
            <w:r w:rsidRPr="006539DF">
              <w:rPr>
                <w:sz w:val="16"/>
                <w:szCs w:val="16"/>
              </w:rPr>
              <w:t>Площадь земельных участков</w:t>
            </w:r>
            <w:r>
              <w:rPr>
                <w:sz w:val="16"/>
                <w:szCs w:val="16"/>
              </w:rPr>
              <w:t>,</w:t>
            </w:r>
            <w:r w:rsidRPr="006539DF">
              <w:rPr>
                <w:sz w:val="16"/>
                <w:szCs w:val="16"/>
              </w:rPr>
              <w:t xml:space="preserve"> предоставленных для строительства, га</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10,4</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lang w:val="en-US"/>
              </w:rPr>
            </w:pPr>
            <w:r w:rsidRPr="006539DF">
              <w:rPr>
                <w:b/>
                <w:sz w:val="14"/>
                <w:szCs w:val="14"/>
              </w:rPr>
              <w:t>61,5</w:t>
            </w:r>
            <w:r w:rsidRPr="006539DF">
              <w:rPr>
                <w:b/>
                <w:sz w:val="14"/>
                <w:szCs w:val="14"/>
                <w:lang w:val="en-US"/>
              </w:rPr>
              <w:t>3</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Н/Д</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bookmarkStart w:id="31" w:name="OLE_LINK17"/>
            <w:bookmarkStart w:id="32" w:name="OLE_LINK18"/>
            <w:bookmarkStart w:id="33" w:name="OLE_LINK19"/>
            <w:bookmarkStart w:id="34" w:name="OLE_LINK20"/>
            <w:r w:rsidRPr="006539DF">
              <w:rPr>
                <w:b/>
                <w:sz w:val="14"/>
                <w:szCs w:val="14"/>
              </w:rPr>
              <w:t>Н/Д</w:t>
            </w:r>
            <w:bookmarkEnd w:id="31"/>
            <w:bookmarkEnd w:id="32"/>
            <w:bookmarkEnd w:id="33"/>
            <w:bookmarkEnd w:id="34"/>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sz w:val="14"/>
                <w:szCs w:val="14"/>
              </w:rPr>
            </w:pPr>
            <w:r w:rsidRPr="006539DF">
              <w:rPr>
                <w:b/>
                <w:sz w:val="14"/>
                <w:szCs w:val="14"/>
              </w:rPr>
              <w:t>Н/Д</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sz w:val="14"/>
                <w:szCs w:val="14"/>
                <w:lang w:val="en-US"/>
              </w:rPr>
            </w:pPr>
            <w:r w:rsidRPr="006539DF">
              <w:rPr>
                <w:b/>
                <w:sz w:val="14"/>
                <w:szCs w:val="14"/>
              </w:rPr>
              <w:t>146,6</w:t>
            </w:r>
            <w:r w:rsidRPr="006539DF">
              <w:rPr>
                <w:b/>
                <w:sz w:val="14"/>
                <w:szCs w:val="14"/>
                <w:lang w:val="en-US"/>
              </w:rPr>
              <w:t>2</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lang w:val="en-US"/>
              </w:rPr>
            </w:pPr>
            <w:r w:rsidRPr="006539DF">
              <w:rPr>
                <w:b/>
                <w:sz w:val="14"/>
                <w:szCs w:val="14"/>
              </w:rPr>
              <w:t>72,4</w:t>
            </w:r>
            <w:r w:rsidRPr="006539DF">
              <w:rPr>
                <w:b/>
                <w:sz w:val="14"/>
                <w:szCs w:val="14"/>
                <w:lang w:val="en-US"/>
              </w:rPr>
              <w:t>4</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lang w:val="en-US"/>
              </w:rPr>
            </w:pPr>
            <w:r w:rsidRPr="006539DF">
              <w:rPr>
                <w:b/>
                <w:sz w:val="14"/>
                <w:szCs w:val="14"/>
              </w:rPr>
              <w:t>35,0</w:t>
            </w:r>
            <w:r w:rsidRPr="006539DF">
              <w:rPr>
                <w:b/>
                <w:sz w:val="14"/>
                <w:szCs w:val="14"/>
                <w:lang w:val="en-US"/>
              </w:rPr>
              <w:t>4</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43,66</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sz w:val="14"/>
                <w:szCs w:val="14"/>
                <w:lang w:val="en-US"/>
              </w:rPr>
            </w:pPr>
            <w:r w:rsidRPr="006539DF">
              <w:rPr>
                <w:b/>
                <w:sz w:val="14"/>
                <w:szCs w:val="14"/>
              </w:rPr>
              <w:t>30,</w:t>
            </w:r>
            <w:r w:rsidRPr="006539DF">
              <w:rPr>
                <w:b/>
                <w:sz w:val="14"/>
                <w:szCs w:val="14"/>
                <w:lang w:val="en-US"/>
              </w:rPr>
              <w:t>08</w:t>
            </w:r>
          </w:p>
        </w:tc>
      </w:tr>
      <w:tr w:rsidR="009D5CEC" w:rsidRPr="006539DF" w:rsidTr="000B0E3A">
        <w:trPr>
          <w:trHeight w:val="419"/>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0F5CE6">
            <w:pPr>
              <w:rPr>
                <w:sz w:val="16"/>
                <w:szCs w:val="16"/>
              </w:rPr>
            </w:pPr>
            <w:r w:rsidRPr="006539DF">
              <w:rPr>
                <w:sz w:val="16"/>
                <w:szCs w:val="16"/>
              </w:rPr>
              <w:t>Количество выданных разрешений на строительство, ед.</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118</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145</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170</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279</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348</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sz w:val="14"/>
                <w:szCs w:val="14"/>
              </w:rPr>
            </w:pPr>
            <w:r w:rsidRPr="006539DF">
              <w:rPr>
                <w:b/>
                <w:sz w:val="14"/>
                <w:szCs w:val="14"/>
              </w:rPr>
              <w:t>Н/Д</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740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843</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954</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2040</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sz w:val="14"/>
                <w:szCs w:val="14"/>
              </w:rPr>
            </w:pPr>
            <w:r w:rsidRPr="006539DF">
              <w:rPr>
                <w:b/>
                <w:sz w:val="14"/>
                <w:szCs w:val="14"/>
              </w:rPr>
              <w:t>1733</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0F5CE6">
            <w:pPr>
              <w:rPr>
                <w:sz w:val="16"/>
                <w:szCs w:val="16"/>
              </w:rPr>
            </w:pPr>
            <w:r w:rsidRPr="006539DF">
              <w:rPr>
                <w:sz w:val="16"/>
                <w:szCs w:val="16"/>
              </w:rPr>
              <w:t>Доля многоквартирных домов, расположенных на земельных участках, в отношении которых произведен кадастровый учет, %</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10</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19,1</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54,9</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54,9</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63,3</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sz w:val="14"/>
                <w:szCs w:val="14"/>
              </w:rPr>
            </w:pPr>
            <w:r w:rsidRPr="006539DF">
              <w:rPr>
                <w:b/>
                <w:sz w:val="14"/>
                <w:szCs w:val="14"/>
              </w:rPr>
              <w:t>Н/Д</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54,9</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55,1</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55,7</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55,9</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sz w:val="14"/>
                <w:szCs w:val="14"/>
              </w:rPr>
            </w:pPr>
            <w:r w:rsidRPr="006539DF">
              <w:rPr>
                <w:b/>
                <w:sz w:val="14"/>
                <w:szCs w:val="14"/>
              </w:rPr>
              <w:t>56,8</w:t>
            </w:r>
          </w:p>
        </w:tc>
      </w:tr>
      <w:tr w:rsidR="009D5CEC" w:rsidRPr="006539DF" w:rsidTr="000F5CE6">
        <w:trPr>
          <w:trHeight w:val="282"/>
        </w:trPr>
        <w:tc>
          <w:tcPr>
            <w:tcW w:w="11341" w:type="dxa"/>
            <w:gridSpan w:val="13"/>
            <w:tcBorders>
              <w:top w:val="single" w:sz="6" w:space="0" w:color="auto"/>
              <w:left w:val="double" w:sz="4" w:space="0" w:color="auto"/>
              <w:bottom w:val="single" w:sz="6" w:space="0" w:color="auto"/>
              <w:right w:val="double" w:sz="4" w:space="0" w:color="auto"/>
            </w:tcBorders>
          </w:tcPr>
          <w:p w:rsidR="009D5CEC" w:rsidRPr="006539DF" w:rsidRDefault="009D5CEC" w:rsidP="000F5CE6">
            <w:pPr>
              <w:spacing w:after="0"/>
              <w:jc w:val="center"/>
              <w:rPr>
                <w:b/>
                <w:sz w:val="16"/>
                <w:szCs w:val="16"/>
              </w:rPr>
            </w:pPr>
            <w:r w:rsidRPr="006539DF">
              <w:rPr>
                <w:b/>
                <w:sz w:val="16"/>
                <w:szCs w:val="16"/>
              </w:rPr>
              <w:t>Сфера экономики</w:t>
            </w:r>
          </w:p>
        </w:tc>
      </w:tr>
      <w:tr w:rsidR="009D5CEC" w:rsidRPr="006539DF" w:rsidTr="000B0E3A">
        <w:trPr>
          <w:trHeight w:val="213"/>
        </w:trPr>
        <w:tc>
          <w:tcPr>
            <w:tcW w:w="11341" w:type="dxa"/>
            <w:gridSpan w:val="13"/>
            <w:tcBorders>
              <w:top w:val="single" w:sz="6" w:space="0" w:color="auto"/>
              <w:left w:val="double" w:sz="4" w:space="0" w:color="auto"/>
              <w:bottom w:val="single" w:sz="6" w:space="0" w:color="auto"/>
              <w:right w:val="double" w:sz="4" w:space="0" w:color="auto"/>
            </w:tcBorders>
          </w:tcPr>
          <w:p w:rsidR="009D5CEC" w:rsidRPr="006539DF" w:rsidRDefault="009D5CEC" w:rsidP="000F5CE6">
            <w:pPr>
              <w:spacing w:after="0"/>
              <w:jc w:val="center"/>
              <w:rPr>
                <w:b/>
                <w:sz w:val="16"/>
                <w:szCs w:val="16"/>
              </w:rPr>
            </w:pPr>
            <w:r w:rsidRPr="006539DF">
              <w:rPr>
                <w:b/>
                <w:sz w:val="16"/>
                <w:szCs w:val="16"/>
              </w:rPr>
              <w:t>Производство*</w:t>
            </w:r>
          </w:p>
          <w:p w:rsidR="009D5CEC" w:rsidRPr="006539DF" w:rsidRDefault="009D5CEC" w:rsidP="000F5CE6">
            <w:pPr>
              <w:spacing w:after="0"/>
              <w:rPr>
                <w:bCs/>
                <w:sz w:val="16"/>
                <w:szCs w:val="16"/>
              </w:rPr>
            </w:pPr>
            <w:r w:rsidRPr="006539DF">
              <w:rPr>
                <w:bCs/>
                <w:sz w:val="16"/>
                <w:szCs w:val="16"/>
              </w:rPr>
              <w:t>* без учета малого предпринимательства</w:t>
            </w:r>
          </w:p>
          <w:p w:rsidR="009D5CEC" w:rsidRPr="006539DF" w:rsidRDefault="009D5CEC" w:rsidP="000F5CE6">
            <w:pPr>
              <w:spacing w:after="0"/>
              <w:rPr>
                <w:bCs/>
                <w:sz w:val="16"/>
                <w:szCs w:val="16"/>
              </w:rPr>
            </w:pPr>
            <w:r w:rsidRPr="006539DF">
              <w:rPr>
                <w:bCs/>
                <w:sz w:val="16"/>
                <w:szCs w:val="16"/>
              </w:rPr>
              <w:t>** данные Пермьстат на 01.01.2019</w:t>
            </w:r>
          </w:p>
        </w:tc>
      </w:tr>
      <w:tr w:rsidR="009D5CEC" w:rsidRPr="006539DF" w:rsidTr="000B0E3A">
        <w:trPr>
          <w:trHeight w:val="378"/>
        </w:trPr>
        <w:tc>
          <w:tcPr>
            <w:tcW w:w="1966" w:type="dxa"/>
            <w:tcBorders>
              <w:top w:val="single" w:sz="6" w:space="0" w:color="auto"/>
              <w:left w:val="double" w:sz="4" w:space="0" w:color="auto"/>
              <w:bottom w:val="single" w:sz="6" w:space="0" w:color="auto"/>
              <w:right w:val="single" w:sz="6" w:space="0" w:color="auto"/>
            </w:tcBorders>
            <w:vAlign w:val="center"/>
            <w:hideMark/>
          </w:tcPr>
          <w:p w:rsidR="009D5CEC" w:rsidRPr="006539DF" w:rsidRDefault="009D5CEC" w:rsidP="000F5CE6">
            <w:pPr>
              <w:rPr>
                <w:sz w:val="16"/>
                <w:szCs w:val="16"/>
              </w:rPr>
            </w:pPr>
            <w:r w:rsidRPr="006539DF">
              <w:rPr>
                <w:sz w:val="16"/>
                <w:szCs w:val="16"/>
              </w:rPr>
              <w:t>Количество организаций, зарегистрированных в Статрегистре, единиц.*</w:t>
            </w:r>
          </w:p>
          <w:p w:rsidR="009D5CEC" w:rsidRPr="006539DF" w:rsidRDefault="009D5CEC" w:rsidP="000F5CE6">
            <w:pPr>
              <w:rPr>
                <w:sz w:val="16"/>
                <w:szCs w:val="16"/>
              </w:rPr>
            </w:pPr>
            <w:r w:rsidRPr="006539DF">
              <w:rPr>
                <w:sz w:val="16"/>
                <w:szCs w:val="16"/>
              </w:rPr>
              <w:t>(всех типов: коммерческие (крупные, средние, малые, микро) и некоммерческие предприятия и организации).</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1865</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1493</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2153</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2278</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2265</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2323</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2412</w:t>
            </w:r>
          </w:p>
        </w:tc>
        <w:tc>
          <w:tcPr>
            <w:tcW w:w="709" w:type="dxa"/>
            <w:tcBorders>
              <w:top w:val="single" w:sz="6" w:space="0" w:color="auto"/>
              <w:left w:val="single" w:sz="6" w:space="0" w:color="auto"/>
              <w:bottom w:val="single" w:sz="6" w:space="0" w:color="auto"/>
              <w:right w:val="sing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2412</w:t>
            </w:r>
          </w:p>
        </w:tc>
        <w:tc>
          <w:tcPr>
            <w:tcW w:w="709"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2698</w:t>
            </w:r>
          </w:p>
        </w:tc>
        <w:tc>
          <w:tcPr>
            <w:tcW w:w="709"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2707</w:t>
            </w:r>
          </w:p>
        </w:tc>
        <w:tc>
          <w:tcPr>
            <w:tcW w:w="708"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2730</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lang w:val="en-US"/>
              </w:rPr>
              <w:t>26</w:t>
            </w:r>
            <w:r w:rsidRPr="006539DF">
              <w:rPr>
                <w:b/>
                <w:bCs/>
                <w:sz w:val="14"/>
                <w:szCs w:val="14"/>
              </w:rPr>
              <w:t>79**</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0F5CE6">
            <w:pPr>
              <w:rPr>
                <w:sz w:val="16"/>
                <w:szCs w:val="16"/>
              </w:rPr>
            </w:pPr>
            <w:r w:rsidRPr="006539DF">
              <w:rPr>
                <w:sz w:val="16"/>
                <w:szCs w:val="16"/>
              </w:rPr>
              <w:t>Среднесписочное число работников предприятий и организаций, чел.*</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20475</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19034</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15942</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15782</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15355</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15024</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14</w:t>
            </w:r>
            <w:r w:rsidRPr="006539DF">
              <w:rPr>
                <w:b/>
                <w:bCs/>
                <w:sz w:val="14"/>
                <w:szCs w:val="14"/>
                <w:lang w:val="en-US"/>
              </w:rPr>
              <w:t>521</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15474</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14624</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16585</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15603</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16168**</w:t>
            </w:r>
          </w:p>
        </w:tc>
      </w:tr>
      <w:tr w:rsidR="009D5CEC" w:rsidRPr="006539DF" w:rsidTr="000B0E3A">
        <w:trPr>
          <w:trHeight w:val="430"/>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0F5CE6">
            <w:pPr>
              <w:rPr>
                <w:sz w:val="16"/>
                <w:szCs w:val="16"/>
              </w:rPr>
            </w:pPr>
            <w:r w:rsidRPr="006539DF">
              <w:rPr>
                <w:sz w:val="16"/>
                <w:szCs w:val="16"/>
              </w:rPr>
              <w:t>Объем отгруженных товаров собственного производства, выполненных работ и услуг, млн. рублей</w:t>
            </w:r>
            <w:r w:rsidRPr="006539DF">
              <w:rPr>
                <w:b/>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13386,2</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9311,7</w:t>
            </w:r>
          </w:p>
        </w:tc>
        <w:tc>
          <w:tcPr>
            <w:tcW w:w="851"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r w:rsidRPr="006539DF">
              <w:rPr>
                <w:b/>
                <w:bCs/>
                <w:sz w:val="14"/>
                <w:szCs w:val="14"/>
              </w:rPr>
              <w:t>8350</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12430</w:t>
            </w:r>
          </w:p>
        </w:tc>
        <w:tc>
          <w:tcPr>
            <w:tcW w:w="851"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r w:rsidRPr="006539DF">
              <w:rPr>
                <w:b/>
                <w:bCs/>
                <w:sz w:val="14"/>
                <w:szCs w:val="14"/>
              </w:rPr>
              <w:t>13175</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14115,3</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18630,16</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18630,2</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17014,0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23144,5</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24299,1</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31374,5**</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0F5CE6">
            <w:pPr>
              <w:rPr>
                <w:sz w:val="16"/>
                <w:szCs w:val="16"/>
                <w:highlight w:val="yellow"/>
              </w:rPr>
            </w:pPr>
            <w:r w:rsidRPr="006539DF">
              <w:rPr>
                <w:sz w:val="16"/>
                <w:szCs w:val="16"/>
              </w:rPr>
              <w:t>в том числе:</w:t>
            </w:r>
          </w:p>
        </w:tc>
        <w:tc>
          <w:tcPr>
            <w:tcW w:w="709"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sz w:val="14"/>
                <w:szCs w:val="14"/>
                <w:highlight w:val="yellow"/>
              </w:rPr>
            </w:pPr>
          </w:p>
        </w:tc>
        <w:tc>
          <w:tcPr>
            <w:tcW w:w="850"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sz w:val="14"/>
                <w:szCs w:val="14"/>
                <w:highlight w:val="yellow"/>
              </w:rPr>
            </w:pPr>
          </w:p>
        </w:tc>
        <w:tc>
          <w:tcPr>
            <w:tcW w:w="851"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sz w:val="14"/>
                <w:szCs w:val="14"/>
                <w:highlight w:val="yellow"/>
              </w:rPr>
            </w:pPr>
          </w:p>
        </w:tc>
        <w:tc>
          <w:tcPr>
            <w:tcW w:w="850"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sz w:val="14"/>
                <w:szCs w:val="14"/>
                <w:highlight w:val="yellow"/>
              </w:rPr>
            </w:pPr>
          </w:p>
        </w:tc>
        <w:tc>
          <w:tcPr>
            <w:tcW w:w="851"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sz w:val="14"/>
                <w:szCs w:val="14"/>
                <w:highlight w:val="yellow"/>
              </w:rPr>
            </w:pPr>
          </w:p>
        </w:tc>
        <w:tc>
          <w:tcPr>
            <w:tcW w:w="728"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sz w:val="14"/>
                <w:szCs w:val="14"/>
                <w:highlight w:val="yellow"/>
              </w:rPr>
            </w:pP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sz w:val="14"/>
                <w:szCs w:val="14"/>
                <w:highlight w:val="yellow"/>
              </w:rPr>
            </w:pPr>
          </w:p>
        </w:tc>
        <w:tc>
          <w:tcPr>
            <w:tcW w:w="709" w:type="dxa"/>
            <w:tcBorders>
              <w:top w:val="single" w:sz="6" w:space="0" w:color="auto"/>
              <w:left w:val="single" w:sz="6" w:space="0" w:color="auto"/>
              <w:bottom w:val="single" w:sz="6" w:space="0" w:color="auto"/>
              <w:right w:val="single" w:sz="4" w:space="0" w:color="auto"/>
            </w:tcBorders>
            <w:vAlign w:val="center"/>
          </w:tcPr>
          <w:p w:rsidR="009D5CEC" w:rsidRPr="006539DF" w:rsidRDefault="009D5CEC" w:rsidP="009D5CEC">
            <w:pPr>
              <w:jc w:val="center"/>
              <w:rPr>
                <w:b/>
                <w:sz w:val="14"/>
                <w:szCs w:val="14"/>
                <w:highlight w:val="yellow"/>
              </w:rPr>
            </w:pPr>
          </w:p>
        </w:tc>
        <w:tc>
          <w:tcPr>
            <w:tcW w:w="709"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sz w:val="14"/>
                <w:szCs w:val="14"/>
                <w:highlight w:val="yellow"/>
              </w:rPr>
            </w:pPr>
          </w:p>
        </w:tc>
        <w:tc>
          <w:tcPr>
            <w:tcW w:w="709"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sz w:val="14"/>
                <w:szCs w:val="14"/>
                <w:highlight w:val="yellow"/>
              </w:rPr>
            </w:pPr>
          </w:p>
        </w:tc>
        <w:tc>
          <w:tcPr>
            <w:tcW w:w="708"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sz w:val="14"/>
                <w:szCs w:val="14"/>
                <w:highlight w:val="yellow"/>
              </w:rPr>
            </w:pP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tcPr>
          <w:p w:rsidR="009D5CEC" w:rsidRPr="006539DF" w:rsidRDefault="009D5CEC" w:rsidP="009D5CEC">
            <w:pPr>
              <w:jc w:val="center"/>
              <w:rPr>
                <w:b/>
                <w:sz w:val="14"/>
                <w:szCs w:val="14"/>
                <w:highlight w:val="yellow"/>
              </w:rPr>
            </w:pP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0F5CE6">
            <w:pPr>
              <w:rPr>
                <w:sz w:val="16"/>
                <w:szCs w:val="16"/>
              </w:rPr>
            </w:pPr>
            <w:r w:rsidRPr="006539DF">
              <w:rPr>
                <w:sz w:val="16"/>
                <w:szCs w:val="16"/>
              </w:rPr>
              <w:lastRenderedPageBreak/>
              <w:t>-сельскохозяйственное производство, млн. рублей</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3889,1</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3866</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4136,8</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4863,6</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4763</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5120,5</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bookmarkStart w:id="35" w:name="OLE_LINK62"/>
            <w:bookmarkStart w:id="36" w:name="OLE_LINK61"/>
            <w:r w:rsidRPr="006539DF">
              <w:rPr>
                <w:b/>
                <w:bCs/>
                <w:sz w:val="14"/>
                <w:szCs w:val="14"/>
              </w:rPr>
              <w:t>5270</w:t>
            </w:r>
            <w:bookmarkEnd w:id="35"/>
            <w:bookmarkEnd w:id="36"/>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564,9</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689,9</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716,0</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759,9</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758,1**</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0F5CE6">
            <w:pPr>
              <w:rPr>
                <w:sz w:val="16"/>
                <w:szCs w:val="16"/>
              </w:rPr>
            </w:pPr>
            <w:r w:rsidRPr="006539DF">
              <w:rPr>
                <w:sz w:val="16"/>
                <w:szCs w:val="16"/>
              </w:rPr>
              <w:t>- строительство, млн. рублей</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1103,9</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1454,5</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1666,3</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1271,1</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1558,8</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1527,04</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1760</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855,9</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506,7</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935,4</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1541,4</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2107,1**</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0F5CE6">
            <w:pPr>
              <w:rPr>
                <w:sz w:val="16"/>
                <w:szCs w:val="16"/>
              </w:rPr>
            </w:pPr>
            <w:r w:rsidRPr="006539DF">
              <w:rPr>
                <w:sz w:val="16"/>
                <w:szCs w:val="16"/>
              </w:rPr>
              <w:t>- добыча полезных ископаемых, млн. рублей</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1667,6</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1355</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1640,8</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2661,7</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2765,4</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3528,4</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4323,8</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4173,9</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4694,9</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4917,5</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5014,5</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8699,9**</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0F5CE6">
            <w:pPr>
              <w:rPr>
                <w:sz w:val="16"/>
                <w:szCs w:val="16"/>
              </w:rPr>
            </w:pPr>
            <w:r w:rsidRPr="006539DF">
              <w:rPr>
                <w:sz w:val="16"/>
                <w:szCs w:val="16"/>
              </w:rPr>
              <w:t>- обрабатывающие производства, млн. рублей</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11413,5</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7653,2</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763</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4558,6</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4719,1</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5935,3</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7999,7</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6462,7</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7677,5</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11160,0</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9482,3</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12557,9**</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0F5CE6">
            <w:pPr>
              <w:rPr>
                <w:sz w:val="16"/>
                <w:szCs w:val="16"/>
              </w:rPr>
            </w:pPr>
            <w:r w:rsidRPr="006539DF">
              <w:rPr>
                <w:sz w:val="16"/>
                <w:szCs w:val="16"/>
              </w:rPr>
              <w:t>- обеспечение электрической энергией, газом и паром;</w:t>
            </w:r>
            <w:r>
              <w:rPr>
                <w:sz w:val="16"/>
                <w:szCs w:val="16"/>
              </w:rPr>
              <w:t xml:space="preserve"> </w:t>
            </w:r>
            <w:r w:rsidRPr="006539DF">
              <w:rPr>
                <w:sz w:val="16"/>
                <w:szCs w:val="16"/>
              </w:rPr>
              <w:t>кондиционирование воздуха, млн. рублей (наименование показателя по новому ОКВЭД)</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305,0</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303,5</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320,3</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661,1</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624,4</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752,2</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784,5</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784,5</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467,4</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282,4</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266,5</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288,9**</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0F5CE6">
            <w:pPr>
              <w:rPr>
                <w:sz w:val="16"/>
                <w:szCs w:val="16"/>
              </w:rPr>
            </w:pPr>
            <w:r w:rsidRPr="006539DF">
              <w:rPr>
                <w:sz w:val="16"/>
                <w:szCs w:val="16"/>
              </w:rPr>
              <w:t>Среднемесячная номинальная начисленная ЗП работников предприятий и организаций, рублей*</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14832,6</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15869</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16813,8</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19004,9</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21977,1</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25236,6</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27355</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27184,0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28382,0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30153,4</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32901,3</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36054,8**</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0F5CE6">
            <w:pPr>
              <w:rPr>
                <w:sz w:val="16"/>
                <w:szCs w:val="16"/>
              </w:rPr>
            </w:pPr>
            <w:r w:rsidRPr="006539DF">
              <w:rPr>
                <w:sz w:val="16"/>
                <w:szCs w:val="16"/>
              </w:rPr>
              <w:t>в том числе:</w:t>
            </w:r>
          </w:p>
        </w:tc>
        <w:tc>
          <w:tcPr>
            <w:tcW w:w="709"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728"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p>
        </w:tc>
        <w:tc>
          <w:tcPr>
            <w:tcW w:w="709" w:type="dxa"/>
            <w:tcBorders>
              <w:top w:val="single" w:sz="6" w:space="0" w:color="auto"/>
              <w:left w:val="single" w:sz="6"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p>
        </w:tc>
        <w:tc>
          <w:tcPr>
            <w:tcW w:w="709"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p>
        </w:tc>
        <w:tc>
          <w:tcPr>
            <w:tcW w:w="709"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tcPr>
          <w:p w:rsidR="009D5CEC" w:rsidRPr="006539DF" w:rsidRDefault="009D5CEC" w:rsidP="009D5CEC">
            <w:pPr>
              <w:jc w:val="center"/>
              <w:rPr>
                <w:b/>
                <w:bCs/>
                <w:sz w:val="14"/>
                <w:szCs w:val="14"/>
              </w:rPr>
            </w:pP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0F5CE6">
            <w:pPr>
              <w:rPr>
                <w:sz w:val="16"/>
                <w:szCs w:val="16"/>
              </w:rPr>
            </w:pPr>
            <w:r w:rsidRPr="006539DF">
              <w:rPr>
                <w:sz w:val="16"/>
                <w:szCs w:val="16"/>
              </w:rPr>
              <w:t>- работников сельскохозяйственных организаций, рублей</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13245</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13345,4</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14980,2</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17574</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20004,7</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21782,1</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22400</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24140,0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26001,1</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27853,5</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28628,2</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30715,6**</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0F5CE6">
            <w:pPr>
              <w:rPr>
                <w:sz w:val="16"/>
                <w:szCs w:val="16"/>
              </w:rPr>
            </w:pPr>
            <w:r w:rsidRPr="006539DF">
              <w:rPr>
                <w:sz w:val="16"/>
                <w:szCs w:val="16"/>
              </w:rPr>
              <w:t>- работников строительных организаций, рублей</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18070</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19430,2</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22682,3</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26093,1</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28098,3</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28717,2</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29630</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29792,5</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35604,3</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37828,4</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42578,8</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45090,9**</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0F5CE6">
            <w:pPr>
              <w:rPr>
                <w:sz w:val="16"/>
                <w:szCs w:val="16"/>
              </w:rPr>
            </w:pPr>
            <w:r w:rsidRPr="006539DF">
              <w:rPr>
                <w:sz w:val="16"/>
                <w:szCs w:val="16"/>
              </w:rPr>
              <w:t>- работников добывающих организаций, рублей</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27833</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29928,1</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33457</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34725,7</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35824,8</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39877,2</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41000</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45283,5</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49080,3</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55208,8</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57844,5</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61946,0**</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0F5CE6">
            <w:pPr>
              <w:rPr>
                <w:sz w:val="16"/>
                <w:szCs w:val="16"/>
              </w:rPr>
            </w:pPr>
            <w:r w:rsidRPr="006539DF">
              <w:rPr>
                <w:sz w:val="16"/>
                <w:szCs w:val="16"/>
              </w:rPr>
              <w:t>- работников обрабатывающих организаций, рублей</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18140</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19504,9</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22536,6</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23692,6</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29122</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29113,4</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30040</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26730,9</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26789,0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28485,7</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33844,2</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32309,7**</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0F5CE6">
            <w:pPr>
              <w:rPr>
                <w:sz w:val="16"/>
                <w:szCs w:val="16"/>
              </w:rPr>
            </w:pPr>
            <w:r w:rsidRPr="006539DF">
              <w:rPr>
                <w:sz w:val="16"/>
                <w:szCs w:val="16"/>
              </w:rPr>
              <w:t>- работников организаций</w:t>
            </w:r>
            <w:r>
              <w:rPr>
                <w:sz w:val="16"/>
                <w:szCs w:val="16"/>
              </w:rPr>
              <w:t>,</w:t>
            </w:r>
            <w:r w:rsidRPr="006539DF">
              <w:rPr>
                <w:sz w:val="16"/>
                <w:szCs w:val="16"/>
              </w:rPr>
              <w:t xml:space="preserve"> обеспечивающих электрической энергией, газом и паром;</w:t>
            </w:r>
            <w:r>
              <w:rPr>
                <w:sz w:val="16"/>
                <w:szCs w:val="16"/>
              </w:rPr>
              <w:t xml:space="preserve"> </w:t>
            </w:r>
            <w:r w:rsidRPr="006539DF">
              <w:rPr>
                <w:sz w:val="16"/>
                <w:szCs w:val="16"/>
              </w:rPr>
              <w:t>кондиционирование воздуха, рублей (наименование показателя по новому ОКВЭД)</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12315</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13240,9</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13077,5</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15146,7</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16770,5</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19301,5</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19980</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21815,4</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24395,2</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26999,9</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34366,0</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35841,9**</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0F5CE6">
            <w:pPr>
              <w:rPr>
                <w:sz w:val="16"/>
                <w:szCs w:val="16"/>
              </w:rPr>
            </w:pPr>
            <w:r w:rsidRPr="006539DF">
              <w:rPr>
                <w:sz w:val="16"/>
                <w:szCs w:val="16"/>
              </w:rPr>
              <w:t>Инвестиции в основной капитал, млн. рублей*</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3843,8</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1832,5</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543,5</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721,8</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599,3</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1084</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1159,2</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1793,4</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1035,0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3286,4</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5422,1</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2987,2**</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0F5CE6">
            <w:pPr>
              <w:rPr>
                <w:sz w:val="16"/>
                <w:szCs w:val="16"/>
              </w:rPr>
            </w:pPr>
            <w:r w:rsidRPr="006539DF">
              <w:rPr>
                <w:sz w:val="16"/>
                <w:szCs w:val="16"/>
              </w:rPr>
              <w:t>Сальдированный финансовый результат (прибыль/- убыток) деятельности предприятий и организаций, млн. рублей*</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2511,3</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864,2</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51,1</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260</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581,1</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477,7</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420</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774,6</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1532,0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1723,2</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2928,0</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3280,89**</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0F5CE6">
            <w:pPr>
              <w:rPr>
                <w:sz w:val="16"/>
                <w:szCs w:val="16"/>
              </w:rPr>
            </w:pPr>
            <w:r w:rsidRPr="006539DF">
              <w:rPr>
                <w:sz w:val="16"/>
                <w:szCs w:val="16"/>
              </w:rPr>
              <w:lastRenderedPageBreak/>
              <w:t>Удельный вес убыточных предприятий и организаций, %*</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36,6</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41,0</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45,5</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34,3</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24,3</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34,3</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33,6</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36,8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30,3</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29,7</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30,4</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27,8**</w:t>
            </w:r>
          </w:p>
        </w:tc>
      </w:tr>
      <w:tr w:rsidR="009D5CEC" w:rsidRPr="006539DF" w:rsidTr="000B0E3A">
        <w:trPr>
          <w:trHeight w:val="340"/>
        </w:trPr>
        <w:tc>
          <w:tcPr>
            <w:tcW w:w="11341" w:type="dxa"/>
            <w:gridSpan w:val="13"/>
            <w:tcBorders>
              <w:top w:val="single" w:sz="6" w:space="0" w:color="auto"/>
              <w:left w:val="double" w:sz="4" w:space="0" w:color="auto"/>
              <w:bottom w:val="single" w:sz="6" w:space="0" w:color="auto"/>
              <w:right w:val="double" w:sz="4" w:space="0" w:color="auto"/>
            </w:tcBorders>
          </w:tcPr>
          <w:p w:rsidR="009D5CEC" w:rsidRPr="006539DF" w:rsidRDefault="009D5CEC" w:rsidP="00F228F3">
            <w:pPr>
              <w:spacing w:after="0"/>
              <w:jc w:val="center"/>
              <w:rPr>
                <w:b/>
                <w:bCs/>
                <w:sz w:val="16"/>
                <w:szCs w:val="16"/>
              </w:rPr>
            </w:pPr>
            <w:r w:rsidRPr="006539DF">
              <w:rPr>
                <w:b/>
                <w:bCs/>
                <w:sz w:val="16"/>
                <w:szCs w:val="16"/>
              </w:rPr>
              <w:t>Сельскохозяйственное производство</w:t>
            </w:r>
          </w:p>
          <w:p w:rsidR="009D5CEC" w:rsidRPr="006539DF" w:rsidRDefault="009D5CEC" w:rsidP="00F228F3">
            <w:pPr>
              <w:spacing w:after="0"/>
              <w:rPr>
                <w:bCs/>
                <w:sz w:val="16"/>
                <w:szCs w:val="16"/>
              </w:rPr>
            </w:pPr>
            <w:r w:rsidRPr="006539DF">
              <w:rPr>
                <w:b/>
                <w:bCs/>
                <w:sz w:val="16"/>
                <w:szCs w:val="16"/>
              </w:rPr>
              <w:t xml:space="preserve">* </w:t>
            </w:r>
            <w:r w:rsidRPr="006539DF">
              <w:rPr>
                <w:bCs/>
                <w:sz w:val="16"/>
                <w:szCs w:val="16"/>
              </w:rPr>
              <w:t>без учета личных подсобных хозяйств</w:t>
            </w:r>
          </w:p>
          <w:p w:rsidR="009D5CEC" w:rsidRPr="006539DF" w:rsidRDefault="009D5CEC" w:rsidP="00F228F3">
            <w:pPr>
              <w:spacing w:after="0"/>
              <w:rPr>
                <w:bCs/>
                <w:sz w:val="16"/>
                <w:szCs w:val="16"/>
              </w:rPr>
            </w:pPr>
            <w:r w:rsidRPr="006539DF">
              <w:rPr>
                <w:bCs/>
                <w:sz w:val="16"/>
                <w:szCs w:val="16"/>
              </w:rPr>
              <w:t>** данные Пермьстат на 01.01.2019</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F228F3">
            <w:pPr>
              <w:rPr>
                <w:color w:val="000000"/>
                <w:sz w:val="16"/>
                <w:szCs w:val="16"/>
              </w:rPr>
            </w:pPr>
            <w:r w:rsidRPr="006539DF">
              <w:rPr>
                <w:color w:val="000000"/>
                <w:sz w:val="16"/>
                <w:szCs w:val="16"/>
              </w:rPr>
              <w:t>Посевные площади сельскохозяйственных культур в хозяйствах всех категорий, гектар</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52800</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45648</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39114</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42760</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34568</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lang w:val="en-US"/>
              </w:rPr>
              <w:t>3</w:t>
            </w:r>
            <w:r w:rsidRPr="006539DF">
              <w:rPr>
                <w:b/>
                <w:bCs/>
                <w:sz w:val="14"/>
                <w:szCs w:val="14"/>
              </w:rPr>
              <w:t>9542</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41124</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34257</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37391</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37107</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37357</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36504**</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F228F3">
            <w:pPr>
              <w:rPr>
                <w:color w:val="000000"/>
                <w:sz w:val="16"/>
                <w:szCs w:val="16"/>
              </w:rPr>
            </w:pPr>
            <w:r w:rsidRPr="006539DF">
              <w:rPr>
                <w:color w:val="000000"/>
                <w:sz w:val="16"/>
                <w:szCs w:val="16"/>
              </w:rPr>
              <w:t>Валовой сбор зерновых и зернобобовых в хозяйствах всех категорий, ц</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lang w:val="en-US"/>
              </w:rPr>
            </w:pPr>
            <w:r w:rsidRPr="006539DF">
              <w:rPr>
                <w:b/>
                <w:bCs/>
                <w:sz w:val="14"/>
                <w:szCs w:val="14"/>
              </w:rPr>
              <w:t>25300</w:t>
            </w:r>
            <w:r w:rsidRPr="006539DF">
              <w:rPr>
                <w:b/>
                <w:bCs/>
                <w:sz w:val="14"/>
                <w:szCs w:val="14"/>
                <w:lang w:val="en-US"/>
              </w:rPr>
              <w:t>0</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lang w:val="en-US"/>
              </w:rPr>
            </w:pPr>
            <w:r w:rsidRPr="006539DF">
              <w:rPr>
                <w:b/>
                <w:bCs/>
                <w:sz w:val="14"/>
                <w:szCs w:val="14"/>
              </w:rPr>
              <w:t>2350</w:t>
            </w:r>
            <w:r w:rsidRPr="006539DF">
              <w:rPr>
                <w:b/>
                <w:bCs/>
                <w:sz w:val="14"/>
                <w:szCs w:val="14"/>
                <w:lang w:val="en-US"/>
              </w:rPr>
              <w:t>67</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lang w:val="en-US"/>
              </w:rPr>
            </w:pPr>
            <w:r w:rsidRPr="006539DF">
              <w:rPr>
                <w:b/>
                <w:bCs/>
                <w:sz w:val="14"/>
                <w:szCs w:val="14"/>
              </w:rPr>
              <w:t>1681</w:t>
            </w:r>
            <w:r w:rsidRPr="006539DF">
              <w:rPr>
                <w:b/>
                <w:bCs/>
                <w:sz w:val="14"/>
                <w:szCs w:val="14"/>
                <w:lang w:val="en-US"/>
              </w:rPr>
              <w:t>56</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lang w:val="en-US"/>
              </w:rPr>
            </w:pPr>
            <w:r w:rsidRPr="006539DF">
              <w:rPr>
                <w:b/>
                <w:bCs/>
                <w:sz w:val="14"/>
                <w:szCs w:val="14"/>
              </w:rPr>
              <w:t>2441</w:t>
            </w:r>
            <w:r w:rsidRPr="006539DF">
              <w:rPr>
                <w:b/>
                <w:bCs/>
                <w:sz w:val="14"/>
                <w:szCs w:val="14"/>
                <w:lang w:val="en-US"/>
              </w:rPr>
              <w:t>59</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lang w:val="en-US"/>
              </w:rPr>
            </w:pPr>
            <w:r w:rsidRPr="006539DF">
              <w:rPr>
                <w:b/>
                <w:bCs/>
                <w:sz w:val="14"/>
                <w:szCs w:val="14"/>
              </w:rPr>
              <w:t>18865</w:t>
            </w:r>
            <w:r w:rsidRPr="006539DF">
              <w:rPr>
                <w:b/>
                <w:bCs/>
                <w:sz w:val="14"/>
                <w:szCs w:val="14"/>
                <w:lang w:val="en-US"/>
              </w:rPr>
              <w:t>1</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lang w:val="en-US"/>
              </w:rPr>
            </w:pPr>
            <w:r w:rsidRPr="006539DF">
              <w:rPr>
                <w:b/>
                <w:bCs/>
                <w:sz w:val="14"/>
                <w:szCs w:val="14"/>
              </w:rPr>
              <w:t>1451</w:t>
            </w:r>
            <w:r w:rsidRPr="006539DF">
              <w:rPr>
                <w:b/>
                <w:bCs/>
                <w:sz w:val="14"/>
                <w:szCs w:val="14"/>
                <w:lang w:val="en-US"/>
              </w:rPr>
              <w:t>08</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Н/Д</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lang w:val="en-US"/>
              </w:rPr>
            </w:pPr>
            <w:r w:rsidRPr="006539DF">
              <w:rPr>
                <w:b/>
                <w:bCs/>
                <w:sz w:val="14"/>
                <w:szCs w:val="14"/>
              </w:rPr>
              <w:t>1426</w:t>
            </w:r>
            <w:r w:rsidRPr="006539DF">
              <w:rPr>
                <w:b/>
                <w:bCs/>
                <w:sz w:val="14"/>
                <w:szCs w:val="14"/>
                <w:lang w:val="en-US"/>
              </w:rPr>
              <w:t>40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lang w:val="en-US"/>
              </w:rPr>
            </w:pPr>
            <w:r w:rsidRPr="006539DF">
              <w:rPr>
                <w:b/>
                <w:bCs/>
                <w:sz w:val="14"/>
                <w:szCs w:val="14"/>
              </w:rPr>
              <w:t>10438</w:t>
            </w:r>
            <w:r w:rsidRPr="006539DF">
              <w:rPr>
                <w:b/>
                <w:bCs/>
                <w:sz w:val="14"/>
                <w:szCs w:val="14"/>
                <w:lang w:val="en-US"/>
              </w:rPr>
              <w:t>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82389</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lang w:val="en-US"/>
              </w:rPr>
            </w:pPr>
            <w:r w:rsidRPr="006539DF">
              <w:rPr>
                <w:b/>
                <w:bCs/>
                <w:sz w:val="14"/>
                <w:szCs w:val="14"/>
              </w:rPr>
              <w:t>1166</w:t>
            </w:r>
            <w:r w:rsidRPr="006539DF">
              <w:rPr>
                <w:b/>
                <w:bCs/>
                <w:sz w:val="14"/>
                <w:szCs w:val="14"/>
                <w:lang w:val="en-US"/>
              </w:rPr>
              <w:t>27</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lang w:val="en-US"/>
              </w:rPr>
            </w:pPr>
            <w:r w:rsidRPr="006539DF">
              <w:rPr>
                <w:b/>
                <w:bCs/>
                <w:sz w:val="14"/>
                <w:szCs w:val="14"/>
              </w:rPr>
              <w:t>11000</w:t>
            </w:r>
            <w:r w:rsidRPr="006539DF">
              <w:rPr>
                <w:b/>
                <w:bCs/>
                <w:sz w:val="14"/>
                <w:szCs w:val="14"/>
                <w:lang w:val="en-US"/>
              </w:rPr>
              <w:t>0</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F228F3">
            <w:pPr>
              <w:rPr>
                <w:color w:val="000000"/>
                <w:sz w:val="16"/>
                <w:szCs w:val="16"/>
              </w:rPr>
            </w:pPr>
            <w:r w:rsidRPr="006539DF">
              <w:rPr>
                <w:color w:val="000000"/>
                <w:sz w:val="16"/>
                <w:szCs w:val="16"/>
              </w:rPr>
              <w:t>Валовой сбор картофеля и овощей открытого грунта в хозяйствах всех категорий, ц</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74300*</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75700*</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48200*</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74750*</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67450*</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108014</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110640</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537800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475646</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487916</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398571</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400000</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F228F3">
            <w:pPr>
              <w:rPr>
                <w:color w:val="000000"/>
                <w:sz w:val="16"/>
                <w:szCs w:val="16"/>
              </w:rPr>
            </w:pPr>
            <w:r w:rsidRPr="006539DF">
              <w:rPr>
                <w:color w:val="000000"/>
                <w:sz w:val="16"/>
                <w:szCs w:val="16"/>
              </w:rPr>
              <w:t>Производство скота и птицы на убой (в живом весе) в хозяйствах всех категорий, тонн</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29200</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35405</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39988</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39097</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38488</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40430</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43171</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45078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46017</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46382</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47243</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47300</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F228F3">
            <w:pPr>
              <w:rPr>
                <w:color w:val="000000"/>
                <w:sz w:val="16"/>
                <w:szCs w:val="16"/>
              </w:rPr>
            </w:pPr>
            <w:r w:rsidRPr="006539DF">
              <w:rPr>
                <w:color w:val="000000"/>
                <w:sz w:val="16"/>
                <w:szCs w:val="16"/>
              </w:rPr>
              <w:t>Производство молока в хозяйствах всех категорий, тонн</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34400</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33430</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32838</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34174</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31259</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27240</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33679</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27759</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28986</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29</w:t>
            </w:r>
            <w:r w:rsidRPr="006539DF">
              <w:rPr>
                <w:b/>
                <w:bCs/>
                <w:sz w:val="14"/>
                <w:szCs w:val="14"/>
                <w:lang w:val="en-US"/>
              </w:rPr>
              <w:t>481</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30966</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31000</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F228F3">
            <w:pPr>
              <w:rPr>
                <w:sz w:val="16"/>
                <w:szCs w:val="16"/>
              </w:rPr>
            </w:pPr>
            <w:r w:rsidRPr="006539DF">
              <w:rPr>
                <w:sz w:val="16"/>
                <w:szCs w:val="16"/>
              </w:rPr>
              <w:t>Производство яиц в хозяйствах всех категорий, тысяч штук</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244054</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146636</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39104</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37532</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38928</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64746</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60000</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73665</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84421</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81959</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80632</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80000</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F228F3">
            <w:pPr>
              <w:rPr>
                <w:sz w:val="16"/>
                <w:szCs w:val="16"/>
              </w:rPr>
            </w:pPr>
            <w:r w:rsidRPr="006539DF">
              <w:rPr>
                <w:sz w:val="16"/>
                <w:szCs w:val="16"/>
              </w:rPr>
              <w:t>Поголовье КРС в хозяйствах всех категорий, голов</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15594</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14235</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12485</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13004</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12338</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12145</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12184</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12211</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11807</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11017</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10987</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10800</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F228F3">
            <w:pPr>
              <w:rPr>
                <w:sz w:val="16"/>
                <w:szCs w:val="16"/>
              </w:rPr>
            </w:pPr>
            <w:r w:rsidRPr="006539DF">
              <w:rPr>
                <w:sz w:val="16"/>
                <w:szCs w:val="16"/>
              </w:rPr>
              <w:t>в том числе:</w:t>
            </w:r>
          </w:p>
        </w:tc>
        <w:tc>
          <w:tcPr>
            <w:tcW w:w="709"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728"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p>
        </w:tc>
        <w:tc>
          <w:tcPr>
            <w:tcW w:w="709" w:type="dxa"/>
            <w:tcBorders>
              <w:top w:val="single" w:sz="6" w:space="0" w:color="auto"/>
              <w:left w:val="single" w:sz="6"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p>
        </w:tc>
        <w:tc>
          <w:tcPr>
            <w:tcW w:w="709"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p>
        </w:tc>
        <w:tc>
          <w:tcPr>
            <w:tcW w:w="709"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tcPr>
          <w:p w:rsidR="009D5CEC" w:rsidRPr="006539DF" w:rsidRDefault="009D5CEC" w:rsidP="009D5CEC">
            <w:pPr>
              <w:jc w:val="center"/>
              <w:rPr>
                <w:b/>
                <w:bCs/>
                <w:sz w:val="14"/>
                <w:szCs w:val="14"/>
              </w:rPr>
            </w:pP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F228F3">
            <w:pPr>
              <w:rPr>
                <w:sz w:val="16"/>
                <w:szCs w:val="16"/>
              </w:rPr>
            </w:pPr>
            <w:r w:rsidRPr="006539DF">
              <w:rPr>
                <w:sz w:val="16"/>
                <w:szCs w:val="16"/>
              </w:rPr>
              <w:t>- коров, голов</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6697</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6458</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5592</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6188</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5578</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5577</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5560</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5800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5659</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5391</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5384</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5400</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F228F3">
            <w:pPr>
              <w:rPr>
                <w:sz w:val="16"/>
                <w:szCs w:val="16"/>
              </w:rPr>
            </w:pPr>
            <w:r w:rsidRPr="006539DF">
              <w:rPr>
                <w:sz w:val="16"/>
                <w:szCs w:val="16"/>
              </w:rPr>
              <w:t>- коров специализированных мясных пород и поместного скота, полученного от скрещивания со специализированными мясными породами, голов</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166</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292</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49</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71</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108</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110</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115</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F228F3">
            <w:pPr>
              <w:rPr>
                <w:sz w:val="16"/>
                <w:szCs w:val="16"/>
              </w:rPr>
            </w:pPr>
            <w:r w:rsidRPr="006539DF">
              <w:rPr>
                <w:sz w:val="16"/>
                <w:szCs w:val="16"/>
              </w:rPr>
              <w:t>Надои молока от одной коровы в сельскохозяйственных предприятиях, кг</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5268</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5355</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5550</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6087</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6089</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5306</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5021</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5253</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5613</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6037</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lang w:val="en-US"/>
              </w:rPr>
            </w:pPr>
            <w:r w:rsidRPr="006539DF">
              <w:rPr>
                <w:b/>
                <w:bCs/>
                <w:sz w:val="14"/>
                <w:szCs w:val="14"/>
                <w:lang w:val="en-US"/>
              </w:rPr>
              <w:t>6354</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lang w:val="en-US"/>
              </w:rPr>
              <w:t>6663</w:t>
            </w:r>
            <w:r w:rsidRPr="006539DF">
              <w:rPr>
                <w:b/>
                <w:bCs/>
                <w:sz w:val="14"/>
                <w:szCs w:val="14"/>
              </w:rPr>
              <w:t>**</w:t>
            </w:r>
          </w:p>
        </w:tc>
      </w:tr>
      <w:tr w:rsidR="009D5CEC" w:rsidRPr="006539DF" w:rsidTr="000B0E3A">
        <w:trPr>
          <w:trHeight w:val="257"/>
        </w:trPr>
        <w:tc>
          <w:tcPr>
            <w:tcW w:w="11341" w:type="dxa"/>
            <w:gridSpan w:val="13"/>
            <w:tcBorders>
              <w:top w:val="single" w:sz="6" w:space="0" w:color="auto"/>
              <w:left w:val="double" w:sz="4" w:space="0" w:color="auto"/>
              <w:bottom w:val="single" w:sz="6" w:space="0" w:color="auto"/>
              <w:right w:val="double" w:sz="4" w:space="0" w:color="auto"/>
            </w:tcBorders>
          </w:tcPr>
          <w:p w:rsidR="009D5CEC" w:rsidRPr="006539DF" w:rsidRDefault="009D5CEC" w:rsidP="00977400">
            <w:pPr>
              <w:spacing w:after="0"/>
              <w:jc w:val="center"/>
              <w:rPr>
                <w:b/>
                <w:bCs/>
                <w:sz w:val="16"/>
                <w:szCs w:val="16"/>
              </w:rPr>
            </w:pPr>
            <w:r w:rsidRPr="006539DF">
              <w:rPr>
                <w:b/>
                <w:bCs/>
                <w:sz w:val="16"/>
                <w:szCs w:val="16"/>
              </w:rPr>
              <w:t>Строительство</w:t>
            </w:r>
          </w:p>
          <w:p w:rsidR="009D5CEC" w:rsidRPr="006539DF" w:rsidRDefault="009D5CEC" w:rsidP="00977400">
            <w:pPr>
              <w:spacing w:after="0"/>
              <w:rPr>
                <w:b/>
                <w:bCs/>
                <w:sz w:val="16"/>
                <w:szCs w:val="16"/>
                <w:highlight w:val="lightGray"/>
              </w:rPr>
            </w:pPr>
            <w:r w:rsidRPr="006539DF">
              <w:rPr>
                <w:bCs/>
                <w:sz w:val="16"/>
                <w:szCs w:val="16"/>
              </w:rPr>
              <w:t>** данные Пермьстат на 01.01.2019</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8B3F38">
            <w:pPr>
              <w:rPr>
                <w:sz w:val="16"/>
                <w:szCs w:val="16"/>
              </w:rPr>
            </w:pPr>
            <w:r w:rsidRPr="006539DF">
              <w:rPr>
                <w:sz w:val="16"/>
                <w:szCs w:val="16"/>
              </w:rPr>
              <w:t>Введено в действие жилых домов предприятиями всех форм собственности, тыс. кв. м.</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107,7</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110,2</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80,11</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81,87</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88,01</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124,25</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127,129</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127,1</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170,6</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134,0</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164,1</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146,1**</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8B3F38">
            <w:pPr>
              <w:rPr>
                <w:sz w:val="16"/>
                <w:szCs w:val="16"/>
              </w:rPr>
            </w:pPr>
            <w:r w:rsidRPr="006539DF">
              <w:rPr>
                <w:sz w:val="16"/>
                <w:szCs w:val="16"/>
              </w:rPr>
              <w:t xml:space="preserve">Введено в действие жилых домов, построенных населением за счет собственных и </w:t>
            </w:r>
            <w:r w:rsidRPr="006539DF">
              <w:rPr>
                <w:sz w:val="16"/>
                <w:szCs w:val="16"/>
              </w:rPr>
              <w:lastRenderedPageBreak/>
              <w:t>привлеченных средств, тыс. кв. м.</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lastRenderedPageBreak/>
              <w:t>72,2</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70,8</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47,87</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44,85</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50,77</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78,71</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102,406</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102,4</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90,4</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45,2</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101,2</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90,0</w:t>
            </w:r>
          </w:p>
        </w:tc>
      </w:tr>
      <w:tr w:rsidR="009D5CEC" w:rsidRPr="006539DF" w:rsidTr="000B0E3A">
        <w:trPr>
          <w:trHeight w:val="257"/>
        </w:trPr>
        <w:tc>
          <w:tcPr>
            <w:tcW w:w="11341" w:type="dxa"/>
            <w:gridSpan w:val="13"/>
            <w:tcBorders>
              <w:top w:val="single" w:sz="6" w:space="0" w:color="auto"/>
              <w:left w:val="double" w:sz="4" w:space="0" w:color="auto"/>
              <w:bottom w:val="single" w:sz="6" w:space="0" w:color="auto"/>
              <w:right w:val="double" w:sz="4" w:space="0" w:color="auto"/>
            </w:tcBorders>
          </w:tcPr>
          <w:p w:rsidR="009D5CEC" w:rsidRPr="006539DF" w:rsidRDefault="009D5CEC" w:rsidP="008B3F38">
            <w:pPr>
              <w:spacing w:after="0"/>
              <w:jc w:val="center"/>
              <w:rPr>
                <w:b/>
                <w:bCs/>
                <w:sz w:val="16"/>
                <w:szCs w:val="16"/>
              </w:rPr>
            </w:pPr>
            <w:r w:rsidRPr="006539DF">
              <w:rPr>
                <w:b/>
                <w:bCs/>
                <w:sz w:val="16"/>
                <w:szCs w:val="16"/>
              </w:rPr>
              <w:t>Торговля</w:t>
            </w:r>
          </w:p>
          <w:p w:rsidR="009D5CEC" w:rsidRPr="006539DF" w:rsidRDefault="009D5CEC" w:rsidP="008B3F38">
            <w:pPr>
              <w:spacing w:after="0"/>
              <w:rPr>
                <w:b/>
                <w:bCs/>
                <w:sz w:val="16"/>
                <w:szCs w:val="16"/>
              </w:rPr>
            </w:pPr>
            <w:r w:rsidRPr="006539DF">
              <w:rPr>
                <w:bCs/>
                <w:sz w:val="16"/>
                <w:szCs w:val="16"/>
              </w:rPr>
              <w:t>** данные Пермьстат на 01.01.2019</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8B3F38">
            <w:pPr>
              <w:rPr>
                <w:sz w:val="16"/>
                <w:szCs w:val="16"/>
              </w:rPr>
            </w:pPr>
            <w:r w:rsidRPr="006539DF">
              <w:rPr>
                <w:sz w:val="16"/>
                <w:szCs w:val="16"/>
              </w:rPr>
              <w:t>Оборот розничной торговли, млн. рублей</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4762,8</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4129,4</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4812,1</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5639,6</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6838,7</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8798,9</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10178,4</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9778,1</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9206,0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10173,9</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12786,0</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15885,0**</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8B3F38">
            <w:pPr>
              <w:rPr>
                <w:sz w:val="16"/>
                <w:szCs w:val="16"/>
              </w:rPr>
            </w:pPr>
            <w:r w:rsidRPr="006539DF">
              <w:rPr>
                <w:sz w:val="16"/>
                <w:szCs w:val="16"/>
              </w:rPr>
              <w:t>в том числе: оборот предприятий общественного питания</w:t>
            </w:r>
            <w:r>
              <w:rPr>
                <w:sz w:val="16"/>
                <w:szCs w:val="16"/>
              </w:rPr>
              <w:t>,</w:t>
            </w:r>
            <w:r w:rsidRPr="006539DF">
              <w:rPr>
                <w:sz w:val="16"/>
                <w:szCs w:val="16"/>
              </w:rPr>
              <w:t xml:space="preserve"> млн. рублей</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290,2</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228,7</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310,4</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338,6</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318,9</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324,23</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334</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336,9</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369,3</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1235,7</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1975,0</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1910,0**</w:t>
            </w:r>
          </w:p>
        </w:tc>
      </w:tr>
      <w:tr w:rsidR="009D5CEC" w:rsidRPr="006539DF" w:rsidTr="000B0E3A">
        <w:trPr>
          <w:trHeight w:val="193"/>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8B3F38">
            <w:pPr>
              <w:rPr>
                <w:sz w:val="16"/>
                <w:szCs w:val="16"/>
              </w:rPr>
            </w:pPr>
            <w:r w:rsidRPr="006539DF">
              <w:rPr>
                <w:sz w:val="16"/>
                <w:szCs w:val="16"/>
              </w:rPr>
              <w:t>Объем платных услуг, млн. рублей</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1981,8</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1446,6</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2317,6</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2627,4</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2851,3</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2792,1</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2820</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2772,8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2918,8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2907,3</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3000,0</w:t>
            </w:r>
          </w:p>
        </w:tc>
      </w:tr>
      <w:tr w:rsidR="009D5CEC" w:rsidRPr="006539DF" w:rsidTr="000B0E3A">
        <w:trPr>
          <w:trHeight w:val="257"/>
        </w:trPr>
        <w:tc>
          <w:tcPr>
            <w:tcW w:w="11341" w:type="dxa"/>
            <w:gridSpan w:val="13"/>
            <w:tcBorders>
              <w:top w:val="single" w:sz="6" w:space="0" w:color="auto"/>
              <w:left w:val="double" w:sz="4" w:space="0" w:color="auto"/>
              <w:bottom w:val="single" w:sz="6" w:space="0" w:color="auto"/>
              <w:right w:val="double" w:sz="4" w:space="0" w:color="auto"/>
            </w:tcBorders>
            <w:shd w:val="clear" w:color="auto" w:fill="auto"/>
          </w:tcPr>
          <w:p w:rsidR="009D5CEC" w:rsidRPr="006539DF" w:rsidRDefault="009D5CEC" w:rsidP="008B3F38">
            <w:pPr>
              <w:spacing w:after="0"/>
              <w:jc w:val="center"/>
              <w:rPr>
                <w:b/>
                <w:bCs/>
                <w:sz w:val="16"/>
                <w:szCs w:val="16"/>
              </w:rPr>
            </w:pPr>
            <w:r w:rsidRPr="006539DF">
              <w:rPr>
                <w:b/>
                <w:bCs/>
                <w:sz w:val="16"/>
                <w:szCs w:val="16"/>
              </w:rPr>
              <w:t>Малый бизнес</w:t>
            </w:r>
          </w:p>
          <w:p w:rsidR="009D5CEC" w:rsidRPr="006539DF" w:rsidRDefault="009D5CEC" w:rsidP="008B3F38">
            <w:pPr>
              <w:spacing w:after="0"/>
              <w:rPr>
                <w:bCs/>
                <w:sz w:val="16"/>
                <w:szCs w:val="16"/>
              </w:rPr>
            </w:pPr>
            <w:r w:rsidRPr="006539DF">
              <w:rPr>
                <w:bCs/>
                <w:sz w:val="16"/>
                <w:szCs w:val="16"/>
              </w:rPr>
              <w:t>** данные Пермьстат на 01.01.2019</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9340D7">
            <w:pPr>
              <w:rPr>
                <w:sz w:val="16"/>
                <w:szCs w:val="16"/>
              </w:rPr>
            </w:pPr>
            <w:r w:rsidRPr="006539DF">
              <w:rPr>
                <w:sz w:val="16"/>
                <w:szCs w:val="16"/>
              </w:rPr>
              <w:t>Число субъектов малого предпринимательства, единиц</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4250</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4134</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3865</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3098</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3895</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3511</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3683</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3683</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3956</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4886</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5017</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5456</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9340D7">
            <w:pPr>
              <w:rPr>
                <w:sz w:val="16"/>
                <w:szCs w:val="16"/>
              </w:rPr>
            </w:pPr>
            <w:r w:rsidRPr="006539DF">
              <w:rPr>
                <w:sz w:val="16"/>
                <w:szCs w:val="16"/>
              </w:rPr>
              <w:t>Число малых предприятий (включая микропредприятия), единиц</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834</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873</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927</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1066</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735</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731</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785</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775</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856</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1589</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1380</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1473</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9340D7">
            <w:pPr>
              <w:rPr>
                <w:sz w:val="16"/>
                <w:szCs w:val="16"/>
              </w:rPr>
            </w:pPr>
            <w:r w:rsidRPr="006539DF">
              <w:rPr>
                <w:sz w:val="16"/>
                <w:szCs w:val="16"/>
              </w:rPr>
              <w:t>Количество ИП и КФХ</w:t>
            </w:r>
            <w:r>
              <w:rPr>
                <w:sz w:val="16"/>
                <w:szCs w:val="16"/>
              </w:rPr>
              <w:t>,</w:t>
            </w:r>
            <w:r w:rsidRPr="006539DF">
              <w:rPr>
                <w:sz w:val="16"/>
                <w:szCs w:val="16"/>
              </w:rPr>
              <w:t xml:space="preserve"> зарегистрированных в базе данных Стратегического регистра,</w:t>
            </w:r>
          </w:p>
          <w:p w:rsidR="009D5CEC" w:rsidRPr="006539DF" w:rsidRDefault="009D5CEC" w:rsidP="009340D7">
            <w:pPr>
              <w:rPr>
                <w:sz w:val="16"/>
                <w:szCs w:val="16"/>
              </w:rPr>
            </w:pPr>
            <w:r w:rsidRPr="006539DF">
              <w:rPr>
                <w:sz w:val="16"/>
                <w:szCs w:val="16"/>
              </w:rPr>
              <w:t>(без нотариусов и адвокатов), единиц</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trike/>
                <w:sz w:val="14"/>
                <w:szCs w:val="14"/>
              </w:rPr>
            </w:pPr>
            <w:r w:rsidRPr="006539DF">
              <w:rPr>
                <w:b/>
                <w:sz w:val="14"/>
                <w:szCs w:val="14"/>
              </w:rPr>
              <w:t>3416</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trike/>
                <w:sz w:val="14"/>
                <w:szCs w:val="14"/>
              </w:rPr>
            </w:pPr>
            <w:r w:rsidRPr="006539DF">
              <w:rPr>
                <w:b/>
                <w:sz w:val="14"/>
                <w:szCs w:val="14"/>
              </w:rPr>
              <w:t>3261</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trike/>
                <w:sz w:val="14"/>
                <w:szCs w:val="14"/>
              </w:rPr>
            </w:pPr>
            <w:r w:rsidRPr="006539DF">
              <w:rPr>
                <w:b/>
                <w:sz w:val="14"/>
                <w:szCs w:val="14"/>
              </w:rPr>
              <w:t>2938</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trike/>
                <w:sz w:val="14"/>
                <w:szCs w:val="14"/>
              </w:rPr>
            </w:pPr>
            <w:r w:rsidRPr="006539DF">
              <w:rPr>
                <w:b/>
                <w:sz w:val="14"/>
                <w:szCs w:val="14"/>
              </w:rPr>
              <w:t>3032</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trike/>
                <w:sz w:val="14"/>
                <w:szCs w:val="14"/>
              </w:rPr>
            </w:pPr>
            <w:r w:rsidRPr="006539DF">
              <w:rPr>
                <w:b/>
                <w:sz w:val="14"/>
                <w:szCs w:val="14"/>
              </w:rPr>
              <w:t>3160</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trike/>
                <w:sz w:val="14"/>
                <w:szCs w:val="14"/>
              </w:rPr>
            </w:pPr>
            <w:r w:rsidRPr="006539DF">
              <w:rPr>
                <w:b/>
                <w:sz w:val="14"/>
                <w:szCs w:val="14"/>
              </w:rPr>
              <w:t>2780</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sz w:val="14"/>
                <w:szCs w:val="14"/>
              </w:rPr>
              <w:t>2898</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2908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3100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3297</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3637</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sz w:val="14"/>
                <w:szCs w:val="14"/>
              </w:rPr>
            </w:pPr>
            <w:r w:rsidRPr="006539DF">
              <w:rPr>
                <w:b/>
                <w:bCs/>
                <w:sz w:val="14"/>
                <w:szCs w:val="14"/>
              </w:rPr>
              <w:t>3980**</w:t>
            </w:r>
          </w:p>
        </w:tc>
      </w:tr>
      <w:tr w:rsidR="009D5CEC" w:rsidRPr="006539DF" w:rsidTr="000B0E3A">
        <w:trPr>
          <w:trHeight w:val="257"/>
        </w:trPr>
        <w:tc>
          <w:tcPr>
            <w:tcW w:w="11341" w:type="dxa"/>
            <w:gridSpan w:val="13"/>
            <w:tcBorders>
              <w:top w:val="single" w:sz="6" w:space="0" w:color="auto"/>
              <w:left w:val="double" w:sz="4" w:space="0" w:color="auto"/>
              <w:bottom w:val="single" w:sz="6" w:space="0" w:color="auto"/>
              <w:right w:val="double" w:sz="4" w:space="0" w:color="auto"/>
            </w:tcBorders>
          </w:tcPr>
          <w:p w:rsidR="009D5CEC" w:rsidRPr="006539DF" w:rsidRDefault="009D5CEC" w:rsidP="008279CB">
            <w:pPr>
              <w:spacing w:after="0"/>
              <w:jc w:val="center"/>
              <w:rPr>
                <w:b/>
                <w:bCs/>
                <w:sz w:val="16"/>
                <w:szCs w:val="16"/>
              </w:rPr>
            </w:pPr>
            <w:r w:rsidRPr="006539DF">
              <w:rPr>
                <w:b/>
                <w:bCs/>
                <w:sz w:val="16"/>
                <w:szCs w:val="16"/>
              </w:rPr>
              <w:t>Трудовые отношения. Занятость</w:t>
            </w:r>
          </w:p>
          <w:p w:rsidR="009D5CEC" w:rsidRPr="006539DF" w:rsidRDefault="009D5CEC" w:rsidP="008279CB">
            <w:pPr>
              <w:spacing w:after="0"/>
              <w:rPr>
                <w:b/>
                <w:bCs/>
                <w:sz w:val="16"/>
                <w:szCs w:val="16"/>
                <w:highlight w:val="lightGray"/>
              </w:rPr>
            </w:pPr>
            <w:r w:rsidRPr="006539DF">
              <w:rPr>
                <w:bCs/>
                <w:sz w:val="16"/>
                <w:szCs w:val="16"/>
              </w:rPr>
              <w:t>** Данные Пермьстат на 01.01.2019</w:t>
            </w:r>
          </w:p>
        </w:tc>
      </w:tr>
      <w:tr w:rsidR="009D5CEC" w:rsidRPr="006539DF" w:rsidTr="000B0E3A">
        <w:trPr>
          <w:trHeight w:val="935"/>
        </w:trPr>
        <w:tc>
          <w:tcPr>
            <w:tcW w:w="1966" w:type="dxa"/>
            <w:tcBorders>
              <w:top w:val="single" w:sz="6" w:space="0" w:color="auto"/>
              <w:left w:val="double" w:sz="4" w:space="0" w:color="auto"/>
              <w:bottom w:val="single" w:sz="6" w:space="0" w:color="auto"/>
              <w:right w:val="single" w:sz="6" w:space="0" w:color="auto"/>
            </w:tcBorders>
            <w:vAlign w:val="center"/>
            <w:hideMark/>
          </w:tcPr>
          <w:p w:rsidR="009D5CEC" w:rsidRPr="006539DF" w:rsidRDefault="009D5CEC" w:rsidP="00EE6C94">
            <w:pPr>
              <w:rPr>
                <w:sz w:val="16"/>
                <w:szCs w:val="16"/>
              </w:rPr>
            </w:pPr>
            <w:r w:rsidRPr="006539DF">
              <w:rPr>
                <w:sz w:val="16"/>
                <w:szCs w:val="16"/>
              </w:rPr>
              <w:t>Среднесписочная численность работников организаций, человек</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30496</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29643</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26214</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26836</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26694</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25443</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24231</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25569</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25763</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26082</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27052</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27749</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EE6C94">
            <w:pPr>
              <w:rPr>
                <w:sz w:val="16"/>
                <w:szCs w:val="16"/>
              </w:rPr>
            </w:pPr>
            <w:r w:rsidRPr="006539DF">
              <w:rPr>
                <w:sz w:val="16"/>
                <w:szCs w:val="16"/>
              </w:rPr>
              <w:t>Заявленная предприятиями и организациями потребность в работниках, человек</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176</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41</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298</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1003</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2076</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1992</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1800</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1790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1400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1034</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1030</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937**</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EE6C94">
            <w:pPr>
              <w:rPr>
                <w:sz w:val="16"/>
                <w:szCs w:val="16"/>
              </w:rPr>
            </w:pPr>
            <w:r w:rsidRPr="006539DF">
              <w:rPr>
                <w:sz w:val="16"/>
                <w:szCs w:val="16"/>
              </w:rPr>
              <w:t>Численность безработных</w:t>
            </w:r>
            <w:r>
              <w:rPr>
                <w:sz w:val="16"/>
                <w:szCs w:val="16"/>
              </w:rPr>
              <w:t>,</w:t>
            </w:r>
            <w:r w:rsidRPr="006539DF">
              <w:rPr>
                <w:sz w:val="16"/>
                <w:szCs w:val="16"/>
              </w:rPr>
              <w:t xml:space="preserve"> зарегистрированных в государственных службах занятости, человек</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764</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2353</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1097</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770</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593</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460</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418</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418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453</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322</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313</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267**</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EE6C94">
            <w:pPr>
              <w:rPr>
                <w:sz w:val="16"/>
                <w:szCs w:val="16"/>
              </w:rPr>
            </w:pPr>
            <w:r w:rsidRPr="006539DF">
              <w:rPr>
                <w:sz w:val="16"/>
                <w:szCs w:val="16"/>
              </w:rPr>
              <w:t>Уровень зарегистрированной безработицы, %</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1,9</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5,1</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2,36</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1,66</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1,28</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0,84</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0,77</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0,77</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0,87</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0,60</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0,58</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0,49**</w:t>
            </w:r>
          </w:p>
        </w:tc>
      </w:tr>
      <w:tr w:rsidR="009D5CEC" w:rsidRPr="006539DF" w:rsidTr="000B0E3A">
        <w:trPr>
          <w:trHeight w:val="257"/>
        </w:trPr>
        <w:tc>
          <w:tcPr>
            <w:tcW w:w="11341" w:type="dxa"/>
            <w:gridSpan w:val="13"/>
            <w:tcBorders>
              <w:top w:val="single" w:sz="6" w:space="0" w:color="auto"/>
              <w:left w:val="double" w:sz="4" w:space="0" w:color="auto"/>
              <w:bottom w:val="single" w:sz="6" w:space="0" w:color="auto"/>
              <w:right w:val="double" w:sz="4" w:space="0" w:color="auto"/>
            </w:tcBorders>
            <w:shd w:val="clear" w:color="auto" w:fill="auto"/>
          </w:tcPr>
          <w:p w:rsidR="009D5CEC" w:rsidRPr="006539DF" w:rsidRDefault="009D5CEC" w:rsidP="00034A83">
            <w:pPr>
              <w:spacing w:after="0"/>
              <w:jc w:val="center"/>
              <w:rPr>
                <w:b/>
                <w:bCs/>
                <w:sz w:val="16"/>
                <w:szCs w:val="16"/>
              </w:rPr>
            </w:pPr>
            <w:r w:rsidRPr="006539DF">
              <w:rPr>
                <w:b/>
                <w:bCs/>
                <w:sz w:val="16"/>
                <w:szCs w:val="16"/>
              </w:rPr>
              <w:t>Социальная сфера</w:t>
            </w:r>
          </w:p>
        </w:tc>
      </w:tr>
      <w:tr w:rsidR="009D5CEC" w:rsidRPr="006539DF" w:rsidTr="000B0E3A">
        <w:trPr>
          <w:trHeight w:val="257"/>
        </w:trPr>
        <w:tc>
          <w:tcPr>
            <w:tcW w:w="11341" w:type="dxa"/>
            <w:gridSpan w:val="13"/>
            <w:tcBorders>
              <w:top w:val="single" w:sz="6" w:space="0" w:color="auto"/>
              <w:left w:val="double" w:sz="4" w:space="0" w:color="auto"/>
              <w:bottom w:val="single" w:sz="6" w:space="0" w:color="auto"/>
              <w:right w:val="double" w:sz="4" w:space="0" w:color="auto"/>
            </w:tcBorders>
          </w:tcPr>
          <w:p w:rsidR="009D5CEC" w:rsidRPr="006539DF" w:rsidRDefault="009D5CEC" w:rsidP="00034A83">
            <w:pPr>
              <w:spacing w:after="0"/>
              <w:jc w:val="center"/>
              <w:rPr>
                <w:b/>
                <w:bCs/>
                <w:sz w:val="16"/>
                <w:szCs w:val="16"/>
              </w:rPr>
            </w:pPr>
            <w:r w:rsidRPr="006539DF">
              <w:rPr>
                <w:b/>
                <w:bCs/>
                <w:sz w:val="16"/>
                <w:szCs w:val="16"/>
              </w:rPr>
              <w:t>Образование</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034A83">
            <w:pPr>
              <w:rPr>
                <w:sz w:val="16"/>
                <w:szCs w:val="16"/>
              </w:rPr>
            </w:pPr>
            <w:r w:rsidRPr="006539DF">
              <w:rPr>
                <w:sz w:val="16"/>
                <w:szCs w:val="16"/>
              </w:rPr>
              <w:t>Количество общеобразовательных школ, единиц</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31</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30</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30</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29</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28</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29</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29</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lang w:val="en-US"/>
              </w:rPr>
            </w:pPr>
            <w:r w:rsidRPr="006539DF">
              <w:rPr>
                <w:b/>
                <w:bCs/>
                <w:sz w:val="14"/>
                <w:szCs w:val="14"/>
                <w:lang w:val="en-US"/>
              </w:rPr>
              <w:t>28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lang w:val="en-US"/>
              </w:rPr>
            </w:pPr>
            <w:r w:rsidRPr="006539DF">
              <w:rPr>
                <w:b/>
                <w:bCs/>
                <w:sz w:val="14"/>
                <w:szCs w:val="14"/>
                <w:lang w:val="en-US"/>
              </w:rPr>
              <w:t>28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lang w:val="en-US"/>
              </w:rPr>
            </w:pPr>
            <w:r w:rsidRPr="006539DF">
              <w:rPr>
                <w:b/>
                <w:bCs/>
                <w:sz w:val="14"/>
                <w:szCs w:val="14"/>
                <w:lang w:val="en-US"/>
              </w:rPr>
              <w:t>27</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lang w:val="en-US"/>
              </w:rPr>
            </w:pPr>
            <w:r w:rsidRPr="006539DF">
              <w:rPr>
                <w:b/>
                <w:bCs/>
                <w:sz w:val="14"/>
                <w:szCs w:val="14"/>
                <w:lang w:val="en-US"/>
              </w:rPr>
              <w:t>25</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lang w:val="en-US"/>
              </w:rPr>
            </w:pPr>
            <w:r w:rsidRPr="006539DF">
              <w:rPr>
                <w:b/>
                <w:bCs/>
                <w:sz w:val="14"/>
                <w:szCs w:val="14"/>
                <w:lang w:val="en-US"/>
              </w:rPr>
              <w:t>23</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034A83">
            <w:pPr>
              <w:rPr>
                <w:sz w:val="16"/>
                <w:szCs w:val="16"/>
              </w:rPr>
            </w:pPr>
            <w:r w:rsidRPr="006539DF">
              <w:rPr>
                <w:sz w:val="16"/>
                <w:szCs w:val="16"/>
              </w:rPr>
              <w:t xml:space="preserve">Количество общеобразовательных </w:t>
            </w:r>
            <w:r w:rsidRPr="006539DF">
              <w:rPr>
                <w:sz w:val="16"/>
                <w:szCs w:val="16"/>
              </w:rPr>
              <w:lastRenderedPageBreak/>
              <w:t>школ использующих 2-3 смены, единиц</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lastRenderedPageBreak/>
              <w:t>15</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13</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13</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13</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14</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13</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sz w:val="14"/>
                <w:szCs w:val="14"/>
              </w:rPr>
            </w:pPr>
            <w:r w:rsidRPr="006539DF">
              <w:rPr>
                <w:b/>
                <w:sz w:val="14"/>
                <w:szCs w:val="14"/>
              </w:rPr>
              <w:t>13</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13</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12</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11</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11</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sz w:val="14"/>
                <w:szCs w:val="14"/>
              </w:rPr>
            </w:pPr>
            <w:r w:rsidRPr="006539DF">
              <w:rPr>
                <w:b/>
                <w:sz w:val="14"/>
                <w:szCs w:val="14"/>
              </w:rPr>
              <w:t>10</w:t>
            </w:r>
          </w:p>
        </w:tc>
      </w:tr>
      <w:tr w:rsidR="009D5CEC" w:rsidRPr="006539DF" w:rsidTr="000B0E3A">
        <w:trPr>
          <w:trHeight w:val="913"/>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034A83">
            <w:pPr>
              <w:rPr>
                <w:sz w:val="16"/>
                <w:szCs w:val="16"/>
              </w:rPr>
            </w:pPr>
            <w:r w:rsidRPr="006539DF">
              <w:rPr>
                <w:sz w:val="16"/>
                <w:szCs w:val="16"/>
              </w:rPr>
              <w:t>Численность обучающихся в образовательных организациях, человек</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9532</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9721</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9927</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10209</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10464</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10810</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sz w:val="14"/>
                <w:szCs w:val="14"/>
              </w:rPr>
            </w:pPr>
            <w:r w:rsidRPr="006539DF">
              <w:rPr>
                <w:b/>
                <w:sz w:val="14"/>
                <w:szCs w:val="14"/>
              </w:rPr>
              <w:t>11408</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11408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12006</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12759</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13765</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sz w:val="14"/>
                <w:szCs w:val="14"/>
              </w:rPr>
            </w:pPr>
            <w:r w:rsidRPr="006539DF">
              <w:rPr>
                <w:b/>
                <w:sz w:val="14"/>
                <w:szCs w:val="14"/>
              </w:rPr>
              <w:t>14508</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034A83">
            <w:pPr>
              <w:rPr>
                <w:sz w:val="16"/>
                <w:szCs w:val="16"/>
              </w:rPr>
            </w:pPr>
            <w:r w:rsidRPr="006539DF">
              <w:rPr>
                <w:sz w:val="16"/>
                <w:szCs w:val="16"/>
              </w:rPr>
              <w:t>в том числе: обучающихся во 2-3 смену, человек</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1422</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1394</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1635</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1644</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1857</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1965</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sz w:val="14"/>
                <w:szCs w:val="14"/>
              </w:rPr>
            </w:pPr>
            <w:r w:rsidRPr="006539DF">
              <w:rPr>
                <w:b/>
                <w:sz w:val="14"/>
                <w:szCs w:val="14"/>
              </w:rPr>
              <w:t>2353</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2353</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2991</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3001</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3057</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sz w:val="14"/>
                <w:szCs w:val="14"/>
              </w:rPr>
            </w:pPr>
            <w:r w:rsidRPr="006539DF">
              <w:rPr>
                <w:b/>
                <w:sz w:val="14"/>
                <w:szCs w:val="14"/>
              </w:rPr>
              <w:t>3050</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034A83">
            <w:pPr>
              <w:rPr>
                <w:sz w:val="16"/>
                <w:szCs w:val="16"/>
              </w:rPr>
            </w:pPr>
            <w:r w:rsidRPr="006539DF">
              <w:rPr>
                <w:sz w:val="16"/>
                <w:szCs w:val="16"/>
              </w:rPr>
              <w:t>Доля обучающихся во 2-3 смену, %</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14,9</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14,3</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16,5</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16,1</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17,7</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18,2</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sz w:val="14"/>
                <w:szCs w:val="14"/>
              </w:rPr>
            </w:pPr>
            <w:r w:rsidRPr="006539DF">
              <w:rPr>
                <w:b/>
                <w:sz w:val="14"/>
                <w:szCs w:val="14"/>
              </w:rPr>
              <w:t>20,6</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20,6</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24,9</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23,5</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22,2</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sz w:val="14"/>
                <w:szCs w:val="14"/>
              </w:rPr>
            </w:pPr>
            <w:r w:rsidRPr="006539DF">
              <w:rPr>
                <w:b/>
                <w:sz w:val="14"/>
                <w:szCs w:val="14"/>
              </w:rPr>
              <w:t>21,0</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034A83">
            <w:pPr>
              <w:rPr>
                <w:sz w:val="16"/>
                <w:szCs w:val="16"/>
              </w:rPr>
            </w:pPr>
            <w:r w:rsidRPr="006539DF">
              <w:rPr>
                <w:sz w:val="16"/>
                <w:szCs w:val="16"/>
              </w:rPr>
              <w:t>Количество детских дошкольных организаций /структурных подразделений школ, реализующих программы дошкольного образования, единиц</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18</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18</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18</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18</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17</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15</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16</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14/15</w:t>
            </w:r>
          </w:p>
        </w:tc>
        <w:tc>
          <w:tcPr>
            <w:tcW w:w="709"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r w:rsidRPr="006539DF">
              <w:rPr>
                <w:b/>
                <w:bCs/>
                <w:sz w:val="14"/>
                <w:szCs w:val="14"/>
              </w:rPr>
              <w:t>16/15</w:t>
            </w:r>
          </w:p>
        </w:tc>
        <w:tc>
          <w:tcPr>
            <w:tcW w:w="709"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r w:rsidRPr="006539DF">
              <w:rPr>
                <w:b/>
                <w:bCs/>
                <w:sz w:val="14"/>
                <w:szCs w:val="14"/>
              </w:rPr>
              <w:t>16/15</w:t>
            </w:r>
          </w:p>
        </w:tc>
        <w:tc>
          <w:tcPr>
            <w:tcW w:w="708"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r w:rsidRPr="006539DF">
              <w:rPr>
                <w:b/>
                <w:bCs/>
                <w:sz w:val="14"/>
                <w:szCs w:val="14"/>
              </w:rPr>
              <w:t>16/15</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17/15</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034A83">
            <w:pPr>
              <w:rPr>
                <w:sz w:val="16"/>
                <w:szCs w:val="16"/>
              </w:rPr>
            </w:pPr>
            <w:r w:rsidRPr="006539DF">
              <w:rPr>
                <w:sz w:val="16"/>
                <w:szCs w:val="16"/>
              </w:rPr>
              <w:t>Количество мест в детских дошкольных организациях и в структурных подразделениях школ, реализующих программы дошкольного образования, единиц</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3230</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3361</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3365</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3380</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3450</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4407</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sz w:val="14"/>
                <w:szCs w:val="14"/>
              </w:rPr>
            </w:pPr>
            <w:r w:rsidRPr="006539DF">
              <w:rPr>
                <w:b/>
                <w:sz w:val="14"/>
                <w:szCs w:val="14"/>
              </w:rPr>
              <w:t>6359</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6359</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6994</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7021</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7006</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sz w:val="14"/>
                <w:szCs w:val="14"/>
              </w:rPr>
            </w:pPr>
            <w:r w:rsidRPr="006539DF">
              <w:rPr>
                <w:b/>
                <w:sz w:val="14"/>
                <w:szCs w:val="14"/>
              </w:rPr>
              <w:t>7356</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034A83">
            <w:pPr>
              <w:rPr>
                <w:sz w:val="16"/>
                <w:szCs w:val="16"/>
              </w:rPr>
            </w:pPr>
            <w:r w:rsidRPr="006539DF">
              <w:rPr>
                <w:sz w:val="16"/>
                <w:szCs w:val="16"/>
              </w:rPr>
              <w:t>Численность детей в дошкольных организациях и в структурных подразделениях школ, реализующих программы дошкольного образования, человек</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4117</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4137</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4035</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4046</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4366</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5115</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6164</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6164</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6500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7030</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7356</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7710</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034A83">
            <w:pPr>
              <w:rPr>
                <w:sz w:val="16"/>
                <w:szCs w:val="16"/>
              </w:rPr>
            </w:pPr>
            <w:r w:rsidRPr="006539DF">
              <w:rPr>
                <w:sz w:val="16"/>
                <w:szCs w:val="16"/>
              </w:rPr>
              <w:t>Численность детей</w:t>
            </w:r>
            <w:r>
              <w:rPr>
                <w:sz w:val="16"/>
                <w:szCs w:val="16"/>
              </w:rPr>
              <w:t>,</w:t>
            </w:r>
            <w:r w:rsidRPr="006539DF">
              <w:rPr>
                <w:sz w:val="16"/>
                <w:szCs w:val="16"/>
              </w:rPr>
              <w:t xml:space="preserve"> приходящихся на 100 мест в дошкольных организациях и в структурных подразделениях школ, реализующих программы дошкольного образования, человек</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128</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114</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111</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115</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123</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114</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97</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97</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93,2</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100</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105</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105</w:t>
            </w:r>
          </w:p>
        </w:tc>
      </w:tr>
      <w:tr w:rsidR="009D5CEC" w:rsidRPr="006539DF" w:rsidTr="000B0E3A">
        <w:trPr>
          <w:trHeight w:val="257"/>
        </w:trPr>
        <w:tc>
          <w:tcPr>
            <w:tcW w:w="11341" w:type="dxa"/>
            <w:gridSpan w:val="13"/>
            <w:tcBorders>
              <w:top w:val="single" w:sz="6" w:space="0" w:color="auto"/>
              <w:left w:val="double" w:sz="4" w:space="0" w:color="auto"/>
              <w:bottom w:val="single" w:sz="6" w:space="0" w:color="auto"/>
              <w:right w:val="double" w:sz="4" w:space="0" w:color="auto"/>
            </w:tcBorders>
          </w:tcPr>
          <w:p w:rsidR="009D5CEC" w:rsidRPr="006539DF" w:rsidRDefault="009D5CEC" w:rsidP="00CB5775">
            <w:pPr>
              <w:spacing w:after="0"/>
              <w:jc w:val="center"/>
              <w:rPr>
                <w:b/>
                <w:color w:val="000000"/>
                <w:sz w:val="16"/>
                <w:szCs w:val="16"/>
              </w:rPr>
            </w:pPr>
            <w:r w:rsidRPr="006539DF">
              <w:rPr>
                <w:b/>
                <w:color w:val="000000"/>
                <w:sz w:val="16"/>
                <w:szCs w:val="16"/>
              </w:rPr>
              <w:t>Здравоохранение*</w:t>
            </w:r>
          </w:p>
          <w:p w:rsidR="009D5CEC" w:rsidRPr="006539DF" w:rsidRDefault="009D5CEC" w:rsidP="00CB5775">
            <w:pPr>
              <w:spacing w:after="0"/>
              <w:rPr>
                <w:b/>
                <w:color w:val="000000"/>
                <w:sz w:val="16"/>
                <w:szCs w:val="16"/>
              </w:rPr>
            </w:pPr>
            <w:r w:rsidRPr="006539DF">
              <w:rPr>
                <w:b/>
                <w:color w:val="000000"/>
                <w:sz w:val="16"/>
                <w:szCs w:val="16"/>
              </w:rPr>
              <w:t xml:space="preserve">* </w:t>
            </w:r>
            <w:r w:rsidRPr="006539DF">
              <w:rPr>
                <w:color w:val="000000"/>
                <w:sz w:val="16"/>
                <w:szCs w:val="16"/>
              </w:rPr>
              <w:t>с 01.07.2014 года управление и финансирование здравоохранения перешло на краевой уровень</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Общая заболеваемость, случаев на 1000 человек:</w:t>
            </w:r>
          </w:p>
        </w:tc>
        <w:tc>
          <w:tcPr>
            <w:tcW w:w="709"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6"/>
                <w:szCs w:val="16"/>
              </w:rPr>
            </w:pPr>
          </w:p>
        </w:tc>
        <w:tc>
          <w:tcPr>
            <w:tcW w:w="728"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6"/>
                <w:szCs w:val="16"/>
              </w:rPr>
            </w:pP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6"/>
                <w:szCs w:val="16"/>
              </w:rPr>
            </w:pPr>
          </w:p>
        </w:tc>
        <w:tc>
          <w:tcPr>
            <w:tcW w:w="709" w:type="dxa"/>
            <w:tcBorders>
              <w:top w:val="single" w:sz="6" w:space="0" w:color="auto"/>
              <w:left w:val="single" w:sz="6" w:space="0" w:color="auto"/>
              <w:bottom w:val="single" w:sz="6" w:space="0" w:color="auto"/>
              <w:right w:val="single" w:sz="4" w:space="0" w:color="auto"/>
            </w:tcBorders>
            <w:vAlign w:val="center"/>
          </w:tcPr>
          <w:p w:rsidR="009D5CEC" w:rsidRPr="006539DF" w:rsidRDefault="009D5CEC" w:rsidP="009D5CEC">
            <w:pPr>
              <w:jc w:val="center"/>
              <w:rPr>
                <w:b/>
                <w:bCs/>
                <w:sz w:val="16"/>
                <w:szCs w:val="16"/>
              </w:rPr>
            </w:pPr>
          </w:p>
        </w:tc>
        <w:tc>
          <w:tcPr>
            <w:tcW w:w="709"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6"/>
                <w:szCs w:val="16"/>
              </w:rPr>
            </w:pPr>
          </w:p>
        </w:tc>
        <w:tc>
          <w:tcPr>
            <w:tcW w:w="709"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6"/>
                <w:szCs w:val="16"/>
              </w:rPr>
            </w:pPr>
          </w:p>
        </w:tc>
        <w:tc>
          <w:tcPr>
            <w:tcW w:w="708" w:type="dxa"/>
            <w:tcBorders>
              <w:top w:val="single" w:sz="6" w:space="0" w:color="auto"/>
              <w:left w:val="single" w:sz="4" w:space="0" w:color="auto"/>
              <w:bottom w:val="single" w:sz="6" w:space="0" w:color="auto"/>
              <w:right w:val="single" w:sz="4" w:space="0" w:color="auto"/>
            </w:tcBorders>
            <w:vAlign w:val="bottom"/>
          </w:tcPr>
          <w:p w:rsidR="009D5CEC" w:rsidRPr="006539DF" w:rsidRDefault="009D5CEC" w:rsidP="009D5CEC">
            <w:pPr>
              <w:jc w:val="center"/>
              <w:rPr>
                <w:b/>
                <w:bCs/>
                <w:sz w:val="16"/>
                <w:szCs w:val="16"/>
              </w:rPr>
            </w:pPr>
          </w:p>
        </w:tc>
        <w:tc>
          <w:tcPr>
            <w:tcW w:w="851" w:type="dxa"/>
            <w:tcBorders>
              <w:top w:val="single" w:sz="6" w:space="0" w:color="auto"/>
              <w:left w:val="single" w:sz="4" w:space="0" w:color="auto"/>
              <w:bottom w:val="single" w:sz="6" w:space="0" w:color="auto"/>
              <w:right w:val="double" w:sz="4" w:space="0" w:color="auto"/>
            </w:tcBorders>
            <w:shd w:val="clear" w:color="auto" w:fill="auto"/>
            <w:vAlign w:val="bottom"/>
          </w:tcPr>
          <w:p w:rsidR="009D5CEC" w:rsidRPr="006539DF" w:rsidRDefault="009D5CEC" w:rsidP="009D5CEC">
            <w:pPr>
              <w:jc w:val="center"/>
              <w:rPr>
                <w:b/>
                <w:bCs/>
                <w:sz w:val="16"/>
                <w:szCs w:val="16"/>
              </w:rPr>
            </w:pP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 всего</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1874,6</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2291,6</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2121,4</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Н/Д</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2252,6</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2304,1</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2013,8</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 дети (0-14 лет)</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3188,5</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3667,1</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3702,1</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Н/Д</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4033,7</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3634,2</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3814,4</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 подростки (15-17 лет)</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2762,6</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2927,9</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2786,4</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Н/Д</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3563,1</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2800,0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3219,9</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 взрослые (старше 17 лет)</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1540,0</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1951,7</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1702,2</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bookmarkStart w:id="37" w:name="OLE_LINK21"/>
            <w:bookmarkStart w:id="38" w:name="OLE_LINK22"/>
            <w:bookmarkStart w:id="39" w:name="OLE_LINK23"/>
            <w:bookmarkStart w:id="40" w:name="OLE_LINK24"/>
            <w:bookmarkStart w:id="41" w:name="OLE_LINK25"/>
            <w:r w:rsidRPr="006539DF">
              <w:rPr>
                <w:b/>
                <w:bCs/>
                <w:sz w:val="14"/>
                <w:szCs w:val="14"/>
              </w:rPr>
              <w:t>Н/Д</w:t>
            </w:r>
            <w:bookmarkEnd w:id="37"/>
            <w:bookmarkEnd w:id="38"/>
            <w:bookmarkEnd w:id="39"/>
            <w:bookmarkEnd w:id="40"/>
            <w:bookmarkEnd w:id="41"/>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1771,4</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1954,3</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1512,8</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 xml:space="preserve">Первичная заболеваемость, случаев </w:t>
            </w:r>
            <w:r w:rsidRPr="006539DF">
              <w:rPr>
                <w:sz w:val="16"/>
                <w:szCs w:val="16"/>
              </w:rPr>
              <w:lastRenderedPageBreak/>
              <w:t>на 1000 человек населения:</w:t>
            </w:r>
          </w:p>
        </w:tc>
        <w:tc>
          <w:tcPr>
            <w:tcW w:w="709"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728"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p>
        </w:tc>
        <w:tc>
          <w:tcPr>
            <w:tcW w:w="709" w:type="dxa"/>
            <w:tcBorders>
              <w:top w:val="single" w:sz="6" w:space="0" w:color="auto"/>
              <w:left w:val="single" w:sz="6"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p>
        </w:tc>
        <w:tc>
          <w:tcPr>
            <w:tcW w:w="709"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p>
        </w:tc>
        <w:tc>
          <w:tcPr>
            <w:tcW w:w="709"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tcPr>
          <w:p w:rsidR="009D5CEC" w:rsidRPr="006539DF" w:rsidRDefault="009D5CEC" w:rsidP="009D5CEC">
            <w:pPr>
              <w:jc w:val="center"/>
              <w:rPr>
                <w:b/>
                <w:bCs/>
                <w:sz w:val="14"/>
                <w:szCs w:val="14"/>
              </w:rPr>
            </w:pP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 всего</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992,4</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1253,2</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931,8</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1041,3</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1106,7</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1126,1</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1130</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1215,5</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1181,4</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1134,2</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-дети (0-14 лет)</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2602,9</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2978,0</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2962,9</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Н/Д</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3084,6</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2973,2</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3005,4</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 подростки (15-17 лет)</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1739,7</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1917,1</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1764,1</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Н/Д</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2382,5</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1826,8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2015,8</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 взрослые (старше 17 лет)</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657,8</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646,3</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644,6</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bookmarkStart w:id="42" w:name="OLE_LINK26"/>
            <w:bookmarkStart w:id="43" w:name="OLE_LINK27"/>
            <w:bookmarkStart w:id="44" w:name="OLE_LINK28"/>
            <w:bookmarkStart w:id="45" w:name="OLE_LINK29"/>
            <w:bookmarkStart w:id="46" w:name="OLE_LINK30"/>
            <w:bookmarkStart w:id="47" w:name="OLE_LINK31"/>
            <w:r w:rsidRPr="006539DF">
              <w:rPr>
                <w:b/>
                <w:bCs/>
                <w:sz w:val="14"/>
                <w:szCs w:val="14"/>
              </w:rPr>
              <w:t>Н/Д</w:t>
            </w:r>
            <w:bookmarkEnd w:id="42"/>
            <w:bookmarkEnd w:id="43"/>
            <w:bookmarkEnd w:id="44"/>
            <w:bookmarkEnd w:id="45"/>
            <w:bookmarkEnd w:id="46"/>
            <w:bookmarkEnd w:id="47"/>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718,0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711,0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627,1</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Первичная инвалидность, случаев на 10000 человек населения:</w:t>
            </w:r>
          </w:p>
        </w:tc>
        <w:tc>
          <w:tcPr>
            <w:tcW w:w="709"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728"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p>
        </w:tc>
        <w:tc>
          <w:tcPr>
            <w:tcW w:w="709" w:type="dxa"/>
            <w:tcBorders>
              <w:top w:val="single" w:sz="6" w:space="0" w:color="auto"/>
              <w:left w:val="single" w:sz="6"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p>
        </w:tc>
        <w:tc>
          <w:tcPr>
            <w:tcW w:w="709"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p>
        </w:tc>
        <w:tc>
          <w:tcPr>
            <w:tcW w:w="709"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tcPr>
          <w:p w:rsidR="009D5CEC" w:rsidRPr="006539DF" w:rsidRDefault="009D5CEC" w:rsidP="009D5CEC">
            <w:pPr>
              <w:jc w:val="center"/>
              <w:rPr>
                <w:b/>
                <w:bCs/>
                <w:sz w:val="14"/>
                <w:szCs w:val="14"/>
              </w:rPr>
            </w:pP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 взрослое население</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91,4</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103,1</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118,9</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77,0</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71,6</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62,7</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Н/Д</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53,4</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49,3</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55,4</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 дети</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25,4</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25,5</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22,5</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26,6</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25,7</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15,1</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Н/Д</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21,6</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13,4</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21,0</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 лица трудоспособного возраста</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56,9</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59,5</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73,1</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48,7</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42,8</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39,4</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Н/Д</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36,2</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30,8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32,4</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Смертность в трудоспособном возрасте, промилле</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6,4</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5,1</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4,7</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4,1</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4,6</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4,3</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Н/Д</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6,2</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6,1</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5,4</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Младенческая смертность, промилле</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7,8</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4,9</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8,5</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5,8</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7,6</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7,6</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Н/Д</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3,6</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5,3</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4,3</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Количество больничных коек на 10000 чел.</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51,5</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47,1</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39,6</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36,7</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38,6</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38,1</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38</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37,2</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lang w:val="en-US"/>
              </w:rPr>
              <w:t>35</w:t>
            </w:r>
            <w:r w:rsidRPr="006539DF">
              <w:rPr>
                <w:b/>
                <w:bCs/>
                <w:sz w:val="14"/>
                <w:szCs w:val="14"/>
              </w:rPr>
              <w:t>,0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32,2</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Обеспеченность врачами на 10000 человек населения, единиц</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48</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45,2</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33,6</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27,7</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29,5</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30,5</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37</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33,5</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31,0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33,3</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Обеспеченность средним медицинским персонала на 10000 человек населения, единиц</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105,5</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99,1</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83,4</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69,5</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56,7</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58,2</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57</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61,3</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54,8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57,1</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r>
      <w:tr w:rsidR="009D5CEC" w:rsidRPr="006539DF" w:rsidTr="000B0E3A">
        <w:trPr>
          <w:trHeight w:val="257"/>
        </w:trPr>
        <w:tc>
          <w:tcPr>
            <w:tcW w:w="11341" w:type="dxa"/>
            <w:gridSpan w:val="13"/>
            <w:tcBorders>
              <w:top w:val="single" w:sz="6" w:space="0" w:color="auto"/>
              <w:left w:val="double" w:sz="4" w:space="0" w:color="auto"/>
              <w:bottom w:val="single" w:sz="6" w:space="0" w:color="auto"/>
              <w:right w:val="double" w:sz="4" w:space="0" w:color="auto"/>
            </w:tcBorders>
          </w:tcPr>
          <w:p w:rsidR="009D5CEC" w:rsidRPr="006539DF" w:rsidRDefault="009D5CEC" w:rsidP="00C97EA5">
            <w:pPr>
              <w:spacing w:after="0"/>
              <w:jc w:val="center"/>
              <w:rPr>
                <w:b/>
                <w:bCs/>
                <w:sz w:val="16"/>
                <w:szCs w:val="16"/>
              </w:rPr>
            </w:pPr>
            <w:r w:rsidRPr="006539DF">
              <w:rPr>
                <w:b/>
                <w:bCs/>
                <w:sz w:val="16"/>
                <w:szCs w:val="16"/>
              </w:rPr>
              <w:t>Культура. Досуг. Физкультура и туризм</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Количество культурно-досуговых учреждений, единиц</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22</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26</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23</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23</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23</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23</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19</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18</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18</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lang w:val="en-US"/>
              </w:rPr>
            </w:pPr>
            <w:r w:rsidRPr="006539DF">
              <w:rPr>
                <w:b/>
                <w:bCs/>
                <w:sz w:val="14"/>
                <w:szCs w:val="14"/>
              </w:rPr>
              <w:t>1</w:t>
            </w:r>
            <w:r w:rsidRPr="006539DF">
              <w:rPr>
                <w:b/>
                <w:bCs/>
                <w:sz w:val="14"/>
                <w:szCs w:val="14"/>
                <w:lang w:val="en-US"/>
              </w:rPr>
              <w:t>6</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Вместимость, количество посадочных мест в КДУ на 1000 человек, единиц</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83</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68</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31,3</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33,6</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66,4</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66,4</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66,4</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45</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46</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43</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44</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43</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Количество публичных  библиотек, единиц</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26</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28</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22</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21</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22</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16</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21</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17</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16</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16</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16</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16</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Библиотечный фонд, количество экземпляров на 1000 человек</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4334</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4374</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3566</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3121</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3094</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3030</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3030</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3113</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3140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3128</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2723</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2730</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Количество плоскостных спортивных сооружений, единиц</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85</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85</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86</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86</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86</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87</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88</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118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118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132</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138</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144</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Количество спортивных залов, единиц</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38</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38</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38</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38</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38</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38</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41</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46</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47</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50</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lastRenderedPageBreak/>
              <w:t>Количество плавательных бассейнов, единиц</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2</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3</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Турпоток, человек</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76096</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92669</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103306</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Н/Д</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84732</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84250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86654</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84468</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86580</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в том числе:</w:t>
            </w:r>
          </w:p>
        </w:tc>
        <w:tc>
          <w:tcPr>
            <w:tcW w:w="709"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728"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p>
        </w:tc>
        <w:tc>
          <w:tcPr>
            <w:tcW w:w="709" w:type="dxa"/>
            <w:tcBorders>
              <w:top w:val="single" w:sz="6" w:space="0" w:color="auto"/>
              <w:left w:val="single" w:sz="6"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p>
        </w:tc>
        <w:tc>
          <w:tcPr>
            <w:tcW w:w="709"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p>
        </w:tc>
        <w:tc>
          <w:tcPr>
            <w:tcW w:w="709"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tcPr>
          <w:p w:rsidR="009D5CEC" w:rsidRPr="006539DF" w:rsidRDefault="009D5CEC" w:rsidP="009D5CEC">
            <w:pPr>
              <w:jc w:val="center"/>
              <w:rPr>
                <w:b/>
                <w:bCs/>
                <w:sz w:val="14"/>
                <w:szCs w:val="14"/>
              </w:rPr>
            </w:pP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 лечебно-оздоровительный туризм</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37307</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33446</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36678</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Н/Д</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38603</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41050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47500</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49750</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53000</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 деловой туризм</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16003</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29356</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33968</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Н/Д</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21488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21395</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11943</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11023</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11000</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 активный отдых</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6127</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4041</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1111</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Н/Д</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1297</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3837</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2532</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1718</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1080</w:t>
            </w:r>
          </w:p>
        </w:tc>
      </w:tr>
      <w:tr w:rsidR="009D5CEC" w:rsidRPr="006539DF" w:rsidTr="000B0E3A">
        <w:trPr>
          <w:trHeight w:val="428"/>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B5775">
            <w:pPr>
              <w:rPr>
                <w:sz w:val="16"/>
                <w:szCs w:val="16"/>
              </w:rPr>
            </w:pPr>
            <w:r w:rsidRPr="006539DF">
              <w:rPr>
                <w:sz w:val="16"/>
                <w:szCs w:val="16"/>
              </w:rPr>
              <w:t>- прочие (сельский, охота, рыбалка)</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16659</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25826</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31549</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Н/Д</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23344</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17968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24679</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21977</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21500</w:t>
            </w:r>
          </w:p>
        </w:tc>
      </w:tr>
      <w:tr w:rsidR="009D5CEC" w:rsidRPr="006539DF" w:rsidTr="000B0E3A">
        <w:trPr>
          <w:trHeight w:val="257"/>
        </w:trPr>
        <w:tc>
          <w:tcPr>
            <w:tcW w:w="11341" w:type="dxa"/>
            <w:gridSpan w:val="13"/>
            <w:tcBorders>
              <w:top w:val="single" w:sz="6" w:space="0" w:color="auto"/>
              <w:left w:val="double" w:sz="4" w:space="0" w:color="auto"/>
              <w:bottom w:val="single" w:sz="6" w:space="0" w:color="auto"/>
              <w:right w:val="double" w:sz="4" w:space="0" w:color="auto"/>
            </w:tcBorders>
          </w:tcPr>
          <w:p w:rsidR="009D5CEC" w:rsidRPr="006539DF" w:rsidRDefault="009D5CEC" w:rsidP="00CB5775">
            <w:pPr>
              <w:spacing w:after="0"/>
              <w:jc w:val="center"/>
              <w:rPr>
                <w:b/>
                <w:bCs/>
                <w:sz w:val="16"/>
                <w:szCs w:val="16"/>
              </w:rPr>
            </w:pPr>
            <w:r w:rsidRPr="006539DF">
              <w:rPr>
                <w:b/>
                <w:bCs/>
                <w:sz w:val="16"/>
                <w:szCs w:val="16"/>
              </w:rPr>
              <w:t>Социальная защита населения</w:t>
            </w:r>
          </w:p>
          <w:p w:rsidR="009D5CEC" w:rsidRPr="006539DF" w:rsidRDefault="009D5CEC" w:rsidP="00CB5775">
            <w:pPr>
              <w:spacing w:after="0"/>
              <w:rPr>
                <w:b/>
                <w:bCs/>
                <w:sz w:val="16"/>
                <w:szCs w:val="16"/>
              </w:rPr>
            </w:pPr>
            <w:r w:rsidRPr="006539DF">
              <w:rPr>
                <w:b/>
                <w:bCs/>
                <w:sz w:val="16"/>
                <w:szCs w:val="16"/>
              </w:rPr>
              <w:t xml:space="preserve">* </w:t>
            </w:r>
            <w:r w:rsidRPr="006539DF">
              <w:rPr>
                <w:bCs/>
                <w:sz w:val="16"/>
                <w:szCs w:val="16"/>
              </w:rPr>
              <w:t>в данном показателе учтены работники крупных и средних предприятий и организаций</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E12DE0">
            <w:pPr>
              <w:rPr>
                <w:sz w:val="16"/>
                <w:szCs w:val="16"/>
              </w:rPr>
            </w:pPr>
            <w:r w:rsidRPr="006539DF">
              <w:rPr>
                <w:sz w:val="16"/>
                <w:szCs w:val="16"/>
              </w:rPr>
              <w:t>Численность пенсионеров, человек</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iCs/>
                <w:sz w:val="14"/>
                <w:szCs w:val="14"/>
                <w:lang w:val="en-US"/>
              </w:rPr>
              <w:t>219</w:t>
            </w:r>
            <w:r w:rsidRPr="006539DF">
              <w:rPr>
                <w:b/>
                <w:bCs/>
                <w:iCs/>
                <w:sz w:val="14"/>
                <w:szCs w:val="14"/>
              </w:rPr>
              <w:t>85</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22192</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23077</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23614</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24196</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24802</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iCs/>
                <w:sz w:val="14"/>
                <w:szCs w:val="14"/>
              </w:rPr>
            </w:pPr>
            <w:r w:rsidRPr="006539DF">
              <w:rPr>
                <w:b/>
                <w:bCs/>
                <w:iCs/>
                <w:sz w:val="14"/>
                <w:szCs w:val="14"/>
              </w:rPr>
              <w:t>25000</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iCs/>
                <w:sz w:val="14"/>
                <w:szCs w:val="14"/>
              </w:rPr>
            </w:pPr>
            <w:r w:rsidRPr="006539DF">
              <w:rPr>
                <w:b/>
                <w:bCs/>
                <w:iCs/>
                <w:sz w:val="14"/>
                <w:szCs w:val="14"/>
              </w:rPr>
              <w:t>25421</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iCs/>
                <w:sz w:val="14"/>
                <w:szCs w:val="14"/>
              </w:rPr>
            </w:pPr>
            <w:r w:rsidRPr="006539DF">
              <w:rPr>
                <w:b/>
                <w:bCs/>
                <w:iCs/>
                <w:sz w:val="14"/>
                <w:szCs w:val="14"/>
              </w:rPr>
              <w:t>26484</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iCs/>
                <w:sz w:val="14"/>
                <w:szCs w:val="14"/>
              </w:rPr>
            </w:pPr>
            <w:r w:rsidRPr="006539DF">
              <w:rPr>
                <w:b/>
                <w:bCs/>
                <w:iCs/>
                <w:sz w:val="14"/>
                <w:szCs w:val="14"/>
              </w:rPr>
              <w:t>26964</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iCs/>
                <w:sz w:val="14"/>
                <w:szCs w:val="14"/>
              </w:rPr>
            </w:pPr>
            <w:r w:rsidRPr="006539DF">
              <w:rPr>
                <w:b/>
                <w:bCs/>
                <w:sz w:val="14"/>
                <w:szCs w:val="14"/>
                <w:lang w:val="en-US"/>
              </w:rPr>
              <w:t>H/</w:t>
            </w:r>
            <w:r w:rsidRPr="006539DF">
              <w:rPr>
                <w:b/>
                <w:bCs/>
                <w:sz w:val="14"/>
                <w:szCs w:val="14"/>
              </w:rPr>
              <w:t>Д</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iCs/>
                <w:sz w:val="14"/>
                <w:szCs w:val="14"/>
              </w:rPr>
            </w:pPr>
            <w:r w:rsidRPr="006539DF">
              <w:rPr>
                <w:b/>
                <w:bCs/>
                <w:sz w:val="14"/>
                <w:szCs w:val="14"/>
                <w:lang w:val="en-US"/>
              </w:rPr>
              <w:t>H/</w:t>
            </w:r>
            <w:r w:rsidRPr="006539DF">
              <w:rPr>
                <w:b/>
                <w:bCs/>
                <w:sz w:val="14"/>
                <w:szCs w:val="14"/>
              </w:rPr>
              <w:t>Д</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E12DE0">
            <w:pPr>
              <w:rPr>
                <w:sz w:val="16"/>
                <w:szCs w:val="16"/>
              </w:rPr>
            </w:pPr>
            <w:r w:rsidRPr="006539DF">
              <w:rPr>
                <w:sz w:val="16"/>
                <w:szCs w:val="16"/>
              </w:rPr>
              <w:t>«Демографическая нагрузка» - отношение числа работающих к числу пенсионеров, единиц.*</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0,93</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0,86</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0,69</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0,67</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0,63</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0,61</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sz w:val="14"/>
                <w:szCs w:val="14"/>
              </w:rPr>
            </w:pPr>
            <w:r w:rsidRPr="006539DF">
              <w:rPr>
                <w:b/>
                <w:sz w:val="14"/>
                <w:szCs w:val="14"/>
              </w:rPr>
              <w:t>0,58</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0,61</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0,60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0,62</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0,57</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sz w:val="14"/>
                <w:szCs w:val="14"/>
              </w:rPr>
            </w:pPr>
            <w:r w:rsidRPr="006539DF">
              <w:rPr>
                <w:b/>
                <w:bCs/>
                <w:sz w:val="14"/>
                <w:szCs w:val="14"/>
                <w:lang w:val="en-US"/>
              </w:rPr>
              <w:t>H/</w:t>
            </w:r>
            <w:r w:rsidRPr="006539DF">
              <w:rPr>
                <w:b/>
                <w:bCs/>
                <w:sz w:val="14"/>
                <w:szCs w:val="14"/>
              </w:rPr>
              <w:t>Д</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E12DE0">
            <w:pPr>
              <w:rPr>
                <w:sz w:val="16"/>
                <w:szCs w:val="16"/>
              </w:rPr>
            </w:pPr>
            <w:r w:rsidRPr="006539DF">
              <w:rPr>
                <w:sz w:val="16"/>
                <w:szCs w:val="16"/>
              </w:rPr>
              <w:t>Средний размер месячных пенсий на конец года, руб.</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4500</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5797,1</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7159,98</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7811,12</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8662,51</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9512,67</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iCs/>
                <w:sz w:val="14"/>
                <w:szCs w:val="14"/>
              </w:rPr>
            </w:pPr>
            <w:r w:rsidRPr="006539DF">
              <w:rPr>
                <w:b/>
                <w:bCs/>
                <w:iCs/>
                <w:sz w:val="14"/>
                <w:szCs w:val="14"/>
              </w:rPr>
              <w:t>10082</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iCs/>
                <w:sz w:val="13"/>
                <w:szCs w:val="13"/>
              </w:rPr>
            </w:pPr>
            <w:r w:rsidRPr="006539DF">
              <w:rPr>
                <w:b/>
                <w:bCs/>
                <w:iCs/>
                <w:sz w:val="13"/>
                <w:szCs w:val="13"/>
              </w:rPr>
              <w:t>10302,95</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iCs/>
                <w:sz w:val="13"/>
                <w:szCs w:val="13"/>
              </w:rPr>
            </w:pPr>
            <w:r w:rsidRPr="006539DF">
              <w:rPr>
                <w:b/>
                <w:bCs/>
                <w:iCs/>
                <w:sz w:val="13"/>
                <w:szCs w:val="13"/>
              </w:rPr>
              <w:t>11441,62</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iCs/>
                <w:sz w:val="13"/>
                <w:szCs w:val="13"/>
              </w:rPr>
            </w:pPr>
            <w:r w:rsidRPr="006539DF">
              <w:rPr>
                <w:b/>
                <w:bCs/>
                <w:iCs/>
                <w:sz w:val="13"/>
                <w:szCs w:val="13"/>
              </w:rPr>
              <w:t>11846,48</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iCs/>
                <w:sz w:val="14"/>
                <w:szCs w:val="14"/>
              </w:rPr>
            </w:pPr>
            <w:r w:rsidRPr="006539DF">
              <w:rPr>
                <w:b/>
                <w:bCs/>
                <w:iCs/>
                <w:sz w:val="14"/>
                <w:szCs w:val="14"/>
              </w:rPr>
              <w:t>12362,37</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iCs/>
                <w:sz w:val="14"/>
                <w:szCs w:val="14"/>
              </w:rPr>
            </w:pPr>
            <w:r w:rsidRPr="006539DF">
              <w:rPr>
                <w:b/>
                <w:bCs/>
                <w:iCs/>
                <w:sz w:val="14"/>
                <w:szCs w:val="14"/>
              </w:rPr>
              <w:t>12793,63</w:t>
            </w:r>
          </w:p>
        </w:tc>
      </w:tr>
      <w:tr w:rsidR="009D5CEC" w:rsidRPr="006539DF" w:rsidTr="000B0E3A">
        <w:trPr>
          <w:trHeight w:val="198"/>
        </w:trPr>
        <w:tc>
          <w:tcPr>
            <w:tcW w:w="11341" w:type="dxa"/>
            <w:gridSpan w:val="13"/>
            <w:tcBorders>
              <w:top w:val="single" w:sz="6" w:space="0" w:color="auto"/>
              <w:left w:val="double" w:sz="4" w:space="0" w:color="auto"/>
              <w:bottom w:val="single" w:sz="6" w:space="0" w:color="auto"/>
              <w:right w:val="double" w:sz="4" w:space="0" w:color="auto"/>
            </w:tcBorders>
          </w:tcPr>
          <w:p w:rsidR="009D5CEC" w:rsidRPr="006539DF" w:rsidRDefault="009D5CEC" w:rsidP="00E12DE0">
            <w:pPr>
              <w:spacing w:after="0"/>
              <w:jc w:val="center"/>
              <w:rPr>
                <w:b/>
                <w:bCs/>
                <w:sz w:val="16"/>
                <w:szCs w:val="16"/>
              </w:rPr>
            </w:pPr>
            <w:r w:rsidRPr="006539DF">
              <w:rPr>
                <w:b/>
                <w:bCs/>
                <w:sz w:val="16"/>
                <w:szCs w:val="16"/>
              </w:rPr>
              <w:t>Благосостояние населения</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E12DE0">
            <w:pPr>
              <w:rPr>
                <w:sz w:val="16"/>
                <w:szCs w:val="16"/>
              </w:rPr>
            </w:pPr>
            <w:r w:rsidRPr="006539DF">
              <w:rPr>
                <w:sz w:val="16"/>
                <w:szCs w:val="16"/>
              </w:rPr>
              <w:t>Вклады физических лиц в рублях и иностранной валюте в СБ РФ, млн. руб.</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1107,3</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2600,4</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1759,4</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1709,7</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Н/Д</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1757,9</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1989,1</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2120,1</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E12DE0">
            <w:pPr>
              <w:rPr>
                <w:sz w:val="16"/>
                <w:szCs w:val="16"/>
              </w:rPr>
            </w:pPr>
            <w:r w:rsidRPr="006539DF">
              <w:rPr>
                <w:sz w:val="16"/>
                <w:szCs w:val="16"/>
              </w:rPr>
              <w:t>Кол-во собственных легковых автомобилей на 1000 человек населения, ед.</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180</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176</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199,9</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217</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237,2</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274,2</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300</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348,1</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309,1</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313,8</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322,6</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lang w:val="en-US"/>
              </w:rPr>
              <w:t>H/</w:t>
            </w:r>
            <w:r w:rsidRPr="006539DF">
              <w:rPr>
                <w:b/>
                <w:bCs/>
                <w:sz w:val="14"/>
                <w:szCs w:val="14"/>
              </w:rPr>
              <w:t>Д</w:t>
            </w:r>
          </w:p>
        </w:tc>
      </w:tr>
      <w:tr w:rsidR="009D5CEC" w:rsidRPr="006539DF" w:rsidTr="000B0E3A">
        <w:trPr>
          <w:trHeight w:val="257"/>
        </w:trPr>
        <w:tc>
          <w:tcPr>
            <w:tcW w:w="11341" w:type="dxa"/>
            <w:gridSpan w:val="13"/>
            <w:tcBorders>
              <w:top w:val="single" w:sz="6" w:space="0" w:color="auto"/>
              <w:left w:val="double" w:sz="4" w:space="0" w:color="auto"/>
              <w:bottom w:val="single" w:sz="6" w:space="0" w:color="auto"/>
              <w:right w:val="double" w:sz="4" w:space="0" w:color="auto"/>
            </w:tcBorders>
          </w:tcPr>
          <w:p w:rsidR="009D5CEC" w:rsidRPr="006539DF" w:rsidRDefault="009D5CEC" w:rsidP="00E12DE0">
            <w:pPr>
              <w:spacing w:after="0"/>
              <w:jc w:val="center"/>
              <w:rPr>
                <w:b/>
                <w:bCs/>
                <w:sz w:val="16"/>
                <w:szCs w:val="16"/>
              </w:rPr>
            </w:pPr>
            <w:r w:rsidRPr="006539DF">
              <w:rPr>
                <w:b/>
                <w:bCs/>
                <w:sz w:val="16"/>
                <w:szCs w:val="16"/>
              </w:rPr>
              <w:t>Общественная безопасность</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97EA5">
            <w:pPr>
              <w:rPr>
                <w:sz w:val="16"/>
                <w:szCs w:val="16"/>
              </w:rPr>
            </w:pPr>
            <w:r w:rsidRPr="006539DF">
              <w:rPr>
                <w:sz w:val="16"/>
                <w:szCs w:val="16"/>
              </w:rPr>
              <w:t>Кол-во зарегистрированных преступлений на 10000 человек населения, ед.</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253,6</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192,4</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144,6</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144,6</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320,1</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trike/>
                <w:sz w:val="14"/>
                <w:szCs w:val="14"/>
              </w:rPr>
            </w:pPr>
            <w:r w:rsidRPr="006539DF">
              <w:rPr>
                <w:b/>
                <w:bCs/>
                <w:sz w:val="14"/>
                <w:szCs w:val="14"/>
              </w:rPr>
              <w:t>227,2</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190</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191,3</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220,0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179,6</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156,7</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183,1</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C97EA5">
            <w:pPr>
              <w:rPr>
                <w:sz w:val="16"/>
                <w:szCs w:val="16"/>
              </w:rPr>
            </w:pPr>
            <w:r w:rsidRPr="006539DF">
              <w:rPr>
                <w:sz w:val="16"/>
                <w:szCs w:val="16"/>
              </w:rPr>
              <w:t>Детская преступность, кол-во зарегистрированных преступлений</w:t>
            </w:r>
            <w:r>
              <w:rPr>
                <w:sz w:val="16"/>
                <w:szCs w:val="16"/>
              </w:rPr>
              <w:t>,</w:t>
            </w:r>
            <w:r w:rsidRPr="006539DF">
              <w:rPr>
                <w:sz w:val="16"/>
                <w:szCs w:val="16"/>
              </w:rPr>
              <w:t xml:space="preserve"> совершенных несовершеннолетними на 10000 человек населения, ед.</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1,24</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1,97</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6,2</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4,9</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5,2</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9,2</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6,8</w:t>
            </w:r>
          </w:p>
        </w:tc>
      </w:tr>
      <w:tr w:rsidR="009D5CEC" w:rsidRPr="006539DF" w:rsidTr="000B0E3A">
        <w:trPr>
          <w:trHeight w:val="257"/>
        </w:trPr>
        <w:tc>
          <w:tcPr>
            <w:tcW w:w="11341" w:type="dxa"/>
            <w:gridSpan w:val="13"/>
            <w:tcBorders>
              <w:top w:val="single" w:sz="6" w:space="0" w:color="auto"/>
              <w:left w:val="double" w:sz="4" w:space="0" w:color="auto"/>
              <w:bottom w:val="single" w:sz="6" w:space="0" w:color="auto"/>
              <w:right w:val="double" w:sz="4" w:space="0" w:color="auto"/>
            </w:tcBorders>
            <w:shd w:val="clear" w:color="auto" w:fill="auto"/>
          </w:tcPr>
          <w:p w:rsidR="009D5CEC" w:rsidRPr="006539DF" w:rsidRDefault="009D5CEC" w:rsidP="00C97EA5">
            <w:pPr>
              <w:spacing w:after="0"/>
              <w:jc w:val="center"/>
              <w:rPr>
                <w:b/>
                <w:bCs/>
                <w:sz w:val="16"/>
                <w:szCs w:val="16"/>
              </w:rPr>
            </w:pPr>
            <w:r w:rsidRPr="006539DF">
              <w:rPr>
                <w:b/>
                <w:bCs/>
                <w:sz w:val="16"/>
                <w:szCs w:val="16"/>
              </w:rPr>
              <w:t>Муниципальная сфера</w:t>
            </w:r>
          </w:p>
        </w:tc>
      </w:tr>
      <w:tr w:rsidR="009D5CEC" w:rsidRPr="006539DF" w:rsidTr="000B0E3A">
        <w:trPr>
          <w:trHeight w:val="257"/>
        </w:trPr>
        <w:tc>
          <w:tcPr>
            <w:tcW w:w="11341" w:type="dxa"/>
            <w:gridSpan w:val="13"/>
            <w:tcBorders>
              <w:top w:val="single" w:sz="6" w:space="0" w:color="auto"/>
              <w:left w:val="double" w:sz="4" w:space="0" w:color="auto"/>
              <w:bottom w:val="single" w:sz="6" w:space="0" w:color="auto"/>
              <w:right w:val="double" w:sz="4" w:space="0" w:color="auto"/>
            </w:tcBorders>
            <w:shd w:val="clear" w:color="auto" w:fill="auto"/>
          </w:tcPr>
          <w:p w:rsidR="009D5CEC" w:rsidRPr="006539DF" w:rsidRDefault="009D5CEC" w:rsidP="00C97EA5">
            <w:pPr>
              <w:spacing w:after="0"/>
              <w:jc w:val="center"/>
              <w:rPr>
                <w:b/>
                <w:bCs/>
                <w:color w:val="FF0000"/>
                <w:sz w:val="16"/>
                <w:szCs w:val="16"/>
              </w:rPr>
            </w:pPr>
            <w:r w:rsidRPr="006539DF">
              <w:rPr>
                <w:b/>
                <w:bCs/>
                <w:sz w:val="16"/>
                <w:szCs w:val="16"/>
              </w:rPr>
              <w:t>Бюджетные отношения</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8D12BF">
            <w:pPr>
              <w:rPr>
                <w:sz w:val="16"/>
                <w:szCs w:val="16"/>
              </w:rPr>
            </w:pPr>
            <w:r w:rsidRPr="006539DF">
              <w:rPr>
                <w:sz w:val="16"/>
                <w:szCs w:val="16"/>
              </w:rPr>
              <w:t>Доходы консолидируемого бюджета, млн. рублей</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highlight w:val="yellow"/>
              </w:rPr>
            </w:pPr>
            <w:r w:rsidRPr="006539DF">
              <w:rPr>
                <w:b/>
                <w:bCs/>
                <w:sz w:val="14"/>
                <w:szCs w:val="14"/>
              </w:rPr>
              <w:t>1959,1</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highlight w:val="yellow"/>
              </w:rPr>
            </w:pPr>
            <w:r w:rsidRPr="006539DF">
              <w:rPr>
                <w:b/>
                <w:bCs/>
                <w:sz w:val="14"/>
                <w:szCs w:val="14"/>
              </w:rPr>
              <w:t>2346,5</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highlight w:val="yellow"/>
              </w:rPr>
            </w:pPr>
            <w:r w:rsidRPr="006539DF">
              <w:rPr>
                <w:b/>
                <w:bCs/>
                <w:sz w:val="14"/>
                <w:szCs w:val="14"/>
              </w:rPr>
              <w:t>1936,8</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highlight w:val="yellow"/>
              </w:rPr>
            </w:pPr>
            <w:r w:rsidRPr="006539DF">
              <w:rPr>
                <w:b/>
                <w:bCs/>
                <w:sz w:val="14"/>
                <w:szCs w:val="14"/>
              </w:rPr>
              <w:t>2113,8</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highlight w:val="yellow"/>
              </w:rPr>
            </w:pPr>
            <w:r w:rsidRPr="006539DF">
              <w:rPr>
                <w:b/>
                <w:bCs/>
                <w:sz w:val="14"/>
                <w:szCs w:val="14"/>
              </w:rPr>
              <w:t>2511,2</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highlight w:val="yellow"/>
              </w:rPr>
            </w:pPr>
            <w:r w:rsidRPr="006539DF">
              <w:rPr>
                <w:b/>
                <w:bCs/>
                <w:sz w:val="14"/>
                <w:szCs w:val="14"/>
              </w:rPr>
              <w:t>3214,6</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highlight w:val="yellow"/>
              </w:rPr>
            </w:pPr>
            <w:r w:rsidRPr="006539DF">
              <w:rPr>
                <w:b/>
                <w:bCs/>
                <w:sz w:val="14"/>
                <w:szCs w:val="14"/>
              </w:rPr>
              <w:t>3317,4</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3317,4</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3118,0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3236,8</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4055,1</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4047,3</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8D12BF">
            <w:pPr>
              <w:rPr>
                <w:sz w:val="16"/>
                <w:szCs w:val="16"/>
              </w:rPr>
            </w:pPr>
            <w:r w:rsidRPr="006539DF">
              <w:rPr>
                <w:sz w:val="16"/>
                <w:szCs w:val="16"/>
              </w:rPr>
              <w:t>в том числе:</w:t>
            </w:r>
          </w:p>
        </w:tc>
        <w:tc>
          <w:tcPr>
            <w:tcW w:w="709"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0"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1"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728" w:type="dxa"/>
            <w:tcBorders>
              <w:top w:val="single" w:sz="6" w:space="0" w:color="auto"/>
              <w:left w:val="single" w:sz="6" w:space="0" w:color="auto"/>
              <w:bottom w:val="single" w:sz="6" w:space="0" w:color="auto"/>
              <w:right w:val="single" w:sz="6" w:space="0" w:color="auto"/>
            </w:tcBorders>
            <w:vAlign w:val="center"/>
          </w:tcPr>
          <w:p w:rsidR="009D5CEC" w:rsidRPr="006539DF" w:rsidRDefault="009D5CEC" w:rsidP="009D5CEC">
            <w:pPr>
              <w:jc w:val="center"/>
              <w:rPr>
                <w:b/>
                <w:bCs/>
                <w:sz w:val="14"/>
                <w:szCs w:val="14"/>
              </w:rPr>
            </w:pP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p>
        </w:tc>
        <w:tc>
          <w:tcPr>
            <w:tcW w:w="709" w:type="dxa"/>
            <w:tcBorders>
              <w:top w:val="single" w:sz="6" w:space="0" w:color="auto"/>
              <w:left w:val="single" w:sz="6"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p>
        </w:tc>
        <w:tc>
          <w:tcPr>
            <w:tcW w:w="709"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p>
        </w:tc>
        <w:tc>
          <w:tcPr>
            <w:tcW w:w="709"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9D5CEC" w:rsidRPr="006539DF" w:rsidRDefault="009D5CEC" w:rsidP="009D5CEC">
            <w:pPr>
              <w:jc w:val="center"/>
              <w:rPr>
                <w:b/>
                <w:bCs/>
                <w:sz w:val="14"/>
                <w:szCs w:val="14"/>
              </w:rPr>
            </w:pP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tcPr>
          <w:p w:rsidR="009D5CEC" w:rsidRPr="006539DF" w:rsidRDefault="009D5CEC" w:rsidP="009D5CEC">
            <w:pPr>
              <w:jc w:val="center"/>
              <w:rPr>
                <w:b/>
                <w:bCs/>
                <w:sz w:val="14"/>
                <w:szCs w:val="14"/>
              </w:rPr>
            </w:pP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8D12BF">
            <w:pPr>
              <w:rPr>
                <w:sz w:val="16"/>
                <w:szCs w:val="16"/>
              </w:rPr>
            </w:pPr>
            <w:r w:rsidRPr="006539DF">
              <w:rPr>
                <w:sz w:val="16"/>
                <w:szCs w:val="16"/>
              </w:rPr>
              <w:t>- собственные доходы</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highlight w:val="yellow"/>
              </w:rPr>
            </w:pPr>
            <w:r w:rsidRPr="006539DF">
              <w:rPr>
                <w:b/>
                <w:bCs/>
                <w:sz w:val="14"/>
                <w:szCs w:val="14"/>
              </w:rPr>
              <w:t>616,5</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highlight w:val="yellow"/>
              </w:rPr>
            </w:pPr>
            <w:r w:rsidRPr="006539DF">
              <w:rPr>
                <w:b/>
                <w:bCs/>
                <w:sz w:val="14"/>
                <w:szCs w:val="14"/>
              </w:rPr>
              <w:t>766,0</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highlight w:val="yellow"/>
              </w:rPr>
            </w:pPr>
            <w:r w:rsidRPr="006539DF">
              <w:rPr>
                <w:b/>
                <w:bCs/>
                <w:sz w:val="14"/>
                <w:szCs w:val="14"/>
              </w:rPr>
              <w:t>789,8</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highlight w:val="yellow"/>
              </w:rPr>
            </w:pPr>
            <w:r w:rsidRPr="006539DF">
              <w:rPr>
                <w:b/>
                <w:bCs/>
                <w:sz w:val="14"/>
                <w:szCs w:val="14"/>
              </w:rPr>
              <w:t>883,9</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highlight w:val="yellow"/>
              </w:rPr>
            </w:pPr>
            <w:r w:rsidRPr="006539DF">
              <w:rPr>
                <w:b/>
                <w:bCs/>
                <w:sz w:val="14"/>
                <w:szCs w:val="14"/>
              </w:rPr>
              <w:t>761,4</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highlight w:val="yellow"/>
              </w:rPr>
            </w:pPr>
            <w:r w:rsidRPr="006539DF">
              <w:rPr>
                <w:b/>
                <w:bCs/>
                <w:sz w:val="14"/>
                <w:szCs w:val="14"/>
              </w:rPr>
              <w:t>1040,5</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highlight w:val="yellow"/>
              </w:rPr>
            </w:pPr>
            <w:r w:rsidRPr="006539DF">
              <w:rPr>
                <w:b/>
                <w:bCs/>
                <w:sz w:val="14"/>
                <w:szCs w:val="14"/>
              </w:rPr>
              <w:t>996,0</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996,0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1041,5</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1133,3</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1451,8</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1528,0</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8D12BF">
            <w:pPr>
              <w:rPr>
                <w:sz w:val="16"/>
                <w:szCs w:val="16"/>
              </w:rPr>
            </w:pPr>
            <w:r w:rsidRPr="006539DF">
              <w:rPr>
                <w:sz w:val="16"/>
                <w:szCs w:val="16"/>
              </w:rPr>
              <w:lastRenderedPageBreak/>
              <w:t>- безвозмездные поступления</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highlight w:val="yellow"/>
              </w:rPr>
            </w:pPr>
            <w:r w:rsidRPr="006539DF">
              <w:rPr>
                <w:b/>
                <w:bCs/>
                <w:sz w:val="14"/>
                <w:szCs w:val="14"/>
              </w:rPr>
              <w:t>1264,5</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highlight w:val="yellow"/>
              </w:rPr>
            </w:pPr>
            <w:r w:rsidRPr="006539DF">
              <w:rPr>
                <w:b/>
                <w:bCs/>
                <w:sz w:val="14"/>
                <w:szCs w:val="14"/>
              </w:rPr>
              <w:t>1503,8</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highlight w:val="yellow"/>
              </w:rPr>
            </w:pPr>
            <w:r w:rsidRPr="006539DF">
              <w:rPr>
                <w:b/>
                <w:bCs/>
                <w:sz w:val="14"/>
                <w:szCs w:val="14"/>
              </w:rPr>
              <w:t>1147,0</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highlight w:val="yellow"/>
              </w:rPr>
            </w:pPr>
            <w:r w:rsidRPr="006539DF">
              <w:rPr>
                <w:b/>
                <w:bCs/>
                <w:sz w:val="14"/>
                <w:szCs w:val="14"/>
              </w:rPr>
              <w:t>1229,9</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highlight w:val="yellow"/>
              </w:rPr>
            </w:pPr>
            <w:r w:rsidRPr="006539DF">
              <w:rPr>
                <w:b/>
                <w:bCs/>
                <w:sz w:val="14"/>
                <w:szCs w:val="14"/>
              </w:rPr>
              <w:t>1749,8</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highlight w:val="yellow"/>
              </w:rPr>
            </w:pPr>
            <w:r w:rsidRPr="006539DF">
              <w:rPr>
                <w:b/>
                <w:bCs/>
                <w:sz w:val="14"/>
                <w:szCs w:val="14"/>
              </w:rPr>
              <w:t>2174,1</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highlight w:val="yellow"/>
              </w:rPr>
            </w:pPr>
            <w:r w:rsidRPr="006539DF">
              <w:rPr>
                <w:b/>
                <w:bCs/>
                <w:sz w:val="14"/>
                <w:szCs w:val="14"/>
              </w:rPr>
              <w:t>2321,4</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2321,4</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2076,5</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2103,6</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2603,3</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2519,3</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8D12BF">
            <w:pPr>
              <w:rPr>
                <w:sz w:val="16"/>
                <w:szCs w:val="16"/>
              </w:rPr>
            </w:pPr>
            <w:r w:rsidRPr="006539DF">
              <w:rPr>
                <w:sz w:val="16"/>
                <w:szCs w:val="16"/>
              </w:rPr>
              <w:t>Расходы консолидируемого бюджета, млн. рублей</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highlight w:val="yellow"/>
              </w:rPr>
            </w:pPr>
            <w:r w:rsidRPr="006539DF">
              <w:rPr>
                <w:b/>
                <w:bCs/>
                <w:sz w:val="14"/>
                <w:szCs w:val="14"/>
              </w:rPr>
              <w:t>1991,8</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2334,1</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highlight w:val="yellow"/>
              </w:rPr>
            </w:pPr>
            <w:r w:rsidRPr="006539DF">
              <w:rPr>
                <w:b/>
                <w:bCs/>
                <w:sz w:val="14"/>
                <w:szCs w:val="14"/>
              </w:rPr>
              <w:t>1999,8</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highlight w:val="yellow"/>
              </w:rPr>
            </w:pPr>
            <w:r w:rsidRPr="006539DF">
              <w:rPr>
                <w:b/>
                <w:bCs/>
                <w:sz w:val="14"/>
                <w:szCs w:val="14"/>
              </w:rPr>
              <w:t>2127,5</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highlight w:val="yellow"/>
              </w:rPr>
            </w:pPr>
            <w:r w:rsidRPr="006539DF">
              <w:rPr>
                <w:b/>
                <w:bCs/>
                <w:sz w:val="14"/>
                <w:szCs w:val="14"/>
              </w:rPr>
              <w:t>2422,7</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highlight w:val="yellow"/>
              </w:rPr>
            </w:pPr>
            <w:r w:rsidRPr="006539DF">
              <w:rPr>
                <w:b/>
                <w:bCs/>
                <w:sz w:val="14"/>
                <w:szCs w:val="14"/>
              </w:rPr>
              <w:t>3241,1</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highlight w:val="yellow"/>
              </w:rPr>
            </w:pPr>
            <w:r w:rsidRPr="006539DF">
              <w:rPr>
                <w:b/>
                <w:bCs/>
                <w:sz w:val="14"/>
                <w:szCs w:val="14"/>
              </w:rPr>
              <w:t>3230,8</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3230,8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3220,1</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3291,1</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4011,1</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4172,4</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8D12BF">
            <w:pPr>
              <w:rPr>
                <w:sz w:val="16"/>
                <w:szCs w:val="16"/>
              </w:rPr>
            </w:pPr>
            <w:r w:rsidRPr="006539DF">
              <w:rPr>
                <w:sz w:val="16"/>
                <w:szCs w:val="16"/>
              </w:rPr>
              <w:t>Доля расходов на содержание органов местного самоуправления в обще</w:t>
            </w:r>
            <w:r>
              <w:rPr>
                <w:sz w:val="16"/>
                <w:szCs w:val="16"/>
              </w:rPr>
              <w:t>м</w:t>
            </w:r>
            <w:r w:rsidRPr="006539DF">
              <w:rPr>
                <w:sz w:val="16"/>
                <w:szCs w:val="16"/>
              </w:rPr>
              <w:t xml:space="preserve"> объеме расходов консолидированного бюджета, %</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8,6</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8,4</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9,0</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7,18</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7,35</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7,5</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7,7</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7,5</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6,5</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6,5</w:t>
            </w:r>
          </w:p>
        </w:tc>
      </w:tr>
      <w:tr w:rsidR="009D5CEC" w:rsidRPr="006539DF" w:rsidTr="000B0E3A">
        <w:trPr>
          <w:trHeight w:val="257"/>
        </w:trPr>
        <w:tc>
          <w:tcPr>
            <w:tcW w:w="11341" w:type="dxa"/>
            <w:gridSpan w:val="13"/>
            <w:tcBorders>
              <w:top w:val="single" w:sz="6" w:space="0" w:color="auto"/>
              <w:left w:val="double" w:sz="4" w:space="0" w:color="auto"/>
              <w:bottom w:val="single" w:sz="6" w:space="0" w:color="auto"/>
              <w:right w:val="double" w:sz="4" w:space="0" w:color="auto"/>
            </w:tcBorders>
          </w:tcPr>
          <w:p w:rsidR="009D5CEC" w:rsidRPr="006539DF" w:rsidRDefault="009D5CEC" w:rsidP="00BB0655">
            <w:pPr>
              <w:spacing w:after="0"/>
              <w:jc w:val="center"/>
              <w:rPr>
                <w:b/>
                <w:bCs/>
                <w:sz w:val="16"/>
                <w:szCs w:val="16"/>
              </w:rPr>
            </w:pPr>
            <w:r w:rsidRPr="006539DF">
              <w:rPr>
                <w:b/>
                <w:bCs/>
                <w:sz w:val="16"/>
                <w:szCs w:val="16"/>
              </w:rPr>
              <w:t>Эффективность деятельности органов местного самоуправления</w:t>
            </w:r>
          </w:p>
          <w:p w:rsidR="009D5CEC" w:rsidRPr="006539DF" w:rsidRDefault="009D5CEC" w:rsidP="00BB0655">
            <w:pPr>
              <w:spacing w:after="0"/>
              <w:rPr>
                <w:b/>
                <w:bCs/>
                <w:sz w:val="16"/>
                <w:szCs w:val="16"/>
              </w:rPr>
            </w:pPr>
            <w:r w:rsidRPr="006539DF">
              <w:rPr>
                <w:bCs/>
                <w:sz w:val="16"/>
                <w:szCs w:val="16"/>
              </w:rPr>
              <w:t>** данные Пермьстат на 01.01.2019</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BB0655">
            <w:pPr>
              <w:rPr>
                <w:sz w:val="16"/>
                <w:szCs w:val="16"/>
              </w:rPr>
            </w:pPr>
            <w:r w:rsidRPr="006539DF">
              <w:rPr>
                <w:sz w:val="16"/>
                <w:szCs w:val="16"/>
              </w:rPr>
              <w:t>Число субъектов малого предпринимательства на 10000 человек населения</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488,3</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398,9</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373,6</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396,5</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372,7</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334,2</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sz w:val="14"/>
                <w:szCs w:val="14"/>
              </w:rPr>
            </w:pPr>
            <w:r w:rsidRPr="006539DF">
              <w:rPr>
                <w:b/>
                <w:sz w:val="14"/>
                <w:szCs w:val="14"/>
              </w:rPr>
              <w:t>345</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348,8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371,4</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454,7</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459,5</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sz w:val="14"/>
                <w:szCs w:val="14"/>
              </w:rPr>
            </w:pPr>
            <w:r w:rsidRPr="006539DF">
              <w:rPr>
                <w:b/>
                <w:sz w:val="14"/>
                <w:szCs w:val="14"/>
              </w:rPr>
              <w:t>464,5</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BB0655">
            <w:pPr>
              <w:rPr>
                <w:sz w:val="16"/>
                <w:szCs w:val="16"/>
              </w:rPr>
            </w:pPr>
            <w:r w:rsidRPr="006539DF">
              <w:rPr>
                <w:sz w:val="16"/>
                <w:szCs w:val="16"/>
              </w:rPr>
              <w:t>Объем инвестиций в основной капитал в расчете на 1 жителя, рублей</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44166</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17682</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5254</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6985</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5735</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10317</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sz w:val="14"/>
                <w:szCs w:val="14"/>
              </w:rPr>
            </w:pPr>
            <w:r w:rsidRPr="006539DF">
              <w:rPr>
                <w:b/>
                <w:sz w:val="14"/>
                <w:szCs w:val="14"/>
              </w:rPr>
              <w:t>10864</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16986</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9785</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30584</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49664</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sz w:val="14"/>
                <w:szCs w:val="14"/>
              </w:rPr>
            </w:pPr>
            <w:r w:rsidRPr="006539DF">
              <w:rPr>
                <w:b/>
                <w:sz w:val="14"/>
                <w:szCs w:val="14"/>
              </w:rPr>
              <w:t>26600**</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BB0655">
            <w:pPr>
              <w:rPr>
                <w:sz w:val="16"/>
                <w:szCs w:val="16"/>
              </w:rPr>
            </w:pPr>
            <w:r w:rsidRPr="006539DF">
              <w:rPr>
                <w:sz w:val="16"/>
                <w:szCs w:val="16"/>
              </w:rPr>
              <w:t>Количество граждан, получивших свидетельство о праве на получение социальной выплаты на приобретение (строительство) жилого помещения, количество граждан</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Н/Д</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Н/Д</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sz w:val="14"/>
                <w:szCs w:val="14"/>
              </w:rPr>
            </w:pPr>
            <w:r w:rsidRPr="006539DF">
              <w:rPr>
                <w:b/>
                <w:sz w:val="14"/>
                <w:szCs w:val="14"/>
              </w:rPr>
              <w:t>Н/Д</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Н/Д</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38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79</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97</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sz w:val="14"/>
                <w:szCs w:val="14"/>
              </w:rPr>
            </w:pPr>
            <w:r w:rsidRPr="006539DF">
              <w:rPr>
                <w:b/>
                <w:bCs/>
                <w:sz w:val="14"/>
                <w:szCs w:val="14"/>
                <w:lang w:val="en-US"/>
              </w:rPr>
              <w:t>H/</w:t>
            </w:r>
            <w:r w:rsidRPr="006539DF">
              <w:rPr>
                <w:b/>
                <w:bCs/>
                <w:sz w:val="14"/>
                <w:szCs w:val="14"/>
              </w:rPr>
              <w:t>Д</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BB0655">
            <w:pPr>
              <w:rPr>
                <w:sz w:val="16"/>
                <w:szCs w:val="16"/>
              </w:rPr>
            </w:pPr>
            <w:r w:rsidRPr="006539DF">
              <w:rPr>
                <w:sz w:val="16"/>
                <w:szCs w:val="16"/>
              </w:rPr>
              <w:t>Количество молодых семей, граждан, проживающих в сельской местности, ветеранов, инвалидов и семей, имеющих детей-инвалидов, улучшивших жилищные условия, количество граждан</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Н/Д</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Н/Д</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sz w:val="14"/>
                <w:szCs w:val="14"/>
              </w:rPr>
            </w:pPr>
            <w:r w:rsidRPr="006539DF">
              <w:rPr>
                <w:b/>
                <w:sz w:val="14"/>
                <w:szCs w:val="14"/>
              </w:rPr>
              <w:t>Н/Д</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Н/Д</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39</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97</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sz w:val="14"/>
                <w:szCs w:val="14"/>
              </w:rPr>
            </w:pPr>
            <w:r w:rsidRPr="006539DF">
              <w:rPr>
                <w:b/>
                <w:sz w:val="14"/>
                <w:szCs w:val="14"/>
              </w:rPr>
              <w:t>116</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sz w:val="14"/>
                <w:szCs w:val="14"/>
              </w:rPr>
            </w:pPr>
            <w:r w:rsidRPr="006539DF">
              <w:rPr>
                <w:b/>
                <w:bCs/>
                <w:sz w:val="14"/>
                <w:szCs w:val="14"/>
                <w:lang w:val="en-US"/>
              </w:rPr>
              <w:t>H/</w:t>
            </w:r>
            <w:r w:rsidRPr="006539DF">
              <w:rPr>
                <w:b/>
                <w:bCs/>
                <w:sz w:val="14"/>
                <w:szCs w:val="14"/>
              </w:rPr>
              <w:t>Д</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BB0655">
            <w:pPr>
              <w:rPr>
                <w:sz w:val="16"/>
                <w:szCs w:val="16"/>
              </w:rPr>
            </w:pPr>
            <w:r w:rsidRPr="006539DF">
              <w:rPr>
                <w:sz w:val="16"/>
                <w:szCs w:val="16"/>
              </w:rPr>
              <w:t>Доля площади земельных участков, являющихся объектами налогообложения земельным налогом, в общей площади территории, %</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14</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14</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15,7</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20</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20</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58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59,7</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60</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68</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69</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hideMark/>
          </w:tcPr>
          <w:p w:rsidR="009D5CEC" w:rsidRPr="006539DF" w:rsidRDefault="009D5CEC" w:rsidP="00BB0655">
            <w:pPr>
              <w:rPr>
                <w:sz w:val="16"/>
                <w:szCs w:val="16"/>
              </w:rPr>
            </w:pPr>
            <w:r w:rsidRPr="006539DF">
              <w:rPr>
                <w:sz w:val="16"/>
                <w:szCs w:val="16"/>
              </w:rPr>
              <w:t>Доля населения</w:t>
            </w:r>
            <w:r>
              <w:rPr>
                <w:sz w:val="16"/>
                <w:szCs w:val="16"/>
              </w:rPr>
              <w:t>,</w:t>
            </w:r>
            <w:r w:rsidRPr="006539DF">
              <w:rPr>
                <w:sz w:val="16"/>
                <w:szCs w:val="16"/>
              </w:rPr>
              <w:t xml:space="preserve"> проживающего в населенных пунктах</w:t>
            </w:r>
            <w:r>
              <w:rPr>
                <w:sz w:val="16"/>
                <w:szCs w:val="16"/>
              </w:rPr>
              <w:t>,</w:t>
            </w:r>
            <w:r w:rsidRPr="006539DF">
              <w:rPr>
                <w:sz w:val="16"/>
                <w:szCs w:val="16"/>
              </w:rPr>
              <w:t xml:space="preserve"> не имеющих регулярного транспортного сообщения с центром муниципального р- на, %</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3,5</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3,35</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5,9</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5,4</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5,4</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4,4</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sz w:val="14"/>
                <w:szCs w:val="14"/>
              </w:rPr>
              <w:t>Н/Д</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4,1</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4,1</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4,1</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3,9</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3,8</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BB0655">
            <w:pPr>
              <w:rPr>
                <w:sz w:val="16"/>
                <w:szCs w:val="16"/>
              </w:rPr>
            </w:pPr>
            <w:r w:rsidRPr="006539DF">
              <w:rPr>
                <w:sz w:val="16"/>
                <w:szCs w:val="16"/>
              </w:rPr>
              <w:t>Фонд начисленной заработной платы в сельскохозяйственных организациях, млн. рублей</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463,6</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467,1</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524,3</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615,1</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sz w:val="14"/>
                <w:szCs w:val="14"/>
              </w:rPr>
            </w:pPr>
            <w:r w:rsidRPr="006539DF">
              <w:rPr>
                <w:b/>
                <w:sz w:val="14"/>
                <w:szCs w:val="14"/>
              </w:rPr>
              <w:t>700,2</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785</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846,7</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596,0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627,4</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630,0</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635,9</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677,3**</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BB0655">
            <w:pPr>
              <w:rPr>
                <w:sz w:val="16"/>
                <w:szCs w:val="16"/>
              </w:rPr>
            </w:pPr>
            <w:r w:rsidRPr="006539DF">
              <w:rPr>
                <w:sz w:val="16"/>
                <w:szCs w:val="16"/>
              </w:rPr>
              <w:t xml:space="preserve">Количество КФХ, начинающих фермеров, </w:t>
            </w:r>
            <w:r w:rsidRPr="006539DF">
              <w:rPr>
                <w:sz w:val="16"/>
                <w:szCs w:val="16"/>
              </w:rPr>
              <w:lastRenderedPageBreak/>
              <w:t>осуществивших проекты создания и развития своих хозяйств с помощью гос. поддержки, единиц</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lastRenderedPageBreak/>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3</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3</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10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6</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9</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3</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1</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BB0655">
            <w:pPr>
              <w:rPr>
                <w:sz w:val="16"/>
                <w:szCs w:val="16"/>
              </w:rPr>
            </w:pPr>
            <w:r w:rsidRPr="006539DF">
              <w:rPr>
                <w:sz w:val="16"/>
                <w:szCs w:val="16"/>
              </w:rPr>
              <w:t>Количество построенных или реконструированных семейных ферм, единиц</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r w:rsidRPr="006539DF">
              <w:rPr>
                <w:b/>
                <w:bCs/>
                <w:sz w:val="14"/>
                <w:szCs w:val="14"/>
              </w:rPr>
              <w:t>1</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2</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jc w:val="center"/>
              <w:rPr>
                <w:b/>
                <w:bCs/>
                <w:sz w:val="14"/>
                <w:szCs w:val="14"/>
              </w:rPr>
            </w:pPr>
            <w:r w:rsidRPr="006539DF">
              <w:rPr>
                <w:b/>
                <w:bCs/>
                <w:sz w:val="14"/>
                <w:szCs w:val="14"/>
              </w:rPr>
              <w:t>0</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jc w:val="center"/>
              <w:rPr>
                <w:b/>
                <w:bCs/>
                <w:sz w:val="14"/>
                <w:szCs w:val="14"/>
              </w:rPr>
            </w:pPr>
            <w:r w:rsidRPr="006539DF">
              <w:rPr>
                <w:b/>
                <w:bCs/>
                <w:sz w:val="14"/>
                <w:szCs w:val="14"/>
              </w:rPr>
              <w:t>0</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BB0655">
            <w:pPr>
              <w:rPr>
                <w:sz w:val="16"/>
                <w:szCs w:val="16"/>
              </w:rPr>
            </w:pPr>
            <w:r w:rsidRPr="006539DF">
              <w:rPr>
                <w:sz w:val="16"/>
                <w:szCs w:val="16"/>
              </w:rPr>
              <w:t>Среднемесячная номинальная начисленная заработная плата работников:</w:t>
            </w:r>
          </w:p>
        </w:tc>
        <w:tc>
          <w:tcPr>
            <w:tcW w:w="709" w:type="dxa"/>
            <w:tcBorders>
              <w:top w:val="single" w:sz="6" w:space="0" w:color="auto"/>
              <w:left w:val="single" w:sz="6" w:space="0" w:color="auto"/>
              <w:bottom w:val="single" w:sz="6" w:space="0" w:color="auto"/>
              <w:right w:val="single" w:sz="6" w:space="0" w:color="auto"/>
            </w:tcBorders>
            <w:vAlign w:val="bottom"/>
          </w:tcPr>
          <w:p w:rsidR="009D5CEC" w:rsidRPr="006539DF" w:rsidRDefault="009D5CEC" w:rsidP="009D5CEC">
            <w:pPr>
              <w:jc w:val="center"/>
              <w:rPr>
                <w:b/>
                <w:bCs/>
                <w:sz w:val="14"/>
                <w:szCs w:val="14"/>
              </w:rPr>
            </w:pPr>
          </w:p>
        </w:tc>
        <w:tc>
          <w:tcPr>
            <w:tcW w:w="850" w:type="dxa"/>
            <w:tcBorders>
              <w:top w:val="single" w:sz="6" w:space="0" w:color="auto"/>
              <w:left w:val="single" w:sz="6" w:space="0" w:color="auto"/>
              <w:bottom w:val="single" w:sz="6" w:space="0" w:color="auto"/>
              <w:right w:val="single" w:sz="6" w:space="0" w:color="auto"/>
            </w:tcBorders>
            <w:vAlign w:val="bottom"/>
          </w:tcPr>
          <w:p w:rsidR="009D5CEC" w:rsidRPr="006539DF" w:rsidRDefault="009D5CEC" w:rsidP="009D5CEC">
            <w:pPr>
              <w:jc w:val="center"/>
              <w:rPr>
                <w:b/>
                <w:bCs/>
                <w:sz w:val="14"/>
                <w:szCs w:val="14"/>
              </w:rPr>
            </w:pPr>
          </w:p>
        </w:tc>
        <w:tc>
          <w:tcPr>
            <w:tcW w:w="851" w:type="dxa"/>
            <w:tcBorders>
              <w:top w:val="single" w:sz="6" w:space="0" w:color="auto"/>
              <w:left w:val="single" w:sz="6" w:space="0" w:color="auto"/>
              <w:bottom w:val="single" w:sz="6" w:space="0" w:color="auto"/>
              <w:right w:val="single" w:sz="6" w:space="0" w:color="auto"/>
            </w:tcBorders>
            <w:vAlign w:val="bottom"/>
          </w:tcPr>
          <w:p w:rsidR="009D5CEC" w:rsidRPr="006539DF" w:rsidRDefault="009D5CEC" w:rsidP="009D5CEC">
            <w:pPr>
              <w:jc w:val="center"/>
              <w:rPr>
                <w:b/>
                <w:bCs/>
                <w:sz w:val="14"/>
                <w:szCs w:val="14"/>
              </w:rPr>
            </w:pPr>
          </w:p>
        </w:tc>
        <w:tc>
          <w:tcPr>
            <w:tcW w:w="850" w:type="dxa"/>
            <w:tcBorders>
              <w:top w:val="single" w:sz="6" w:space="0" w:color="auto"/>
              <w:left w:val="single" w:sz="6" w:space="0" w:color="auto"/>
              <w:bottom w:val="single" w:sz="6" w:space="0" w:color="auto"/>
              <w:right w:val="single" w:sz="6" w:space="0" w:color="auto"/>
            </w:tcBorders>
            <w:vAlign w:val="bottom"/>
          </w:tcPr>
          <w:p w:rsidR="009D5CEC" w:rsidRPr="006539DF" w:rsidRDefault="009D5CEC" w:rsidP="009D5CEC">
            <w:pPr>
              <w:jc w:val="center"/>
              <w:rPr>
                <w:b/>
                <w:bCs/>
                <w:sz w:val="14"/>
                <w:szCs w:val="14"/>
              </w:rPr>
            </w:pPr>
          </w:p>
        </w:tc>
        <w:tc>
          <w:tcPr>
            <w:tcW w:w="851" w:type="dxa"/>
            <w:tcBorders>
              <w:top w:val="single" w:sz="6" w:space="0" w:color="auto"/>
              <w:left w:val="single" w:sz="6" w:space="0" w:color="auto"/>
              <w:bottom w:val="single" w:sz="6" w:space="0" w:color="auto"/>
              <w:right w:val="single" w:sz="6" w:space="0" w:color="auto"/>
            </w:tcBorders>
            <w:vAlign w:val="bottom"/>
          </w:tcPr>
          <w:p w:rsidR="009D5CEC" w:rsidRPr="006539DF" w:rsidRDefault="009D5CEC" w:rsidP="009D5CEC">
            <w:pPr>
              <w:jc w:val="center"/>
              <w:rPr>
                <w:b/>
                <w:bCs/>
                <w:sz w:val="14"/>
                <w:szCs w:val="14"/>
              </w:rPr>
            </w:pPr>
          </w:p>
        </w:tc>
        <w:tc>
          <w:tcPr>
            <w:tcW w:w="728" w:type="dxa"/>
            <w:tcBorders>
              <w:top w:val="single" w:sz="6" w:space="0" w:color="auto"/>
              <w:left w:val="single" w:sz="6" w:space="0" w:color="auto"/>
              <w:bottom w:val="single" w:sz="6" w:space="0" w:color="auto"/>
              <w:right w:val="single" w:sz="6" w:space="0" w:color="auto"/>
            </w:tcBorders>
            <w:vAlign w:val="bottom"/>
          </w:tcPr>
          <w:p w:rsidR="009D5CEC" w:rsidRPr="006539DF" w:rsidRDefault="009D5CEC" w:rsidP="009D5CEC">
            <w:pPr>
              <w:jc w:val="center"/>
              <w:rPr>
                <w:b/>
                <w:bCs/>
                <w:sz w:val="14"/>
                <w:szCs w:val="14"/>
              </w:rPr>
            </w:pP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jc w:val="center"/>
              <w:rPr>
                <w:b/>
                <w:bCs/>
                <w:sz w:val="14"/>
                <w:szCs w:val="14"/>
              </w:rPr>
            </w:pPr>
          </w:p>
        </w:tc>
        <w:tc>
          <w:tcPr>
            <w:tcW w:w="709" w:type="dxa"/>
            <w:tcBorders>
              <w:top w:val="single" w:sz="6" w:space="0" w:color="auto"/>
              <w:left w:val="single" w:sz="6" w:space="0" w:color="auto"/>
              <w:bottom w:val="single" w:sz="6" w:space="0" w:color="auto"/>
              <w:right w:val="single" w:sz="4" w:space="0" w:color="auto"/>
            </w:tcBorders>
            <w:vAlign w:val="bottom"/>
          </w:tcPr>
          <w:p w:rsidR="009D5CEC" w:rsidRPr="006539DF" w:rsidRDefault="009D5CEC" w:rsidP="009D5CEC">
            <w:pPr>
              <w:jc w:val="center"/>
              <w:rPr>
                <w:b/>
                <w:bCs/>
                <w:sz w:val="14"/>
                <w:szCs w:val="14"/>
              </w:rPr>
            </w:pPr>
          </w:p>
        </w:tc>
        <w:tc>
          <w:tcPr>
            <w:tcW w:w="709" w:type="dxa"/>
            <w:tcBorders>
              <w:top w:val="single" w:sz="6" w:space="0" w:color="auto"/>
              <w:left w:val="single" w:sz="4" w:space="0" w:color="auto"/>
              <w:bottom w:val="single" w:sz="6" w:space="0" w:color="auto"/>
              <w:right w:val="single" w:sz="4" w:space="0" w:color="auto"/>
            </w:tcBorders>
            <w:vAlign w:val="bottom"/>
          </w:tcPr>
          <w:p w:rsidR="009D5CEC" w:rsidRPr="006539DF" w:rsidRDefault="009D5CEC" w:rsidP="009D5CEC">
            <w:pPr>
              <w:jc w:val="center"/>
              <w:rPr>
                <w:b/>
                <w:bCs/>
                <w:sz w:val="14"/>
                <w:szCs w:val="14"/>
              </w:rPr>
            </w:pPr>
          </w:p>
        </w:tc>
        <w:tc>
          <w:tcPr>
            <w:tcW w:w="709" w:type="dxa"/>
            <w:tcBorders>
              <w:top w:val="single" w:sz="6" w:space="0" w:color="auto"/>
              <w:left w:val="single" w:sz="4" w:space="0" w:color="auto"/>
              <w:bottom w:val="single" w:sz="6" w:space="0" w:color="auto"/>
              <w:right w:val="single" w:sz="4" w:space="0" w:color="auto"/>
            </w:tcBorders>
            <w:vAlign w:val="bottom"/>
          </w:tcPr>
          <w:p w:rsidR="009D5CEC" w:rsidRPr="006539DF" w:rsidRDefault="009D5CEC" w:rsidP="009D5CEC">
            <w:pPr>
              <w:jc w:val="center"/>
              <w:rPr>
                <w:b/>
                <w:bCs/>
                <w:sz w:val="14"/>
                <w:szCs w:val="14"/>
              </w:rPr>
            </w:pPr>
          </w:p>
        </w:tc>
        <w:tc>
          <w:tcPr>
            <w:tcW w:w="708" w:type="dxa"/>
            <w:tcBorders>
              <w:top w:val="single" w:sz="6" w:space="0" w:color="auto"/>
              <w:left w:val="single" w:sz="4" w:space="0" w:color="auto"/>
              <w:bottom w:val="single" w:sz="6" w:space="0" w:color="auto"/>
              <w:right w:val="single" w:sz="4" w:space="0" w:color="auto"/>
            </w:tcBorders>
            <w:vAlign w:val="bottom"/>
          </w:tcPr>
          <w:p w:rsidR="009D5CEC" w:rsidRPr="006539DF" w:rsidRDefault="009D5CEC" w:rsidP="009D5CEC">
            <w:pPr>
              <w:jc w:val="center"/>
              <w:rPr>
                <w:b/>
                <w:bCs/>
                <w:sz w:val="14"/>
                <w:szCs w:val="14"/>
              </w:rPr>
            </w:pPr>
          </w:p>
        </w:tc>
        <w:tc>
          <w:tcPr>
            <w:tcW w:w="851" w:type="dxa"/>
            <w:tcBorders>
              <w:top w:val="single" w:sz="6" w:space="0" w:color="auto"/>
              <w:left w:val="single" w:sz="4" w:space="0" w:color="auto"/>
              <w:bottom w:val="single" w:sz="6" w:space="0" w:color="auto"/>
              <w:right w:val="double" w:sz="4" w:space="0" w:color="auto"/>
            </w:tcBorders>
            <w:shd w:val="clear" w:color="auto" w:fill="auto"/>
            <w:vAlign w:val="bottom"/>
          </w:tcPr>
          <w:p w:rsidR="009D5CEC" w:rsidRPr="006539DF" w:rsidRDefault="009D5CEC" w:rsidP="009D5CEC">
            <w:pPr>
              <w:jc w:val="center"/>
              <w:rPr>
                <w:b/>
                <w:bCs/>
                <w:sz w:val="14"/>
                <w:szCs w:val="14"/>
              </w:rPr>
            </w:pP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BB0655">
            <w:pPr>
              <w:rPr>
                <w:sz w:val="16"/>
                <w:szCs w:val="16"/>
              </w:rPr>
            </w:pPr>
            <w:r w:rsidRPr="006539DF">
              <w:rPr>
                <w:sz w:val="16"/>
                <w:szCs w:val="16"/>
              </w:rPr>
              <w:t>- муниципальных дошкольных образовательных организаций, рублей</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8287</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10433</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18663</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spacing w:line="254" w:lineRule="auto"/>
              <w:jc w:val="center"/>
              <w:rPr>
                <w:b/>
                <w:bCs/>
                <w:sz w:val="14"/>
                <w:szCs w:val="14"/>
              </w:rPr>
            </w:pPr>
            <w:r w:rsidRPr="006539DF">
              <w:rPr>
                <w:b/>
                <w:bCs/>
                <w:sz w:val="14"/>
                <w:szCs w:val="14"/>
              </w:rPr>
              <w:t>20602</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spacing w:line="254" w:lineRule="auto"/>
              <w:jc w:val="center"/>
              <w:rPr>
                <w:b/>
                <w:bCs/>
                <w:sz w:val="14"/>
                <w:szCs w:val="14"/>
              </w:rPr>
            </w:pPr>
            <w:r w:rsidRPr="006539DF">
              <w:rPr>
                <w:b/>
                <w:bCs/>
                <w:sz w:val="14"/>
                <w:szCs w:val="14"/>
              </w:rPr>
              <w:t>20482</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spacing w:line="254" w:lineRule="auto"/>
              <w:jc w:val="center"/>
              <w:rPr>
                <w:b/>
                <w:bCs/>
                <w:sz w:val="14"/>
                <w:szCs w:val="14"/>
              </w:rPr>
            </w:pPr>
            <w:r w:rsidRPr="006539DF">
              <w:rPr>
                <w:b/>
                <w:bCs/>
                <w:sz w:val="14"/>
                <w:szCs w:val="14"/>
              </w:rPr>
              <w:t>19680</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spacing w:line="254" w:lineRule="auto"/>
              <w:jc w:val="center"/>
              <w:rPr>
                <w:b/>
                <w:bCs/>
                <w:sz w:val="14"/>
                <w:szCs w:val="14"/>
              </w:rPr>
            </w:pPr>
            <w:r w:rsidRPr="006539DF">
              <w:rPr>
                <w:b/>
                <w:bCs/>
                <w:sz w:val="14"/>
                <w:szCs w:val="14"/>
              </w:rPr>
              <w:t>20222</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spacing w:line="254" w:lineRule="auto"/>
              <w:jc w:val="center"/>
              <w:rPr>
                <w:b/>
                <w:bCs/>
                <w:sz w:val="14"/>
                <w:szCs w:val="14"/>
              </w:rPr>
            </w:pPr>
            <w:r w:rsidRPr="006539DF">
              <w:rPr>
                <w:b/>
                <w:bCs/>
                <w:sz w:val="14"/>
                <w:szCs w:val="14"/>
              </w:rPr>
              <w:t>21634</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spacing w:line="254" w:lineRule="auto"/>
              <w:jc w:val="center"/>
              <w:rPr>
                <w:b/>
                <w:bCs/>
                <w:sz w:val="14"/>
                <w:szCs w:val="14"/>
              </w:rPr>
            </w:pPr>
            <w:r w:rsidRPr="006539DF">
              <w:rPr>
                <w:b/>
                <w:bCs/>
                <w:sz w:val="14"/>
                <w:szCs w:val="14"/>
              </w:rPr>
              <w:t>21298</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BB0655">
            <w:pPr>
              <w:rPr>
                <w:sz w:val="16"/>
                <w:szCs w:val="16"/>
              </w:rPr>
            </w:pPr>
            <w:r w:rsidRPr="006539DF">
              <w:rPr>
                <w:sz w:val="16"/>
                <w:szCs w:val="16"/>
              </w:rPr>
              <w:t>- муниципальных образовательных организаций, рублей</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15709</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21218</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26854</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spacing w:line="254" w:lineRule="auto"/>
              <w:jc w:val="center"/>
              <w:rPr>
                <w:b/>
                <w:bCs/>
                <w:sz w:val="14"/>
                <w:szCs w:val="14"/>
              </w:rPr>
            </w:pPr>
            <w:r w:rsidRPr="006539DF">
              <w:rPr>
                <w:b/>
                <w:bCs/>
                <w:sz w:val="14"/>
                <w:szCs w:val="14"/>
              </w:rPr>
              <w:t>27810</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spacing w:line="254" w:lineRule="auto"/>
              <w:jc w:val="center"/>
              <w:rPr>
                <w:b/>
                <w:bCs/>
                <w:sz w:val="14"/>
                <w:szCs w:val="14"/>
              </w:rPr>
            </w:pPr>
            <w:r w:rsidRPr="006539DF">
              <w:rPr>
                <w:b/>
                <w:bCs/>
                <w:sz w:val="14"/>
                <w:szCs w:val="14"/>
              </w:rPr>
              <w:t>29804</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spacing w:line="254" w:lineRule="auto"/>
              <w:jc w:val="center"/>
              <w:rPr>
                <w:b/>
                <w:bCs/>
                <w:sz w:val="14"/>
                <w:szCs w:val="14"/>
              </w:rPr>
            </w:pPr>
            <w:r w:rsidRPr="006539DF">
              <w:rPr>
                <w:b/>
                <w:bCs/>
                <w:sz w:val="14"/>
                <w:szCs w:val="14"/>
              </w:rPr>
              <w:t>29123</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spacing w:line="254" w:lineRule="auto"/>
              <w:jc w:val="center"/>
              <w:rPr>
                <w:b/>
                <w:bCs/>
                <w:sz w:val="14"/>
                <w:szCs w:val="14"/>
              </w:rPr>
            </w:pPr>
            <w:r w:rsidRPr="006539DF">
              <w:rPr>
                <w:b/>
                <w:bCs/>
                <w:sz w:val="14"/>
                <w:szCs w:val="14"/>
              </w:rPr>
              <w:t>29945</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spacing w:line="254" w:lineRule="auto"/>
              <w:jc w:val="center"/>
              <w:rPr>
                <w:b/>
                <w:bCs/>
                <w:sz w:val="14"/>
                <w:szCs w:val="14"/>
              </w:rPr>
            </w:pPr>
            <w:r w:rsidRPr="006539DF">
              <w:rPr>
                <w:b/>
                <w:bCs/>
                <w:sz w:val="14"/>
                <w:szCs w:val="14"/>
              </w:rPr>
              <w:t>30195</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spacing w:line="254" w:lineRule="auto"/>
              <w:jc w:val="center"/>
              <w:rPr>
                <w:b/>
                <w:bCs/>
                <w:sz w:val="14"/>
                <w:szCs w:val="14"/>
              </w:rPr>
            </w:pPr>
            <w:r w:rsidRPr="006539DF">
              <w:rPr>
                <w:b/>
                <w:bCs/>
                <w:sz w:val="14"/>
                <w:szCs w:val="14"/>
              </w:rPr>
              <w:t>31160</w:t>
            </w:r>
          </w:p>
        </w:tc>
      </w:tr>
      <w:tr w:rsidR="009D5CEC" w:rsidRPr="006539DF" w:rsidTr="000B0E3A">
        <w:trPr>
          <w:trHeight w:val="257"/>
        </w:trPr>
        <w:tc>
          <w:tcPr>
            <w:tcW w:w="1966" w:type="dxa"/>
            <w:tcBorders>
              <w:top w:val="single" w:sz="6" w:space="0" w:color="auto"/>
              <w:left w:val="double" w:sz="4" w:space="0" w:color="auto"/>
              <w:bottom w:val="single" w:sz="6" w:space="0" w:color="auto"/>
              <w:right w:val="single" w:sz="6" w:space="0" w:color="auto"/>
            </w:tcBorders>
            <w:vAlign w:val="bottom"/>
            <w:hideMark/>
          </w:tcPr>
          <w:p w:rsidR="009D5CEC" w:rsidRPr="006539DF" w:rsidRDefault="009D5CEC" w:rsidP="00BB0655">
            <w:pPr>
              <w:rPr>
                <w:sz w:val="16"/>
                <w:szCs w:val="16"/>
              </w:rPr>
            </w:pPr>
            <w:r w:rsidRPr="006539DF">
              <w:rPr>
                <w:sz w:val="16"/>
                <w:szCs w:val="16"/>
              </w:rPr>
              <w:t>- муниципальных учреждений культуры и искусства, рублей</w:t>
            </w:r>
          </w:p>
        </w:tc>
        <w:tc>
          <w:tcPr>
            <w:tcW w:w="709"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5735</w:t>
            </w:r>
          </w:p>
        </w:tc>
        <w:tc>
          <w:tcPr>
            <w:tcW w:w="851"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10259</w:t>
            </w:r>
          </w:p>
        </w:tc>
        <w:tc>
          <w:tcPr>
            <w:tcW w:w="728" w:type="dxa"/>
            <w:tcBorders>
              <w:top w:val="single" w:sz="6" w:space="0" w:color="auto"/>
              <w:left w:val="single" w:sz="6" w:space="0" w:color="auto"/>
              <w:bottom w:val="single" w:sz="6"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16671</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9D5CEC" w:rsidRPr="006539DF" w:rsidRDefault="009D5CEC" w:rsidP="009D5CEC">
            <w:pPr>
              <w:spacing w:line="254" w:lineRule="auto"/>
              <w:jc w:val="center"/>
              <w:rPr>
                <w:b/>
                <w:bCs/>
                <w:sz w:val="14"/>
                <w:szCs w:val="14"/>
              </w:rPr>
            </w:pPr>
            <w:r w:rsidRPr="006539DF">
              <w:rPr>
                <w:b/>
                <w:bCs/>
                <w:sz w:val="14"/>
                <w:szCs w:val="14"/>
              </w:rPr>
              <w:t>17443</w:t>
            </w:r>
          </w:p>
        </w:tc>
        <w:tc>
          <w:tcPr>
            <w:tcW w:w="709" w:type="dxa"/>
            <w:tcBorders>
              <w:top w:val="single" w:sz="6" w:space="0" w:color="auto"/>
              <w:left w:val="single" w:sz="6" w:space="0" w:color="auto"/>
              <w:bottom w:val="single" w:sz="6" w:space="0" w:color="auto"/>
              <w:right w:val="single" w:sz="4" w:space="0" w:color="auto"/>
            </w:tcBorders>
            <w:vAlign w:val="center"/>
            <w:hideMark/>
          </w:tcPr>
          <w:p w:rsidR="009D5CEC" w:rsidRPr="006539DF" w:rsidRDefault="009D5CEC" w:rsidP="009D5CEC">
            <w:pPr>
              <w:spacing w:line="254" w:lineRule="auto"/>
              <w:jc w:val="center"/>
              <w:rPr>
                <w:b/>
                <w:bCs/>
                <w:sz w:val="14"/>
                <w:szCs w:val="14"/>
              </w:rPr>
            </w:pPr>
            <w:r w:rsidRPr="006539DF">
              <w:rPr>
                <w:b/>
                <w:bCs/>
                <w:sz w:val="14"/>
                <w:szCs w:val="14"/>
              </w:rPr>
              <w:t>20115</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spacing w:line="254" w:lineRule="auto"/>
              <w:jc w:val="center"/>
              <w:rPr>
                <w:b/>
                <w:bCs/>
                <w:sz w:val="14"/>
                <w:szCs w:val="14"/>
              </w:rPr>
            </w:pPr>
            <w:r w:rsidRPr="006539DF">
              <w:rPr>
                <w:b/>
                <w:bCs/>
                <w:sz w:val="14"/>
                <w:szCs w:val="14"/>
              </w:rPr>
              <w:t>23608</w:t>
            </w:r>
          </w:p>
        </w:tc>
        <w:tc>
          <w:tcPr>
            <w:tcW w:w="709"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spacing w:line="254" w:lineRule="auto"/>
              <w:jc w:val="center"/>
              <w:rPr>
                <w:b/>
                <w:bCs/>
                <w:sz w:val="14"/>
                <w:szCs w:val="14"/>
              </w:rPr>
            </w:pPr>
            <w:r w:rsidRPr="006539DF">
              <w:rPr>
                <w:b/>
                <w:bCs/>
                <w:sz w:val="14"/>
                <w:szCs w:val="14"/>
              </w:rPr>
              <w:t>24101</w:t>
            </w:r>
          </w:p>
        </w:tc>
        <w:tc>
          <w:tcPr>
            <w:tcW w:w="708" w:type="dxa"/>
            <w:tcBorders>
              <w:top w:val="single" w:sz="6" w:space="0" w:color="auto"/>
              <w:left w:val="single" w:sz="4" w:space="0" w:color="auto"/>
              <w:bottom w:val="single" w:sz="6" w:space="0" w:color="auto"/>
              <w:right w:val="single" w:sz="4" w:space="0" w:color="auto"/>
            </w:tcBorders>
            <w:vAlign w:val="center"/>
            <w:hideMark/>
          </w:tcPr>
          <w:p w:rsidR="009D5CEC" w:rsidRPr="006539DF" w:rsidRDefault="009D5CEC" w:rsidP="009D5CEC">
            <w:pPr>
              <w:spacing w:line="254" w:lineRule="auto"/>
              <w:jc w:val="center"/>
              <w:rPr>
                <w:b/>
                <w:bCs/>
                <w:sz w:val="14"/>
                <w:szCs w:val="14"/>
              </w:rPr>
            </w:pPr>
            <w:r w:rsidRPr="006539DF">
              <w:rPr>
                <w:b/>
                <w:bCs/>
                <w:sz w:val="14"/>
                <w:szCs w:val="14"/>
              </w:rPr>
              <w:t>27432</w:t>
            </w:r>
          </w:p>
        </w:tc>
        <w:tc>
          <w:tcPr>
            <w:tcW w:w="851" w:type="dxa"/>
            <w:tcBorders>
              <w:top w:val="single" w:sz="6" w:space="0" w:color="auto"/>
              <w:left w:val="single" w:sz="4" w:space="0" w:color="auto"/>
              <w:bottom w:val="single" w:sz="6" w:space="0" w:color="auto"/>
              <w:right w:val="double" w:sz="4" w:space="0" w:color="auto"/>
            </w:tcBorders>
            <w:shd w:val="clear" w:color="auto" w:fill="auto"/>
            <w:vAlign w:val="center"/>
            <w:hideMark/>
          </w:tcPr>
          <w:p w:rsidR="009D5CEC" w:rsidRPr="006539DF" w:rsidRDefault="009D5CEC" w:rsidP="009D5CEC">
            <w:pPr>
              <w:spacing w:line="254" w:lineRule="auto"/>
              <w:jc w:val="center"/>
              <w:rPr>
                <w:b/>
                <w:bCs/>
                <w:sz w:val="14"/>
                <w:szCs w:val="14"/>
              </w:rPr>
            </w:pPr>
            <w:r w:rsidRPr="006539DF">
              <w:rPr>
                <w:b/>
                <w:bCs/>
                <w:sz w:val="14"/>
                <w:szCs w:val="14"/>
              </w:rPr>
              <w:t>32077</w:t>
            </w:r>
          </w:p>
        </w:tc>
      </w:tr>
      <w:tr w:rsidR="009D5CEC" w:rsidRPr="006539DF" w:rsidTr="000B0E3A">
        <w:trPr>
          <w:trHeight w:val="783"/>
        </w:trPr>
        <w:tc>
          <w:tcPr>
            <w:tcW w:w="1966" w:type="dxa"/>
            <w:tcBorders>
              <w:top w:val="single" w:sz="6" w:space="0" w:color="auto"/>
              <w:left w:val="double" w:sz="4" w:space="0" w:color="auto"/>
              <w:bottom w:val="double" w:sz="4" w:space="0" w:color="auto"/>
              <w:right w:val="single" w:sz="6" w:space="0" w:color="auto"/>
            </w:tcBorders>
            <w:vAlign w:val="bottom"/>
            <w:hideMark/>
          </w:tcPr>
          <w:p w:rsidR="009D5CEC" w:rsidRPr="006539DF" w:rsidRDefault="009D5CEC" w:rsidP="00BB0655">
            <w:pPr>
              <w:rPr>
                <w:sz w:val="16"/>
                <w:szCs w:val="16"/>
              </w:rPr>
            </w:pPr>
            <w:r w:rsidRPr="006539DF">
              <w:rPr>
                <w:sz w:val="16"/>
                <w:szCs w:val="16"/>
              </w:rPr>
              <w:t>- муниципальных учреждений физической культуры и спорта, рублей</w:t>
            </w:r>
          </w:p>
        </w:tc>
        <w:tc>
          <w:tcPr>
            <w:tcW w:w="709" w:type="dxa"/>
            <w:tcBorders>
              <w:top w:val="single" w:sz="6" w:space="0" w:color="auto"/>
              <w:left w:val="single" w:sz="6" w:space="0" w:color="auto"/>
              <w:bottom w:val="double" w:sz="4"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double" w:sz="4"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1" w:type="dxa"/>
            <w:tcBorders>
              <w:top w:val="single" w:sz="6" w:space="0" w:color="auto"/>
              <w:left w:val="single" w:sz="6" w:space="0" w:color="auto"/>
              <w:bottom w:val="double" w:sz="4"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Н/Д</w:t>
            </w:r>
          </w:p>
        </w:tc>
        <w:tc>
          <w:tcPr>
            <w:tcW w:w="850" w:type="dxa"/>
            <w:tcBorders>
              <w:top w:val="single" w:sz="6" w:space="0" w:color="auto"/>
              <w:left w:val="single" w:sz="6" w:space="0" w:color="auto"/>
              <w:bottom w:val="double" w:sz="4"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7759</w:t>
            </w:r>
          </w:p>
        </w:tc>
        <w:tc>
          <w:tcPr>
            <w:tcW w:w="851" w:type="dxa"/>
            <w:tcBorders>
              <w:top w:val="single" w:sz="6" w:space="0" w:color="auto"/>
              <w:left w:val="single" w:sz="6" w:space="0" w:color="auto"/>
              <w:bottom w:val="double" w:sz="4"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11609</w:t>
            </w:r>
          </w:p>
        </w:tc>
        <w:tc>
          <w:tcPr>
            <w:tcW w:w="728" w:type="dxa"/>
            <w:tcBorders>
              <w:top w:val="single" w:sz="6" w:space="0" w:color="auto"/>
              <w:left w:val="single" w:sz="6" w:space="0" w:color="auto"/>
              <w:bottom w:val="double" w:sz="4" w:space="0" w:color="auto"/>
              <w:right w:val="single" w:sz="6" w:space="0" w:color="auto"/>
            </w:tcBorders>
            <w:vAlign w:val="center"/>
            <w:hideMark/>
          </w:tcPr>
          <w:p w:rsidR="009D5CEC" w:rsidRPr="006539DF" w:rsidRDefault="009D5CEC" w:rsidP="009D5CEC">
            <w:pPr>
              <w:jc w:val="center"/>
              <w:rPr>
                <w:b/>
                <w:bCs/>
                <w:sz w:val="14"/>
                <w:szCs w:val="14"/>
              </w:rPr>
            </w:pPr>
            <w:r w:rsidRPr="006539DF">
              <w:rPr>
                <w:b/>
                <w:bCs/>
                <w:sz w:val="14"/>
                <w:szCs w:val="14"/>
              </w:rPr>
              <w:t>18452</w:t>
            </w:r>
          </w:p>
        </w:tc>
        <w:tc>
          <w:tcPr>
            <w:tcW w:w="850" w:type="dxa"/>
            <w:tcBorders>
              <w:top w:val="single" w:sz="6" w:space="0" w:color="auto"/>
              <w:left w:val="single" w:sz="6" w:space="0" w:color="auto"/>
              <w:bottom w:val="double" w:sz="4" w:space="0" w:color="auto"/>
              <w:right w:val="single" w:sz="6" w:space="0" w:color="auto"/>
            </w:tcBorders>
            <w:shd w:val="clear" w:color="auto" w:fill="auto"/>
            <w:vAlign w:val="center"/>
          </w:tcPr>
          <w:p w:rsidR="009D5CEC" w:rsidRPr="006539DF" w:rsidRDefault="009D5CEC" w:rsidP="009D5CEC">
            <w:pPr>
              <w:spacing w:line="256" w:lineRule="auto"/>
              <w:jc w:val="center"/>
              <w:rPr>
                <w:b/>
                <w:bCs/>
                <w:sz w:val="14"/>
                <w:szCs w:val="14"/>
              </w:rPr>
            </w:pPr>
            <w:r w:rsidRPr="006539DF">
              <w:rPr>
                <w:b/>
                <w:bCs/>
                <w:sz w:val="14"/>
                <w:szCs w:val="14"/>
              </w:rPr>
              <w:t>18452</w:t>
            </w:r>
          </w:p>
        </w:tc>
        <w:tc>
          <w:tcPr>
            <w:tcW w:w="709" w:type="dxa"/>
            <w:tcBorders>
              <w:top w:val="single" w:sz="6" w:space="0" w:color="auto"/>
              <w:left w:val="single" w:sz="6" w:space="0" w:color="auto"/>
              <w:bottom w:val="double" w:sz="4" w:space="0" w:color="auto"/>
              <w:right w:val="single" w:sz="4" w:space="0" w:color="auto"/>
            </w:tcBorders>
            <w:vAlign w:val="center"/>
            <w:hideMark/>
          </w:tcPr>
          <w:p w:rsidR="009D5CEC" w:rsidRPr="006539DF" w:rsidRDefault="009D5CEC" w:rsidP="009D5CEC">
            <w:pPr>
              <w:spacing w:line="256" w:lineRule="auto"/>
              <w:jc w:val="center"/>
              <w:rPr>
                <w:b/>
                <w:bCs/>
                <w:sz w:val="14"/>
                <w:szCs w:val="14"/>
              </w:rPr>
            </w:pPr>
            <w:r w:rsidRPr="006539DF">
              <w:rPr>
                <w:b/>
                <w:bCs/>
                <w:sz w:val="14"/>
                <w:szCs w:val="14"/>
              </w:rPr>
              <w:t>22663</w:t>
            </w:r>
          </w:p>
        </w:tc>
        <w:tc>
          <w:tcPr>
            <w:tcW w:w="709" w:type="dxa"/>
            <w:tcBorders>
              <w:top w:val="single" w:sz="6" w:space="0" w:color="auto"/>
              <w:left w:val="single" w:sz="4" w:space="0" w:color="auto"/>
              <w:bottom w:val="double" w:sz="4" w:space="0" w:color="auto"/>
              <w:right w:val="single" w:sz="4" w:space="0" w:color="auto"/>
            </w:tcBorders>
            <w:vAlign w:val="center"/>
            <w:hideMark/>
          </w:tcPr>
          <w:p w:rsidR="009D5CEC" w:rsidRPr="006539DF" w:rsidRDefault="009D5CEC" w:rsidP="009D5CEC">
            <w:pPr>
              <w:spacing w:line="256" w:lineRule="auto"/>
              <w:jc w:val="center"/>
              <w:rPr>
                <w:b/>
                <w:bCs/>
                <w:sz w:val="14"/>
                <w:szCs w:val="14"/>
              </w:rPr>
            </w:pPr>
            <w:r w:rsidRPr="006539DF">
              <w:rPr>
                <w:b/>
                <w:bCs/>
                <w:sz w:val="14"/>
                <w:szCs w:val="14"/>
              </w:rPr>
              <w:t>22522</w:t>
            </w:r>
          </w:p>
        </w:tc>
        <w:tc>
          <w:tcPr>
            <w:tcW w:w="709" w:type="dxa"/>
            <w:tcBorders>
              <w:top w:val="single" w:sz="6" w:space="0" w:color="auto"/>
              <w:left w:val="single" w:sz="4" w:space="0" w:color="auto"/>
              <w:bottom w:val="double" w:sz="4" w:space="0" w:color="auto"/>
              <w:right w:val="single" w:sz="4" w:space="0" w:color="auto"/>
            </w:tcBorders>
            <w:vAlign w:val="center"/>
            <w:hideMark/>
          </w:tcPr>
          <w:p w:rsidR="009D5CEC" w:rsidRPr="006539DF" w:rsidRDefault="009D5CEC" w:rsidP="009D5CEC">
            <w:pPr>
              <w:spacing w:line="256" w:lineRule="auto"/>
              <w:jc w:val="center"/>
              <w:rPr>
                <w:b/>
                <w:bCs/>
                <w:sz w:val="14"/>
                <w:szCs w:val="14"/>
              </w:rPr>
            </w:pPr>
            <w:r w:rsidRPr="006539DF">
              <w:rPr>
                <w:b/>
                <w:bCs/>
                <w:sz w:val="14"/>
                <w:szCs w:val="14"/>
              </w:rPr>
              <w:t>26496</w:t>
            </w:r>
          </w:p>
        </w:tc>
        <w:tc>
          <w:tcPr>
            <w:tcW w:w="708" w:type="dxa"/>
            <w:tcBorders>
              <w:top w:val="single" w:sz="6" w:space="0" w:color="auto"/>
              <w:left w:val="single" w:sz="4" w:space="0" w:color="auto"/>
              <w:bottom w:val="double" w:sz="4" w:space="0" w:color="auto"/>
              <w:right w:val="single" w:sz="4" w:space="0" w:color="auto"/>
            </w:tcBorders>
            <w:vAlign w:val="center"/>
            <w:hideMark/>
          </w:tcPr>
          <w:p w:rsidR="009D5CEC" w:rsidRPr="006539DF" w:rsidRDefault="009D5CEC" w:rsidP="009D5CEC">
            <w:pPr>
              <w:spacing w:line="256" w:lineRule="auto"/>
              <w:jc w:val="center"/>
              <w:rPr>
                <w:b/>
                <w:bCs/>
                <w:sz w:val="14"/>
                <w:szCs w:val="14"/>
              </w:rPr>
            </w:pPr>
            <w:r w:rsidRPr="006539DF">
              <w:rPr>
                <w:b/>
                <w:bCs/>
                <w:sz w:val="14"/>
                <w:szCs w:val="14"/>
              </w:rPr>
              <w:t>31372</w:t>
            </w:r>
          </w:p>
        </w:tc>
        <w:tc>
          <w:tcPr>
            <w:tcW w:w="851" w:type="dxa"/>
            <w:tcBorders>
              <w:top w:val="single" w:sz="6" w:space="0" w:color="auto"/>
              <w:left w:val="single" w:sz="4" w:space="0" w:color="auto"/>
              <w:bottom w:val="double" w:sz="4" w:space="0" w:color="auto"/>
              <w:right w:val="double" w:sz="4" w:space="0" w:color="auto"/>
            </w:tcBorders>
            <w:shd w:val="clear" w:color="auto" w:fill="auto"/>
            <w:vAlign w:val="center"/>
            <w:hideMark/>
          </w:tcPr>
          <w:p w:rsidR="009D5CEC" w:rsidRPr="006539DF" w:rsidRDefault="009D5CEC" w:rsidP="009D5CEC">
            <w:pPr>
              <w:spacing w:line="256" w:lineRule="auto"/>
              <w:jc w:val="center"/>
              <w:rPr>
                <w:b/>
                <w:bCs/>
                <w:sz w:val="14"/>
                <w:szCs w:val="14"/>
                <w:lang w:val="en-US"/>
              </w:rPr>
            </w:pPr>
            <w:r w:rsidRPr="006539DF">
              <w:rPr>
                <w:b/>
                <w:bCs/>
                <w:sz w:val="14"/>
                <w:szCs w:val="14"/>
              </w:rPr>
              <w:t>32835</w:t>
            </w:r>
          </w:p>
        </w:tc>
      </w:tr>
    </w:tbl>
    <w:p w:rsidR="00A757E9" w:rsidRDefault="00A757E9" w:rsidP="009D5CEC">
      <w:pPr>
        <w:rPr>
          <w:b/>
        </w:rPr>
      </w:pPr>
    </w:p>
    <w:sectPr w:rsidR="00A757E9" w:rsidSect="00475FEA">
      <w:footnotePr>
        <w:numStart w:val="3"/>
      </w:footnotePr>
      <w:pgSz w:w="11906" w:h="16838"/>
      <w:pgMar w:top="567"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5200" w:rsidRDefault="00545200" w:rsidP="009D5F85">
      <w:pPr>
        <w:spacing w:after="0" w:line="240" w:lineRule="auto"/>
      </w:pPr>
      <w:r>
        <w:separator/>
      </w:r>
    </w:p>
  </w:endnote>
  <w:endnote w:type="continuationSeparator" w:id="0">
    <w:p w:rsidR="00545200" w:rsidRDefault="00545200" w:rsidP="009D5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cademy">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 w:name="Bookman Old Style">
    <w:panose1 w:val="02050604050505020204"/>
    <w:charset w:val="CC"/>
    <w:family w:val="roman"/>
    <w:pitch w:val="variable"/>
    <w:sig w:usb0="000002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FuturisXCond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Roboto">
    <w:altName w:val="Times New Roman"/>
    <w:charset w:val="00"/>
    <w:family w:val="auto"/>
    <w:pitch w:val="default"/>
  </w:font>
  <w:font w:name="@">
    <w:altName w:val="@Malgun Gothic Semilight"/>
    <w:charset w:val="80"/>
    <w:family w:val="swiss"/>
    <w:pitch w:val="variable"/>
    <w:sig w:usb0="00000000" w:usb1="090F0000" w:usb2="00000010"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235" w:rsidRDefault="00195235">
    <w:pPr>
      <w:pStyle w:val="a5"/>
      <w:jc w:val="right"/>
    </w:pPr>
    <w:r>
      <w:fldChar w:fldCharType="begin"/>
    </w:r>
    <w:r>
      <w:instrText xml:space="preserve"> PAGE   \* MERGEFORMAT </w:instrText>
    </w:r>
    <w:r>
      <w:fldChar w:fldCharType="separate"/>
    </w:r>
    <w:r w:rsidR="0057095F">
      <w:rPr>
        <w:noProof/>
      </w:rPr>
      <w:t>84</w:t>
    </w:r>
    <w:r>
      <w:rPr>
        <w:noProof/>
      </w:rPr>
      <w:fldChar w:fldCharType="end"/>
    </w:r>
  </w:p>
  <w:p w:rsidR="00195235" w:rsidRDefault="00195235">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235" w:rsidRDefault="00195235">
    <w:pPr>
      <w:pStyle w:val="a5"/>
      <w:jc w:val="right"/>
    </w:pPr>
  </w:p>
  <w:p w:rsidR="00195235" w:rsidRDefault="00195235">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235" w:rsidRDefault="00195235">
    <w:pPr>
      <w:pStyle w:val="a5"/>
      <w:jc w:val="right"/>
    </w:pPr>
    <w:r>
      <w:fldChar w:fldCharType="begin"/>
    </w:r>
    <w:r>
      <w:instrText xml:space="preserve"> PAGE   \* MERGEFORMAT </w:instrText>
    </w:r>
    <w:r>
      <w:fldChar w:fldCharType="separate"/>
    </w:r>
    <w:r w:rsidR="00780E7D">
      <w:rPr>
        <w:noProof/>
      </w:rPr>
      <w:t>94</w:t>
    </w:r>
    <w:r>
      <w:rPr>
        <w:noProof/>
      </w:rPr>
      <w:fldChar w:fldCharType="end"/>
    </w:r>
  </w:p>
  <w:p w:rsidR="00195235" w:rsidRDefault="00195235">
    <w:pPr>
      <w:pStyle w:val="a5"/>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235" w:rsidRDefault="00195235">
    <w:pPr>
      <w:pStyle w:val="a5"/>
      <w:jc w:val="right"/>
    </w:pPr>
  </w:p>
  <w:p w:rsidR="00195235" w:rsidRDefault="00195235">
    <w:pPr>
      <w:pStyle w:val="a5"/>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235" w:rsidRDefault="00195235">
    <w:pPr>
      <w:pStyle w:val="a5"/>
      <w:jc w:val="right"/>
    </w:pPr>
    <w:r>
      <w:fldChar w:fldCharType="begin"/>
    </w:r>
    <w:r>
      <w:instrText xml:space="preserve"> PAGE   \* MERGEFORMAT </w:instrText>
    </w:r>
    <w:r>
      <w:fldChar w:fldCharType="separate"/>
    </w:r>
    <w:r w:rsidR="00142A86">
      <w:rPr>
        <w:noProof/>
      </w:rPr>
      <w:t>96</w:t>
    </w:r>
    <w:r>
      <w:rPr>
        <w:noProof/>
      </w:rPr>
      <w:fldChar w:fldCharType="end"/>
    </w:r>
  </w:p>
  <w:p w:rsidR="00195235" w:rsidRDefault="00195235">
    <w:pPr>
      <w:pStyle w:val="a5"/>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235" w:rsidRDefault="00195235">
    <w:pPr>
      <w:pStyle w:val="a5"/>
      <w:jc w:val="right"/>
    </w:pPr>
  </w:p>
  <w:p w:rsidR="00195235" w:rsidRDefault="00195235">
    <w:pPr>
      <w:pStyle w:val="a5"/>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235" w:rsidRDefault="00195235">
    <w:pPr>
      <w:pStyle w:val="a5"/>
      <w:jc w:val="right"/>
    </w:pPr>
    <w:r>
      <w:fldChar w:fldCharType="begin"/>
    </w:r>
    <w:r>
      <w:instrText xml:space="preserve"> PAGE   \* MERGEFORMAT </w:instrText>
    </w:r>
    <w:r>
      <w:fldChar w:fldCharType="separate"/>
    </w:r>
    <w:r w:rsidR="00354238">
      <w:rPr>
        <w:noProof/>
      </w:rPr>
      <w:t>131</w:t>
    </w:r>
    <w:r>
      <w:rPr>
        <w:noProof/>
      </w:rPr>
      <w:fldChar w:fldCharType="end"/>
    </w:r>
  </w:p>
  <w:p w:rsidR="00195235" w:rsidRDefault="00195235">
    <w:pPr>
      <w:pStyle w:val="a5"/>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235" w:rsidRDefault="00195235">
    <w:pPr>
      <w:pStyle w:val="a5"/>
      <w:jc w:val="right"/>
    </w:pPr>
  </w:p>
  <w:p w:rsidR="00195235" w:rsidRDefault="0019523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5200" w:rsidRDefault="00545200" w:rsidP="009D5F85">
      <w:pPr>
        <w:spacing w:after="0" w:line="240" w:lineRule="auto"/>
      </w:pPr>
      <w:r>
        <w:separator/>
      </w:r>
    </w:p>
  </w:footnote>
  <w:footnote w:type="continuationSeparator" w:id="0">
    <w:p w:rsidR="00545200" w:rsidRDefault="00545200" w:rsidP="009D5F85">
      <w:pPr>
        <w:spacing w:after="0" w:line="240" w:lineRule="auto"/>
      </w:pPr>
      <w:r>
        <w:continuationSeparator/>
      </w:r>
    </w:p>
  </w:footnote>
  <w:footnote w:id="1">
    <w:p w:rsidR="000E2331" w:rsidRDefault="000E2331" w:rsidP="000E2331">
      <w:pPr>
        <w:pStyle w:val="a9"/>
      </w:pPr>
      <w:r>
        <w:rPr>
          <w:rStyle w:val="ab"/>
        </w:rPr>
        <w:footnoteRef/>
      </w:r>
      <w:r>
        <w:t xml:space="preserve"> </w:t>
      </w:r>
      <w:r w:rsidRPr="001817D0">
        <w:t>по</w:t>
      </w:r>
      <w:r>
        <w:t xml:space="preserve"> данным Пермьстата на 01.01.2015 </w:t>
      </w:r>
      <w:r w:rsidRPr="001817D0">
        <w:t>г.</w:t>
      </w:r>
    </w:p>
  </w:footnote>
  <w:footnote w:id="2">
    <w:p w:rsidR="00195235" w:rsidRPr="006D2EAA" w:rsidRDefault="00195235" w:rsidP="006D2EAA">
      <w:pPr>
        <w:autoSpaceDE w:val="0"/>
        <w:autoSpaceDN w:val="0"/>
        <w:adjustRightInd w:val="0"/>
        <w:spacing w:after="0" w:line="240" w:lineRule="auto"/>
        <w:jc w:val="both"/>
        <w:rPr>
          <w:sz w:val="20"/>
          <w:szCs w:val="20"/>
        </w:rPr>
      </w:pPr>
      <w:r w:rsidRPr="00B41961">
        <w:rPr>
          <w:rStyle w:val="ab"/>
          <w:sz w:val="20"/>
          <w:szCs w:val="20"/>
        </w:rPr>
        <w:footnoteRef/>
      </w:r>
      <w:r w:rsidRPr="00B41961">
        <w:rPr>
          <w:sz w:val="20"/>
          <w:szCs w:val="20"/>
        </w:rPr>
        <w:t xml:space="preserve"> Утверждены Законом «О</w:t>
      </w:r>
      <w:r w:rsidRPr="00B41961">
        <w:rPr>
          <w:bCs/>
          <w:sz w:val="20"/>
          <w:szCs w:val="20"/>
        </w:rPr>
        <w:t xml:space="preserve">б утверждении границ и о наделении статусом муниципальных образований Пермского </w:t>
      </w:r>
      <w:r w:rsidRPr="00B41961">
        <w:rPr>
          <w:sz w:val="20"/>
          <w:szCs w:val="20"/>
        </w:rPr>
        <w:t>муниципального</w:t>
      </w:r>
      <w:r w:rsidRPr="00B41961">
        <w:rPr>
          <w:bCs/>
          <w:sz w:val="20"/>
          <w:szCs w:val="20"/>
        </w:rPr>
        <w:t xml:space="preserve"> района Пермского края» от 01.12.2004 № 1868-402 (в ред. Законов Пермского края). К</w:t>
      </w:r>
      <w:r w:rsidRPr="00B41961">
        <w:rPr>
          <w:iCs/>
          <w:sz w:val="20"/>
          <w:szCs w:val="20"/>
          <w:lang w:eastAsia="ru-RU"/>
        </w:rPr>
        <w:t xml:space="preserve">артографическое описание границ Юго-Камского сельского поселения установлено Законом Пермского края от 07.07.2008 № 271- ПК «Об образовании нового муниципального образования Юго-Камское сельское поселение», Картографическое описание границ Сылвенского сельского поселения установлено Законом Пермского края от 01.06.2010 № 622-ПК «Об образовании нового муниципального образования Сылвенское сельское поселение», Картографическое описание границ Двуреченского сельского поселения установлено Законом Пермского края от 07.07.2008 № 269-ПК «Об образовании нового муниципального образования Двуреченское сельское поселение», Картографическое описание границ Кукуштанского сельского поселения установлено Законом Пермского края от 07.07.2008 № 272- ПК «Об образовании нового муниципального образования Кукуштанское сельское поселение», Картографическое описание границ Култаевского сельского </w:t>
      </w:r>
      <w:r w:rsidRPr="006D2EAA">
        <w:rPr>
          <w:iCs/>
          <w:sz w:val="20"/>
          <w:szCs w:val="20"/>
          <w:lang w:eastAsia="ru-RU"/>
        </w:rPr>
        <w:t>поселения установлено Законом Пермского края от 07.07.2008 № 270- ПК «Об образовании нового муниципального образования Култаевское сельское поселение»,  Картографическое описание границ Лобановского сельского поселения установлено Законом Пермского края от 06.05.2013 № 194- ПК «Об образовании нового муниципального образования Лобановское сельское поселение», Картографическое описание границ Савинского сельского поселения установлено Законом Пермского края от 06.05.2013 № 195- ПК «Об образовании нового муниципального образования Савинское сельское поселение».</w:t>
      </w:r>
    </w:p>
  </w:footnote>
  <w:footnote w:id="3">
    <w:p w:rsidR="00195235" w:rsidRPr="006D2EAA" w:rsidRDefault="00195235" w:rsidP="006D2EAA">
      <w:pPr>
        <w:pStyle w:val="a9"/>
        <w:jc w:val="both"/>
      </w:pPr>
      <w:r w:rsidRPr="006D2EAA">
        <w:rPr>
          <w:rStyle w:val="ab"/>
        </w:rPr>
        <w:footnoteRef/>
      </w:r>
      <w:r w:rsidRPr="006D2EAA">
        <w:t xml:space="preserve"> на 01.01.2015 года</w:t>
      </w:r>
    </w:p>
  </w:footnote>
  <w:footnote w:id="4">
    <w:p w:rsidR="00195235" w:rsidRPr="004C35A8" w:rsidRDefault="00195235" w:rsidP="006D2EAA">
      <w:pPr>
        <w:pStyle w:val="a9"/>
        <w:jc w:val="both"/>
      </w:pPr>
      <w:r w:rsidRPr="00757F85">
        <w:rPr>
          <w:rStyle w:val="ab"/>
        </w:rPr>
        <w:footnoteRef/>
      </w:r>
      <w:r w:rsidRPr="00757F85">
        <w:t xml:space="preserve"> Основные статистические показатели социально-экономического развития Пермского муниципального района в период 2008-2018 годы, представлены в Приложении 4.</w:t>
      </w:r>
    </w:p>
  </w:footnote>
  <w:footnote w:id="5">
    <w:p w:rsidR="00195235" w:rsidRPr="009F77D9" w:rsidRDefault="00195235" w:rsidP="00056495">
      <w:pPr>
        <w:widowControl w:val="0"/>
        <w:autoSpaceDE w:val="0"/>
        <w:autoSpaceDN w:val="0"/>
        <w:adjustRightInd w:val="0"/>
        <w:spacing w:after="0" w:line="240" w:lineRule="auto"/>
        <w:jc w:val="both"/>
        <w:rPr>
          <w:sz w:val="20"/>
          <w:szCs w:val="20"/>
        </w:rPr>
      </w:pPr>
      <w:r w:rsidRPr="009F77D9">
        <w:rPr>
          <w:rStyle w:val="ab"/>
          <w:sz w:val="20"/>
          <w:szCs w:val="20"/>
        </w:rPr>
        <w:footnoteRef/>
      </w:r>
      <w:r w:rsidRPr="009F77D9">
        <w:rPr>
          <w:sz w:val="20"/>
          <w:szCs w:val="20"/>
        </w:rPr>
        <w:t xml:space="preserve"> </w:t>
      </w:r>
      <w:r>
        <w:rPr>
          <w:color w:val="000000"/>
          <w:sz w:val="20"/>
          <w:szCs w:val="20"/>
        </w:rPr>
        <w:t>Утратила силу решением Земского собрания Пермского муниципального района от 29.08.2019 № 419.</w:t>
      </w:r>
    </w:p>
  </w:footnote>
  <w:footnote w:id="6">
    <w:p w:rsidR="00195235" w:rsidRPr="00457751" w:rsidRDefault="00195235" w:rsidP="00056495">
      <w:pPr>
        <w:widowControl w:val="0"/>
        <w:autoSpaceDE w:val="0"/>
        <w:autoSpaceDN w:val="0"/>
        <w:adjustRightInd w:val="0"/>
        <w:spacing w:after="0" w:line="240" w:lineRule="auto"/>
        <w:jc w:val="both"/>
        <w:rPr>
          <w:sz w:val="20"/>
          <w:szCs w:val="20"/>
        </w:rPr>
      </w:pPr>
      <w:r w:rsidRPr="005B0311">
        <w:rPr>
          <w:rStyle w:val="ab"/>
          <w:sz w:val="20"/>
          <w:szCs w:val="20"/>
        </w:rPr>
        <w:footnoteRef/>
      </w:r>
      <w:r w:rsidRPr="005B0311">
        <w:rPr>
          <w:sz w:val="20"/>
          <w:szCs w:val="20"/>
        </w:rPr>
        <w:t xml:space="preserve"> Программа социально-экономического развития Пермского муниципального района на 2011–2015 годы. </w:t>
      </w:r>
      <w:r w:rsidRPr="00457751">
        <w:rPr>
          <w:sz w:val="20"/>
          <w:szCs w:val="20"/>
        </w:rPr>
        <w:t>Пермь, 2010. 197 с.</w:t>
      </w:r>
    </w:p>
  </w:footnote>
  <w:footnote w:id="7">
    <w:p w:rsidR="00195235" w:rsidRPr="00457751" w:rsidRDefault="00195235" w:rsidP="00056495">
      <w:pPr>
        <w:pStyle w:val="a9"/>
        <w:jc w:val="both"/>
      </w:pPr>
      <w:r w:rsidRPr="00457751">
        <w:rPr>
          <w:rStyle w:val="ab"/>
        </w:rPr>
        <w:footnoteRef/>
      </w:r>
      <w:r w:rsidRPr="00457751">
        <w:t xml:space="preserve"> Шарыгин М.Д., Гагарский М.Д., Меркушев С.А., Резвых В.В. Города и районы Пермского края: монография. Пермь: ПГНИУ, 2011. 401 с. </w:t>
      </w:r>
    </w:p>
  </w:footnote>
  <w:footnote w:id="8">
    <w:p w:rsidR="00195235" w:rsidRPr="00B11DE8" w:rsidRDefault="00195235" w:rsidP="00525E16">
      <w:pPr>
        <w:spacing w:after="0"/>
        <w:jc w:val="both"/>
        <w:rPr>
          <w:sz w:val="22"/>
        </w:rPr>
      </w:pPr>
      <w:r w:rsidRPr="00B11DE8">
        <w:rPr>
          <w:rStyle w:val="ab"/>
          <w:sz w:val="20"/>
          <w:szCs w:val="20"/>
        </w:rPr>
        <w:footnoteRef/>
      </w:r>
      <w:r w:rsidRPr="00B11DE8">
        <w:rPr>
          <w:sz w:val="20"/>
          <w:szCs w:val="20"/>
        </w:rPr>
        <w:t xml:space="preserve"> </w:t>
      </w:r>
      <w:r>
        <w:rPr>
          <w:color w:val="000000"/>
          <w:sz w:val="20"/>
          <w:szCs w:val="20"/>
        </w:rPr>
        <w:t>Утратила силу решением Земского собрания Пермского муниципального района от 29.08.2019 № 419.</w:t>
      </w:r>
    </w:p>
  </w:footnote>
  <w:footnote w:id="9">
    <w:p w:rsidR="00195235" w:rsidRPr="00756C64" w:rsidRDefault="00195235" w:rsidP="00FA3FA9">
      <w:pPr>
        <w:spacing w:after="0"/>
        <w:jc w:val="both"/>
        <w:rPr>
          <w:strike/>
          <w:sz w:val="20"/>
          <w:szCs w:val="20"/>
        </w:rPr>
      </w:pPr>
      <w:r w:rsidRPr="0014313E">
        <w:rPr>
          <w:rStyle w:val="ab"/>
          <w:sz w:val="20"/>
          <w:szCs w:val="20"/>
        </w:rPr>
        <w:footnoteRef/>
      </w:r>
      <w:r w:rsidRPr="0014313E">
        <w:rPr>
          <w:sz w:val="20"/>
          <w:szCs w:val="20"/>
        </w:rPr>
        <w:t xml:space="preserve"> </w:t>
      </w:r>
      <w:r>
        <w:rPr>
          <w:color w:val="000000"/>
          <w:sz w:val="20"/>
          <w:szCs w:val="20"/>
        </w:rPr>
        <w:t>Утратила силу решением Земского собрания Пермского муниципального района от 29.08.2019 № 419.</w:t>
      </w:r>
    </w:p>
  </w:footnote>
  <w:footnote w:id="10">
    <w:p w:rsidR="00195235" w:rsidRPr="00756C64" w:rsidRDefault="00195235" w:rsidP="00760E19">
      <w:pPr>
        <w:jc w:val="both"/>
        <w:rPr>
          <w:strike/>
          <w:sz w:val="20"/>
          <w:szCs w:val="20"/>
        </w:rPr>
      </w:pPr>
      <w:r w:rsidRPr="009E160A">
        <w:rPr>
          <w:rStyle w:val="ab"/>
          <w:sz w:val="20"/>
          <w:szCs w:val="20"/>
        </w:rPr>
        <w:footnoteRef/>
      </w:r>
      <w:r w:rsidRPr="009E160A">
        <w:rPr>
          <w:sz w:val="20"/>
          <w:szCs w:val="20"/>
        </w:rPr>
        <w:t xml:space="preserve"> </w:t>
      </w:r>
      <w:r>
        <w:rPr>
          <w:color w:val="000000"/>
          <w:sz w:val="20"/>
          <w:szCs w:val="20"/>
        </w:rPr>
        <w:t>Утратила силу решением Земского собрания Пермского муниципального района от 29.08.2019 № 419.</w:t>
      </w:r>
    </w:p>
  </w:footnote>
  <w:footnote w:id="11">
    <w:p w:rsidR="00195235" w:rsidRPr="00CF7521" w:rsidRDefault="00195235" w:rsidP="00CF7521">
      <w:pPr>
        <w:pStyle w:val="a9"/>
        <w:jc w:val="both"/>
      </w:pPr>
      <w:r w:rsidRPr="00CF7521">
        <w:rPr>
          <w:rStyle w:val="ab"/>
        </w:rPr>
        <w:footnoteRef/>
      </w:r>
      <w:r>
        <w:t xml:space="preserve"> с 01.07.</w:t>
      </w:r>
      <w:r w:rsidRPr="00CF7521">
        <w:t>2014 года финансирование и управление системой здравоохранения передано на краевой уровень.</w:t>
      </w:r>
    </w:p>
  </w:footnote>
  <w:footnote w:id="12">
    <w:p w:rsidR="00195235" w:rsidRDefault="00195235" w:rsidP="00CF7521">
      <w:pPr>
        <w:pStyle w:val="a9"/>
        <w:jc w:val="both"/>
      </w:pPr>
      <w:r w:rsidRPr="00CF7521">
        <w:rPr>
          <w:rStyle w:val="ab"/>
        </w:rPr>
        <w:footnoteRef/>
      </w:r>
      <w:r w:rsidRPr="00CF7521">
        <w:t xml:space="preserve"> Распоряжение Правительства РФ от 17 ноября </w:t>
      </w:r>
      <w:smartTag w:uri="urn:schemas-microsoft-com:office:smarttags" w:element="metricconverter">
        <w:smartTagPr>
          <w:attr w:name="ProductID" w:val="2008 г"/>
        </w:smartTagPr>
        <w:r w:rsidRPr="00CF7521">
          <w:t>2008 г</w:t>
        </w:r>
      </w:smartTag>
      <w:r w:rsidRPr="00CF7521">
        <w:t>. № 1662-р «О Концепции долгосрочного социально-экономического развития РФ на период до 2020 года» (с изменениями и дополнениями)</w:t>
      </w:r>
    </w:p>
  </w:footnote>
  <w:footnote w:id="13">
    <w:p w:rsidR="00195235" w:rsidRDefault="00195235" w:rsidP="000845EC">
      <w:pPr>
        <w:pStyle w:val="a9"/>
      </w:pPr>
      <w:r>
        <w:rPr>
          <w:rStyle w:val="ab"/>
        </w:rPr>
        <w:footnoteRef/>
      </w:r>
      <w:r>
        <w:t xml:space="preserve"> после вступление в силу </w:t>
      </w:r>
      <w:r>
        <w:rPr>
          <w:rFonts w:eastAsia="Times New Roman"/>
          <w:bCs/>
          <w:lang w:eastAsia="ru-RU"/>
        </w:rPr>
        <w:t>СанПиН 2.4.1.3049-13</w:t>
      </w:r>
    </w:p>
  </w:footnote>
  <w:footnote w:id="14">
    <w:p w:rsidR="00195235" w:rsidRPr="00CF7521" w:rsidRDefault="00195235" w:rsidP="00706234">
      <w:pPr>
        <w:pStyle w:val="a9"/>
      </w:pPr>
      <w:r w:rsidRPr="00CF7521">
        <w:rPr>
          <w:rStyle w:val="ab"/>
        </w:rPr>
        <w:footnoteRef/>
      </w:r>
      <w:r w:rsidRPr="00CF7521">
        <w:t xml:space="preserve"> по данным Пермьстата</w:t>
      </w:r>
    </w:p>
  </w:footnote>
  <w:footnote w:id="15">
    <w:p w:rsidR="00195235" w:rsidRPr="00883336" w:rsidRDefault="00195235" w:rsidP="00F13071">
      <w:pPr>
        <w:pStyle w:val="a9"/>
      </w:pPr>
      <w:r w:rsidRPr="00883336">
        <w:rPr>
          <w:rStyle w:val="ab"/>
        </w:rPr>
        <w:footnoteRef/>
      </w:r>
      <w:r w:rsidRPr="00883336">
        <w:t xml:space="preserve"> без субъектов малого предпринимательства.</w:t>
      </w:r>
    </w:p>
  </w:footnote>
  <w:footnote w:id="16">
    <w:p w:rsidR="00195235" w:rsidRDefault="00195235">
      <w:pPr>
        <w:pStyle w:val="a9"/>
      </w:pPr>
      <w:r w:rsidRPr="00883336">
        <w:rPr>
          <w:rStyle w:val="ab"/>
        </w:rPr>
        <w:footnoteRef/>
      </w:r>
      <w:r w:rsidRPr="00883336">
        <w:t xml:space="preserve"> данные рассчитаны с учетом населения Крыма (2,4 млн. человек)</w:t>
      </w:r>
    </w:p>
  </w:footnote>
  <w:footnote w:id="17">
    <w:p w:rsidR="00195235" w:rsidRDefault="00195235">
      <w:pPr>
        <w:pStyle w:val="a9"/>
      </w:pPr>
      <w:r>
        <w:rPr>
          <w:rStyle w:val="ab"/>
        </w:rPr>
        <w:t>19</w:t>
      </w:r>
      <w:r>
        <w:t xml:space="preserve"> данные приведены по старым правилам миграционного учета</w:t>
      </w:r>
    </w:p>
  </w:footnote>
  <w:footnote w:id="18">
    <w:p w:rsidR="00195235" w:rsidRDefault="00195235">
      <w:pPr>
        <w:pStyle w:val="a9"/>
      </w:pPr>
      <w:r>
        <w:rPr>
          <w:rStyle w:val="ab"/>
        </w:rPr>
        <w:t>20</w:t>
      </w:r>
      <w:r>
        <w:t xml:space="preserve"> </w:t>
      </w:r>
      <w:r w:rsidRPr="00A7201A">
        <w:t>Г. </w:t>
      </w:r>
      <w:r>
        <w:t>Лаппо и П. Полян.</w:t>
      </w:r>
    </w:p>
  </w:footnote>
  <w:footnote w:id="19">
    <w:p w:rsidR="00195235" w:rsidRDefault="00195235">
      <w:pPr>
        <w:pStyle w:val="a9"/>
      </w:pPr>
      <w:r>
        <w:rPr>
          <w:rStyle w:val="ab"/>
        </w:rPr>
        <w:t>21</w:t>
      </w:r>
      <w:r>
        <w:t xml:space="preserve"> </w:t>
      </w:r>
      <w:r w:rsidRPr="007E644C">
        <w:t>Утверждена постановлением Правительства Пермского края №</w:t>
      </w:r>
      <w:r>
        <w:t xml:space="preserve"> </w:t>
      </w:r>
      <w:r w:rsidRPr="007E644C">
        <w:t>780-п от 27.10.2009</w:t>
      </w:r>
    </w:p>
  </w:footnote>
  <w:footnote w:id="20">
    <w:p w:rsidR="00195235" w:rsidRDefault="00195235">
      <w:pPr>
        <w:pStyle w:val="a9"/>
      </w:pPr>
      <w:r>
        <w:rPr>
          <w:rStyle w:val="ab"/>
        </w:rPr>
        <w:t>22</w:t>
      </w:r>
      <w:r>
        <w:t xml:space="preserve"> </w:t>
      </w:r>
      <w:r w:rsidRPr="007E644C">
        <w:t xml:space="preserve">Рассчитывается по следующей формуле: </w:t>
      </w:r>
      <w:r w:rsidRPr="007E644C">
        <w:rPr>
          <w:b/>
          <w:lang w:val="en-US"/>
        </w:rPr>
        <w:t>K</w:t>
      </w:r>
      <w:r w:rsidRPr="007E644C">
        <w:rPr>
          <w:b/>
        </w:rPr>
        <w:t>разв.=</w:t>
      </w:r>
      <w:r w:rsidRPr="007E644C">
        <w:rPr>
          <w:b/>
          <w:lang w:val="en-US"/>
        </w:rPr>
        <w:t>P</w:t>
      </w:r>
      <w:r w:rsidRPr="007E644C">
        <w:rPr>
          <w:b/>
        </w:rPr>
        <w:t>×(</w:t>
      </w:r>
      <w:r w:rsidRPr="007E644C">
        <w:rPr>
          <w:b/>
          <w:lang w:val="en-US"/>
        </w:rPr>
        <w:t>M</w:t>
      </w:r>
      <w:r w:rsidRPr="007E644C">
        <w:rPr>
          <w:b/>
        </w:rPr>
        <w:t>×</w:t>
      </w:r>
      <w:r w:rsidRPr="007E644C">
        <w:rPr>
          <w:b/>
          <w:lang w:val="en-US"/>
        </w:rPr>
        <w:t>m</w:t>
      </w:r>
      <w:r w:rsidRPr="007E644C">
        <w:rPr>
          <w:b/>
        </w:rPr>
        <w:t>+</w:t>
      </w:r>
      <w:r w:rsidRPr="007E644C">
        <w:rPr>
          <w:b/>
          <w:lang w:val="en-US"/>
        </w:rPr>
        <w:t>N</w:t>
      </w:r>
      <w:r w:rsidRPr="007E644C">
        <w:rPr>
          <w:b/>
        </w:rPr>
        <w:t>×</w:t>
      </w:r>
      <w:r w:rsidRPr="007E644C">
        <w:rPr>
          <w:b/>
          <w:lang w:val="en-US"/>
        </w:rPr>
        <w:t>n</w:t>
      </w:r>
      <w:r w:rsidRPr="007E644C">
        <w:rPr>
          <w:b/>
        </w:rPr>
        <w:t>),</w:t>
      </w:r>
      <w:r w:rsidRPr="007E644C">
        <w:t xml:space="preserve"> где Р – численность городского населения агломерации (в млн. чел.); М и N – количество городов и поселков городского типа соответственно; m и n –  их доли в городском населении агломерации соответственно (П. Полян).</w:t>
      </w:r>
    </w:p>
  </w:footnote>
  <w:footnote w:id="21">
    <w:p w:rsidR="00195235" w:rsidRDefault="00195235">
      <w:pPr>
        <w:pStyle w:val="a9"/>
      </w:pPr>
      <w:r>
        <w:rPr>
          <w:rStyle w:val="ab"/>
        </w:rPr>
        <w:t>23</w:t>
      </w:r>
      <w:r>
        <w:t xml:space="preserve"> См. Градостроительный кодекс РФ от 29 декабря </w:t>
      </w:r>
      <w:smartTag w:uri="urn:schemas-microsoft-com:office:smarttags" w:element="metricconverter">
        <w:smartTagPr>
          <w:attr w:name="ProductID" w:val="2004 г"/>
        </w:smartTagPr>
        <w:r>
          <w:t>2004 г</w:t>
        </w:r>
      </w:smartTag>
      <w:r>
        <w:t>. № 190-ФЗ. Ст.9.</w:t>
      </w:r>
    </w:p>
  </w:footnote>
  <w:footnote w:id="22">
    <w:p w:rsidR="00195235" w:rsidRDefault="00195235" w:rsidP="007441C4">
      <w:pPr>
        <w:pStyle w:val="a9"/>
        <w:jc w:val="both"/>
      </w:pPr>
      <w:r>
        <w:rPr>
          <w:rStyle w:val="ab"/>
        </w:rPr>
        <w:t>24</w:t>
      </w:r>
      <w:r>
        <w:t xml:space="preserve"> В рамках государственно-частного партнерства ОАО УК «Эко-система» построит на территории Прикамья пять современных полигонов, семь мусоросортировочных комплексов и 21 мусороперегрузочную станцию. Также компания рекультивирует свалки и полигоны, не соответствующие требованиям действующего федерального законодательства. Подробнее: http://kommersant.ru/doc/2680718</w:t>
      </w:r>
    </w:p>
  </w:footnote>
  <w:footnote w:id="23">
    <w:p w:rsidR="00195235" w:rsidRPr="00A2395F" w:rsidRDefault="00195235">
      <w:pPr>
        <w:pStyle w:val="a9"/>
        <w:rPr>
          <w:strike/>
        </w:rPr>
      </w:pPr>
      <w:r w:rsidRPr="006D43C5">
        <w:rPr>
          <w:rStyle w:val="ab"/>
        </w:rPr>
        <w:t>25</w:t>
      </w:r>
      <w:r w:rsidRPr="006D43C5">
        <w:t xml:space="preserve"> </w:t>
      </w:r>
      <w:r>
        <w:rPr>
          <w:color w:val="000000"/>
        </w:rPr>
        <w:t>Утратила силу решением Земского собрания Пермского муниципального района от 29.08.2019 № 419.</w:t>
      </w:r>
    </w:p>
  </w:footnote>
  <w:footnote w:id="24">
    <w:p w:rsidR="00195235" w:rsidRDefault="00195235" w:rsidP="0022394F">
      <w:pPr>
        <w:pStyle w:val="a9"/>
        <w:jc w:val="both"/>
      </w:pPr>
      <w:r>
        <w:rPr>
          <w:rStyle w:val="ab"/>
        </w:rPr>
        <w:t>26</w:t>
      </w:r>
      <w:r>
        <w:t xml:space="preserve"> В случае преимущественного роста бюджетных затрат подобные инвестиции вряд ли могут быть отнесены к «локомотивам развития» территории. </w:t>
      </w:r>
    </w:p>
  </w:footnote>
  <w:footnote w:id="25">
    <w:p w:rsidR="00195235" w:rsidRDefault="00195235">
      <w:pPr>
        <w:pStyle w:val="a9"/>
      </w:pPr>
      <w:r>
        <w:rPr>
          <w:rStyle w:val="ab"/>
        </w:rPr>
        <w:t>27</w:t>
      </w:r>
      <w:r>
        <w:t xml:space="preserve"> с учетом населения Крымского ФО</w:t>
      </w:r>
    </w:p>
  </w:footnote>
  <w:footnote w:id="26">
    <w:p w:rsidR="00195235" w:rsidRPr="00D65EE8" w:rsidRDefault="00195235">
      <w:pPr>
        <w:pStyle w:val="a9"/>
      </w:pPr>
      <w:r w:rsidRPr="00D65EE8">
        <w:rPr>
          <w:rStyle w:val="ab"/>
        </w:rPr>
        <w:t>28</w:t>
      </w:r>
      <w:r w:rsidRPr="00D65EE8">
        <w:t xml:space="preserve"> См. п. 2. 6. 2.  «Конкуренция муниципалитетов» программы СЭР Пермского МР на 2011-2015 гг.</w:t>
      </w:r>
    </w:p>
  </w:footnote>
  <w:footnote w:id="27">
    <w:p w:rsidR="00195235" w:rsidRDefault="00195235" w:rsidP="00EF79F1">
      <w:pPr>
        <w:pStyle w:val="a9"/>
        <w:jc w:val="both"/>
      </w:pPr>
      <w:r w:rsidRPr="00244B09">
        <w:rPr>
          <w:rStyle w:val="ab"/>
        </w:rPr>
        <w:t>30</w:t>
      </w:r>
      <w:r w:rsidRPr="00244B09">
        <w:t xml:space="preserve"> </w:t>
      </w:r>
      <w:r>
        <w:rPr>
          <w:color w:val="000000"/>
        </w:rPr>
        <w:t>Утратила силу решением Земского собрания Пермского муниципального района от 29.08.2019 № 419.</w:t>
      </w:r>
    </w:p>
  </w:footnote>
  <w:footnote w:id="28">
    <w:p w:rsidR="00195235" w:rsidRPr="00C7321D" w:rsidRDefault="00195235" w:rsidP="00C7321D">
      <w:pPr>
        <w:shd w:val="clear" w:color="auto" w:fill="FFFFFF"/>
        <w:spacing w:after="0" w:line="240" w:lineRule="auto"/>
        <w:jc w:val="both"/>
        <w:rPr>
          <w:rStyle w:val="w"/>
          <w:color w:val="000000"/>
          <w:sz w:val="20"/>
          <w:szCs w:val="20"/>
        </w:rPr>
      </w:pPr>
      <w:r w:rsidRPr="00C7321D">
        <w:rPr>
          <w:rStyle w:val="ab"/>
          <w:sz w:val="20"/>
          <w:szCs w:val="20"/>
        </w:rPr>
        <w:t>31</w:t>
      </w:r>
      <w:r w:rsidRPr="00C7321D">
        <w:rPr>
          <w:sz w:val="20"/>
          <w:szCs w:val="20"/>
        </w:rPr>
        <w:t xml:space="preserve"> </w:t>
      </w:r>
      <w:r w:rsidRPr="00C7321D">
        <w:rPr>
          <w:color w:val="000000"/>
          <w:sz w:val="20"/>
          <w:szCs w:val="20"/>
        </w:rPr>
        <w:t>Н</w:t>
      </w:r>
      <w:r w:rsidRPr="00C7321D">
        <w:rPr>
          <w:rStyle w:val="w"/>
          <w:i/>
          <w:iCs/>
          <w:color w:val="000000"/>
          <w:sz w:val="20"/>
          <w:szCs w:val="20"/>
        </w:rPr>
        <w:t>ем</w:t>
      </w:r>
      <w:r w:rsidRPr="00C7321D">
        <w:rPr>
          <w:rStyle w:val="aff5"/>
          <w:color w:val="000000"/>
          <w:sz w:val="20"/>
          <w:szCs w:val="20"/>
        </w:rPr>
        <w:t>.</w:t>
      </w:r>
      <w:r w:rsidRPr="00C7321D">
        <w:rPr>
          <w:rStyle w:val="apple-converted-space"/>
          <w:color w:val="000000"/>
          <w:sz w:val="20"/>
          <w:szCs w:val="20"/>
        </w:rPr>
        <w:t> </w:t>
      </w:r>
      <w:r w:rsidRPr="00C7321D">
        <w:rPr>
          <w:rStyle w:val="w"/>
          <w:color w:val="000000"/>
          <w:sz w:val="20"/>
          <w:szCs w:val="20"/>
        </w:rPr>
        <w:t>Hinterland:</w:t>
      </w:r>
      <w:r w:rsidRPr="00C7321D">
        <w:rPr>
          <w:rStyle w:val="apple-converted-space"/>
          <w:color w:val="000000"/>
          <w:sz w:val="20"/>
          <w:szCs w:val="20"/>
        </w:rPr>
        <w:t> </w:t>
      </w:r>
      <w:r w:rsidRPr="00C7321D">
        <w:rPr>
          <w:rStyle w:val="w"/>
          <w:color w:val="000000"/>
          <w:sz w:val="20"/>
          <w:szCs w:val="20"/>
        </w:rPr>
        <w:t>hinter</w:t>
      </w:r>
      <w:r w:rsidRPr="00C7321D">
        <w:rPr>
          <w:rStyle w:val="apple-converted-space"/>
          <w:color w:val="000000"/>
          <w:sz w:val="20"/>
          <w:szCs w:val="20"/>
        </w:rPr>
        <w:t> </w:t>
      </w:r>
      <w:r w:rsidRPr="00C7321D">
        <w:rPr>
          <w:rStyle w:val="w"/>
          <w:color w:val="000000"/>
          <w:sz w:val="20"/>
          <w:szCs w:val="20"/>
        </w:rPr>
        <w:t>за</w:t>
      </w:r>
      <w:r w:rsidRPr="00C7321D">
        <w:rPr>
          <w:color w:val="000000"/>
          <w:sz w:val="20"/>
          <w:szCs w:val="20"/>
        </w:rPr>
        <w:t>,</w:t>
      </w:r>
      <w:r w:rsidRPr="00C7321D">
        <w:rPr>
          <w:rStyle w:val="apple-converted-space"/>
          <w:color w:val="000000"/>
          <w:sz w:val="20"/>
          <w:szCs w:val="20"/>
        </w:rPr>
        <w:t> </w:t>
      </w:r>
      <w:r w:rsidRPr="00C7321D">
        <w:rPr>
          <w:rStyle w:val="w"/>
          <w:color w:val="000000"/>
          <w:sz w:val="20"/>
          <w:szCs w:val="20"/>
        </w:rPr>
        <w:t>позади</w:t>
      </w:r>
      <w:r w:rsidRPr="00C7321D">
        <w:rPr>
          <w:rStyle w:val="apple-converted-space"/>
          <w:color w:val="000000"/>
          <w:sz w:val="20"/>
          <w:szCs w:val="20"/>
        </w:rPr>
        <w:t> </w:t>
      </w:r>
      <w:r w:rsidRPr="00C7321D">
        <w:rPr>
          <w:color w:val="000000"/>
          <w:sz w:val="20"/>
          <w:szCs w:val="20"/>
        </w:rPr>
        <w:t>+</w:t>
      </w:r>
      <w:r w:rsidRPr="00C7321D">
        <w:rPr>
          <w:rStyle w:val="apple-converted-space"/>
          <w:color w:val="000000"/>
          <w:sz w:val="20"/>
          <w:szCs w:val="20"/>
        </w:rPr>
        <w:t> </w:t>
      </w:r>
      <w:r w:rsidRPr="00C7321D">
        <w:rPr>
          <w:rStyle w:val="w"/>
          <w:color w:val="000000"/>
          <w:sz w:val="20"/>
          <w:szCs w:val="20"/>
        </w:rPr>
        <w:t>land</w:t>
      </w:r>
      <w:r w:rsidRPr="00C7321D">
        <w:rPr>
          <w:rStyle w:val="apple-converted-space"/>
          <w:color w:val="000000"/>
          <w:sz w:val="20"/>
          <w:szCs w:val="20"/>
        </w:rPr>
        <w:t> </w:t>
      </w:r>
      <w:r w:rsidRPr="00C7321D">
        <w:rPr>
          <w:rStyle w:val="w"/>
          <w:color w:val="000000"/>
          <w:sz w:val="20"/>
          <w:szCs w:val="20"/>
        </w:rPr>
        <w:t xml:space="preserve">страна </w:t>
      </w:r>
    </w:p>
    <w:p w:rsidR="00195235" w:rsidRDefault="00195235" w:rsidP="00C7321D">
      <w:pPr>
        <w:pStyle w:val="a9"/>
      </w:pPr>
      <w:r w:rsidRPr="00C7321D">
        <w:rPr>
          <w:rStyle w:val="w"/>
          <w:color w:val="000000"/>
        </w:rPr>
        <w:t>район</w:t>
      </w:r>
      <w:r w:rsidRPr="00C7321D">
        <w:rPr>
          <w:color w:val="000000"/>
        </w:rPr>
        <w:t>,</w:t>
      </w:r>
      <w:r w:rsidRPr="00C7321D">
        <w:rPr>
          <w:rStyle w:val="apple-converted-space"/>
          <w:color w:val="000000"/>
        </w:rPr>
        <w:t> </w:t>
      </w:r>
      <w:r w:rsidRPr="00C7321D">
        <w:rPr>
          <w:rStyle w:val="w"/>
          <w:color w:val="000000"/>
        </w:rPr>
        <w:t>прилегающий</w:t>
      </w:r>
      <w:r w:rsidRPr="00C7321D">
        <w:rPr>
          <w:color w:val="000000"/>
        </w:rPr>
        <w:t>,</w:t>
      </w:r>
      <w:r w:rsidRPr="00C7321D">
        <w:rPr>
          <w:rStyle w:val="apple-converted-space"/>
          <w:color w:val="000000"/>
        </w:rPr>
        <w:t> </w:t>
      </w:r>
      <w:r w:rsidRPr="00C7321D">
        <w:rPr>
          <w:rStyle w:val="w"/>
          <w:color w:val="000000"/>
        </w:rPr>
        <w:t>тяготеющий</w:t>
      </w:r>
      <w:r w:rsidRPr="00C7321D">
        <w:rPr>
          <w:rStyle w:val="apple-converted-space"/>
          <w:color w:val="000000"/>
        </w:rPr>
        <w:t> </w:t>
      </w:r>
      <w:r w:rsidRPr="00C7321D">
        <w:rPr>
          <w:rStyle w:val="w"/>
          <w:color w:val="000000"/>
        </w:rPr>
        <w:t>к</w:t>
      </w:r>
      <w:r w:rsidRPr="00C7321D">
        <w:rPr>
          <w:rStyle w:val="apple-converted-space"/>
          <w:color w:val="000000"/>
        </w:rPr>
        <w:t> </w:t>
      </w:r>
      <w:r w:rsidRPr="00C7321D">
        <w:rPr>
          <w:rStyle w:val="w"/>
          <w:color w:val="000000"/>
        </w:rPr>
        <w:t>промышленному</w:t>
      </w:r>
      <w:r w:rsidRPr="00C7321D">
        <w:rPr>
          <w:color w:val="000000"/>
        </w:rPr>
        <w:t>,</w:t>
      </w:r>
      <w:r w:rsidRPr="00C7321D">
        <w:rPr>
          <w:rStyle w:val="apple-converted-space"/>
          <w:color w:val="000000"/>
        </w:rPr>
        <w:t> </w:t>
      </w:r>
      <w:r w:rsidRPr="00C7321D">
        <w:rPr>
          <w:rStyle w:val="w"/>
          <w:color w:val="000000"/>
        </w:rPr>
        <w:t>торговому</w:t>
      </w:r>
      <w:r w:rsidRPr="00C7321D">
        <w:rPr>
          <w:rStyle w:val="apple-converted-space"/>
          <w:color w:val="000000"/>
        </w:rPr>
        <w:t> </w:t>
      </w:r>
      <w:r w:rsidRPr="00C7321D">
        <w:rPr>
          <w:rStyle w:val="w"/>
          <w:color w:val="000000"/>
        </w:rPr>
        <w:t>центру</w:t>
      </w:r>
      <w:r w:rsidRPr="00C7321D">
        <w:rPr>
          <w:color w:val="000000"/>
        </w:rPr>
        <w:t>,</w:t>
      </w:r>
      <w:r w:rsidRPr="00C7321D">
        <w:rPr>
          <w:rStyle w:val="apple-converted-space"/>
          <w:color w:val="000000"/>
        </w:rPr>
        <w:t> </w:t>
      </w:r>
      <w:r w:rsidRPr="00C7321D">
        <w:rPr>
          <w:rStyle w:val="w"/>
          <w:color w:val="000000"/>
        </w:rPr>
        <w:t>порту</w:t>
      </w:r>
      <w:r w:rsidRPr="00C7321D">
        <w:rPr>
          <w:rStyle w:val="apple-converted-space"/>
          <w:color w:val="000000"/>
        </w:rPr>
        <w:t> </w:t>
      </w:r>
      <w:r w:rsidRPr="00C7321D">
        <w:rPr>
          <w:rStyle w:val="w"/>
          <w:color w:val="000000"/>
        </w:rPr>
        <w:t>и</w:t>
      </w:r>
      <w:r w:rsidRPr="00C7321D">
        <w:rPr>
          <w:rStyle w:val="apple-converted-space"/>
          <w:color w:val="000000"/>
        </w:rPr>
        <w:t> </w:t>
      </w:r>
      <w:r w:rsidRPr="00C7321D">
        <w:rPr>
          <w:rStyle w:val="w"/>
          <w:color w:val="000000"/>
        </w:rPr>
        <w:t>т</w:t>
      </w:r>
      <w:r w:rsidRPr="00C7321D">
        <w:rPr>
          <w:color w:val="000000"/>
        </w:rPr>
        <w:t>.</w:t>
      </w:r>
      <w:r w:rsidRPr="00C7321D">
        <w:rPr>
          <w:rStyle w:val="apple-converted-space"/>
          <w:color w:val="000000"/>
        </w:rPr>
        <w:t> </w:t>
      </w:r>
      <w:r w:rsidRPr="00C7321D">
        <w:rPr>
          <w:rStyle w:val="w"/>
          <w:color w:val="000000"/>
        </w:rPr>
        <w:t>п</w:t>
      </w:r>
      <w:r w:rsidRPr="00C7321D">
        <w:rPr>
          <w:color w:val="000000"/>
        </w:rPr>
        <w:t>.</w:t>
      </w:r>
    </w:p>
  </w:footnote>
  <w:footnote w:id="29">
    <w:p w:rsidR="00195235" w:rsidRPr="008E67A8" w:rsidRDefault="00195235" w:rsidP="008E67A8">
      <w:pPr>
        <w:pStyle w:val="a9"/>
        <w:jc w:val="both"/>
      </w:pPr>
      <w:r w:rsidRPr="008E67A8">
        <w:rPr>
          <w:rStyle w:val="ab"/>
        </w:rPr>
        <w:t>32</w:t>
      </w:r>
      <w:r w:rsidRPr="008E67A8">
        <w:t xml:space="preserve"> См. Стандарт деятельности органов местного самоуправления Пермского края по обеспечению благоприятного инвестиционного климата, разработанного Пермским краевым региональным отделением Общероссийской общественной организации «ДЕЛОВАЯ РОССИЯ» (Протокол от 21.03.2014 № 3/14). Стандарт разработан на базе «Стандарта деятельности органов исполнительной власти субъекта Российской Федерации по обеспечению благоприятного инвестиционного климата в регионе» Агентства стратегических инициатив (Москва, 2011).</w:t>
      </w:r>
    </w:p>
  </w:footnote>
  <w:footnote w:id="30">
    <w:p w:rsidR="00195235" w:rsidRDefault="00195235" w:rsidP="00CE6E9F">
      <w:pPr>
        <w:pStyle w:val="a9"/>
        <w:jc w:val="both"/>
      </w:pPr>
      <w:r>
        <w:rPr>
          <w:rStyle w:val="ab"/>
        </w:rPr>
        <w:t>33</w:t>
      </w:r>
      <w:r>
        <w:t xml:space="preserve"> Статья 15. Вопросы местного значения муниципального района Федерального закона от 06.10.2003 № 131-ФЗ (ред. от 27.05.2014) «Об общих принципах организации местного самоуправления в Российской Федерации».</w:t>
      </w:r>
    </w:p>
  </w:footnote>
  <w:footnote w:id="31">
    <w:p w:rsidR="00195235" w:rsidRPr="008B0FBC" w:rsidRDefault="00195235" w:rsidP="008B0FBC">
      <w:pPr>
        <w:pStyle w:val="a9"/>
        <w:jc w:val="both"/>
      </w:pPr>
      <w:r>
        <w:rPr>
          <w:rStyle w:val="ab"/>
        </w:rPr>
        <w:t>34</w:t>
      </w:r>
      <w:r>
        <w:t xml:space="preserve"> </w:t>
      </w:r>
      <w:r w:rsidRPr="008B0FBC">
        <w:t>В терминах Федерального закона Российской Федерации от 28.12.2013 № 442-ФЗ «Об основах социального обслуживания граждан в Российской Федерации», национального стандарта РФ ГОСТ Р 52143-2003 Социальное обслуживание населения. Основные виды социальных услуг, утвержденного и введенного в действие Приказом Федерального агентства по техническому регулированию и метрологии от 17.10.2013 № 1180-ст.</w:t>
      </w:r>
    </w:p>
  </w:footnote>
  <w:footnote w:id="32">
    <w:p w:rsidR="00195235" w:rsidRDefault="00195235" w:rsidP="009A42F9">
      <w:pPr>
        <w:pStyle w:val="a9"/>
        <w:jc w:val="both"/>
      </w:pPr>
      <w:r>
        <w:rPr>
          <w:rStyle w:val="ab"/>
        </w:rPr>
        <w:t>35</w:t>
      </w:r>
      <w:r>
        <w:t xml:space="preserve"> Качество муниципального управления и качество жизни населения муниципального образования находятся в диалектической взаимосвязи.</w:t>
      </w:r>
    </w:p>
  </w:footnote>
  <w:footnote w:id="33">
    <w:p w:rsidR="00195235" w:rsidRPr="00EB4074" w:rsidRDefault="00195235" w:rsidP="00EB4074">
      <w:pPr>
        <w:pStyle w:val="a9"/>
        <w:jc w:val="both"/>
      </w:pPr>
      <w:r w:rsidRPr="00EB4074">
        <w:rPr>
          <w:rStyle w:val="ab"/>
        </w:rPr>
        <w:t>36</w:t>
      </w:r>
      <w:r w:rsidRPr="00EB4074">
        <w:t xml:space="preserve"> </w:t>
      </w:r>
      <w:r w:rsidRPr="00CE2FA3">
        <w:t>Перечень полномочий определяют: Земельный Кодекс, Бюджетный Кодекс, Жилищный Кодекс Российской Федерации, Федеральный закон от 06.10.2003 № 131-ФЗ «Об общих принципах организации местного самоуправления в Российской Федерации» и др.</w:t>
      </w:r>
    </w:p>
  </w:footnote>
  <w:footnote w:id="34">
    <w:p w:rsidR="00195235" w:rsidRPr="008A5242" w:rsidRDefault="00195235" w:rsidP="008A5242">
      <w:pPr>
        <w:pStyle w:val="a9"/>
        <w:jc w:val="both"/>
      </w:pPr>
      <w:r w:rsidRPr="008A5242">
        <w:rPr>
          <w:rStyle w:val="ab"/>
        </w:rPr>
        <w:t>37</w:t>
      </w:r>
      <w:r w:rsidRPr="008A5242">
        <w:t xml:space="preserve"> </w:t>
      </w:r>
      <w:r w:rsidRPr="00177BE1">
        <w:t>Перспективы развития транспортного каркаса, сети общественного транспорта, а также перспективные направления развития транспортно-логистического комплекса Пермского муниципального района на расчетный период Стратегии, представлены на рис.14</w:t>
      </w:r>
    </w:p>
  </w:footnote>
  <w:footnote w:id="35">
    <w:p w:rsidR="00195235" w:rsidRPr="00FF5AD6" w:rsidRDefault="00195235" w:rsidP="00FF5AD6">
      <w:pPr>
        <w:pStyle w:val="a9"/>
        <w:jc w:val="both"/>
      </w:pPr>
      <w:r w:rsidRPr="00FF5AD6">
        <w:rPr>
          <w:rStyle w:val="ab"/>
        </w:rPr>
        <w:t>44</w:t>
      </w:r>
      <w:r w:rsidRPr="00FF5AD6">
        <w:t xml:space="preserve"> </w:t>
      </w:r>
      <w:r w:rsidRPr="006947AB">
        <w:t>Постановление Правительства Пермского края от 03.10.2013 № 1320-п «Об утверждении государственной программы «Государственная поддержка агропромышленного комплекса Пермского края».</w:t>
      </w:r>
    </w:p>
  </w:footnote>
  <w:footnote w:id="36">
    <w:p w:rsidR="00BA77F2" w:rsidRDefault="00BA77F2">
      <w:pPr>
        <w:pStyle w:val="a9"/>
      </w:pPr>
      <w:r>
        <w:rPr>
          <w:rStyle w:val="ab"/>
        </w:rPr>
        <w:t>47</w:t>
      </w:r>
      <w:r>
        <w:t xml:space="preserve"> </w:t>
      </w:r>
      <w:r w:rsidR="00C9501D" w:rsidRPr="004E0483">
        <w:rPr>
          <w:color w:val="000000"/>
        </w:rPr>
        <w:t>Утратила силу решением Земского собрания Пермского муниципального района от 29.08.2019 № 419.</w:t>
      </w:r>
    </w:p>
  </w:footnote>
  <w:footnote w:id="37">
    <w:p w:rsidR="00195235" w:rsidRDefault="00195235" w:rsidP="00860175">
      <w:pPr>
        <w:pStyle w:val="a9"/>
        <w:jc w:val="both"/>
      </w:pPr>
      <w:r w:rsidRPr="004E0483">
        <w:rPr>
          <w:rStyle w:val="ab"/>
        </w:rPr>
        <w:t>48</w:t>
      </w:r>
      <w:r w:rsidRPr="004E0483">
        <w:t xml:space="preserve"> </w:t>
      </w:r>
      <w:r w:rsidRPr="004E0483">
        <w:rPr>
          <w:color w:val="000000"/>
        </w:rPr>
        <w:t>Утратила силу решением Земского собрания Пермского муниципального района от 29.08.2019 № 419.</w:t>
      </w:r>
    </w:p>
  </w:footnote>
  <w:footnote w:id="38">
    <w:p w:rsidR="00195235" w:rsidRPr="005F571A" w:rsidRDefault="00195235" w:rsidP="005F571A">
      <w:pPr>
        <w:pStyle w:val="a9"/>
        <w:jc w:val="both"/>
      </w:pPr>
      <w:r w:rsidRPr="00645590">
        <w:rPr>
          <w:rStyle w:val="ab"/>
        </w:rPr>
        <w:t>49</w:t>
      </w:r>
      <w:r w:rsidRPr="00645590">
        <w:t xml:space="preserve"> </w:t>
      </w:r>
      <w:r w:rsidRPr="005F571A">
        <w:t>В соответствии с Постановлением Правительства Пермского края от 22.04.2014 № 276-п «Об утверждении Порядка предоставления бюджетам муниципальных районов (городских округов) Пермского края субсидий за счет средств федерального бюджета на развитие газификации, водоснабжения, сети плоскостных спортивных сооружений, сети общеобразовательных учреждений, фельдшерско-акушерских пунктов и (или) офисов врачей общей практики в сельской местности».</w:t>
      </w:r>
    </w:p>
  </w:footnote>
  <w:footnote w:id="39">
    <w:p w:rsidR="00195235" w:rsidRDefault="00195235" w:rsidP="003B4882">
      <w:pPr>
        <w:pStyle w:val="a9"/>
        <w:jc w:val="both"/>
      </w:pPr>
      <w:r>
        <w:rPr>
          <w:rStyle w:val="ab"/>
        </w:rPr>
        <w:t>52</w:t>
      </w:r>
      <w:r>
        <w:t xml:space="preserve"> </w:t>
      </w:r>
      <w:r w:rsidRPr="005508EC">
        <w:t>Интегральными индексами (composite indices) называют те, которые позволяют вместить в одну шкалу (от 0 до 1) несколько показателей, выявляющих различия по исследуемым объектам.</w:t>
      </w:r>
    </w:p>
  </w:footnote>
  <w:footnote w:id="40">
    <w:p w:rsidR="00195235" w:rsidRPr="003B4882" w:rsidRDefault="00195235" w:rsidP="003B4882">
      <w:pPr>
        <w:pStyle w:val="af2"/>
        <w:spacing w:before="0" w:beforeAutospacing="0" w:after="0" w:afterAutospacing="0"/>
        <w:jc w:val="both"/>
        <w:rPr>
          <w:sz w:val="20"/>
          <w:szCs w:val="20"/>
          <w:lang w:val="ru-RU"/>
        </w:rPr>
      </w:pPr>
      <w:r w:rsidRPr="003B4882">
        <w:rPr>
          <w:rStyle w:val="ab"/>
          <w:sz w:val="20"/>
          <w:szCs w:val="20"/>
          <w:lang w:val="ru-RU"/>
        </w:rPr>
        <w:t>53</w:t>
      </w:r>
      <w:r w:rsidRPr="003B4882">
        <w:rPr>
          <w:sz w:val="20"/>
          <w:szCs w:val="20"/>
          <w:lang w:val="ru-RU"/>
        </w:rPr>
        <w:t xml:space="preserve"> Для перевода любого показателя </w:t>
      </w:r>
      <w:r w:rsidRPr="003B4882">
        <w:rPr>
          <w:noProof/>
          <w:sz w:val="20"/>
          <w:szCs w:val="20"/>
          <w:lang w:val="ru-RU" w:bidi="ar-SA"/>
        </w:rPr>
        <w:drawing>
          <wp:inline distT="0" distB="0" distL="0" distR="0" wp14:anchorId="71333B8C" wp14:editId="5580705B">
            <wp:extent cx="106680" cy="83185"/>
            <wp:effectExtent l="0" t="0" r="0" b="0"/>
            <wp:docPr id="78" name="Рисунок 78"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 cy="83185"/>
                    </a:xfrm>
                    <a:prstGeom prst="rect">
                      <a:avLst/>
                    </a:prstGeom>
                    <a:noFill/>
                    <a:ln>
                      <a:noFill/>
                    </a:ln>
                  </pic:spPr>
                </pic:pic>
              </a:graphicData>
            </a:graphic>
          </wp:inline>
        </w:drawing>
      </w:r>
      <w:r w:rsidRPr="003B4882">
        <w:rPr>
          <w:sz w:val="20"/>
          <w:szCs w:val="20"/>
          <w:lang w:val="ru-RU"/>
        </w:rPr>
        <w:t>в индекс, значение которого заключено между 0 и 1 (это позволит соизмерять и сравнивать  разновеликие  показатели), используется следующая формула:</w:t>
      </w:r>
    </w:p>
    <w:p w:rsidR="00195235" w:rsidRPr="003B4882" w:rsidRDefault="00195235" w:rsidP="003B4882">
      <w:pPr>
        <w:numPr>
          <w:ilvl w:val="0"/>
          <w:numId w:val="1"/>
        </w:numPr>
        <w:spacing w:after="0" w:line="240" w:lineRule="auto"/>
        <w:ind w:left="0"/>
        <w:jc w:val="both"/>
        <w:rPr>
          <w:rFonts w:eastAsia="Times New Roman"/>
          <w:sz w:val="20"/>
          <w:szCs w:val="20"/>
          <w:lang w:eastAsia="ru-RU"/>
        </w:rPr>
      </w:pPr>
      <w:r w:rsidRPr="003B4882">
        <w:rPr>
          <w:rFonts w:eastAsia="Times New Roman"/>
          <w:noProof/>
          <w:sz w:val="20"/>
          <w:szCs w:val="20"/>
          <w:lang w:eastAsia="ru-RU"/>
        </w:rPr>
        <w:drawing>
          <wp:inline distT="0" distB="0" distL="0" distR="0" wp14:anchorId="3B632EB2" wp14:editId="6703421F">
            <wp:extent cx="106680" cy="83185"/>
            <wp:effectExtent l="0" t="0" r="0" b="0"/>
            <wp:docPr id="79" name="Рисунок 79"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 cy="83185"/>
                    </a:xfrm>
                    <a:prstGeom prst="rect">
                      <a:avLst/>
                    </a:prstGeom>
                    <a:noFill/>
                    <a:ln>
                      <a:noFill/>
                    </a:ln>
                  </pic:spPr>
                </pic:pic>
              </a:graphicData>
            </a:graphic>
          </wp:inline>
        </w:drawing>
      </w:r>
      <w:r w:rsidRPr="003B4882">
        <w:rPr>
          <w:rFonts w:eastAsia="Times New Roman"/>
          <w:sz w:val="20"/>
          <w:szCs w:val="20"/>
          <w:lang w:eastAsia="ru-RU"/>
        </w:rPr>
        <w:t xml:space="preserve">-индекс = </w:t>
      </w:r>
      <w:r w:rsidRPr="003B4882">
        <w:rPr>
          <w:rFonts w:eastAsia="Times New Roman"/>
          <w:noProof/>
          <w:sz w:val="20"/>
          <w:szCs w:val="20"/>
          <w:lang w:eastAsia="ru-RU"/>
        </w:rPr>
        <w:drawing>
          <wp:inline distT="0" distB="0" distL="0" distR="0" wp14:anchorId="030C88D7" wp14:editId="12EA50F6">
            <wp:extent cx="974090" cy="297180"/>
            <wp:effectExtent l="0" t="0" r="0" b="0"/>
            <wp:docPr id="80" name="Рисунок 80" descr="\frac{x - \min\left(x\right)} {\max\left(x\right)-\min\left(x\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ac{x - \min\left(x\right)} {\max\left(x\right)-\min\left(x\righ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4090" cy="297180"/>
                    </a:xfrm>
                    <a:prstGeom prst="rect">
                      <a:avLst/>
                    </a:prstGeom>
                    <a:noFill/>
                    <a:ln>
                      <a:noFill/>
                    </a:ln>
                  </pic:spPr>
                </pic:pic>
              </a:graphicData>
            </a:graphic>
          </wp:inline>
        </w:drawing>
      </w:r>
    </w:p>
    <w:p w:rsidR="00195235" w:rsidRPr="003B4882" w:rsidRDefault="00195235" w:rsidP="003B4882">
      <w:pPr>
        <w:spacing w:after="0" w:line="240" w:lineRule="auto"/>
        <w:jc w:val="both"/>
        <w:rPr>
          <w:rFonts w:eastAsia="Times New Roman"/>
          <w:sz w:val="20"/>
          <w:szCs w:val="20"/>
          <w:lang w:eastAsia="ru-RU"/>
        </w:rPr>
      </w:pPr>
    </w:p>
    <w:p w:rsidR="00195235" w:rsidRPr="003B4882" w:rsidRDefault="00195235" w:rsidP="003B4882">
      <w:pPr>
        <w:spacing w:after="0" w:line="240" w:lineRule="auto"/>
        <w:jc w:val="both"/>
        <w:rPr>
          <w:rFonts w:eastAsia="Times New Roman"/>
          <w:sz w:val="20"/>
          <w:szCs w:val="20"/>
          <w:lang w:eastAsia="ru-RU"/>
        </w:rPr>
      </w:pPr>
      <w:r w:rsidRPr="003B4882">
        <w:rPr>
          <w:rFonts w:eastAsia="Times New Roman"/>
          <w:sz w:val="20"/>
          <w:szCs w:val="20"/>
          <w:lang w:eastAsia="ru-RU"/>
        </w:rPr>
        <w:t xml:space="preserve">где </w:t>
      </w:r>
      <w:r w:rsidRPr="003B4882">
        <w:rPr>
          <w:rFonts w:eastAsia="Times New Roman"/>
          <w:noProof/>
          <w:sz w:val="20"/>
          <w:szCs w:val="20"/>
          <w:lang w:eastAsia="ru-RU"/>
        </w:rPr>
        <w:drawing>
          <wp:inline distT="0" distB="0" distL="0" distR="0" wp14:anchorId="4230B154" wp14:editId="610FCAB1">
            <wp:extent cx="356235" cy="130810"/>
            <wp:effectExtent l="0" t="0" r="0" b="0"/>
            <wp:docPr id="81" name="Рисунок 81" descr="\min\left(x\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n\left(x\righ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6235" cy="130810"/>
                    </a:xfrm>
                    <a:prstGeom prst="rect">
                      <a:avLst/>
                    </a:prstGeom>
                    <a:noFill/>
                    <a:ln>
                      <a:noFill/>
                    </a:ln>
                  </pic:spPr>
                </pic:pic>
              </a:graphicData>
            </a:graphic>
          </wp:inline>
        </w:drawing>
      </w:r>
      <w:r w:rsidRPr="003B4882">
        <w:rPr>
          <w:rFonts w:eastAsia="Times New Roman"/>
          <w:sz w:val="20"/>
          <w:szCs w:val="20"/>
          <w:lang w:eastAsia="ru-RU"/>
        </w:rPr>
        <w:t xml:space="preserve"> и </w:t>
      </w:r>
      <w:r w:rsidRPr="003B4882">
        <w:rPr>
          <w:rFonts w:eastAsia="Times New Roman"/>
          <w:noProof/>
          <w:sz w:val="20"/>
          <w:szCs w:val="20"/>
          <w:lang w:eastAsia="ru-RU"/>
        </w:rPr>
        <w:drawing>
          <wp:inline distT="0" distB="0" distL="0" distR="0" wp14:anchorId="35DFC6B6" wp14:editId="64D708DC">
            <wp:extent cx="451485" cy="142240"/>
            <wp:effectExtent l="0" t="0" r="0" b="0"/>
            <wp:docPr id="82" name="Рисунок 82" descr="\max\left(x\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x\left(x\righ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1485" cy="142240"/>
                    </a:xfrm>
                    <a:prstGeom prst="rect">
                      <a:avLst/>
                    </a:prstGeom>
                    <a:noFill/>
                    <a:ln>
                      <a:noFill/>
                    </a:ln>
                  </pic:spPr>
                </pic:pic>
              </a:graphicData>
            </a:graphic>
          </wp:inline>
        </w:drawing>
      </w:r>
      <w:r w:rsidRPr="003B4882">
        <w:rPr>
          <w:rFonts w:eastAsia="Times New Roman"/>
          <w:sz w:val="20"/>
          <w:szCs w:val="20"/>
          <w:lang w:eastAsia="ru-RU"/>
        </w:rPr>
        <w:t xml:space="preserve"> являются минимальным и максимальным значениями показателя </w:t>
      </w:r>
      <w:r w:rsidRPr="003B4882">
        <w:rPr>
          <w:rFonts w:eastAsia="Times New Roman"/>
          <w:noProof/>
          <w:sz w:val="20"/>
          <w:szCs w:val="20"/>
          <w:lang w:eastAsia="ru-RU"/>
        </w:rPr>
        <w:drawing>
          <wp:inline distT="0" distB="0" distL="0" distR="0" wp14:anchorId="287BCA79" wp14:editId="301342AC">
            <wp:extent cx="106680" cy="83185"/>
            <wp:effectExtent l="0" t="0" r="0" b="0"/>
            <wp:docPr id="83" name="Рисунок 83"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 cy="83185"/>
                    </a:xfrm>
                    <a:prstGeom prst="rect">
                      <a:avLst/>
                    </a:prstGeom>
                    <a:noFill/>
                    <a:ln>
                      <a:noFill/>
                    </a:ln>
                  </pic:spPr>
                </pic:pic>
              </a:graphicData>
            </a:graphic>
          </wp:inline>
        </w:drawing>
      </w:r>
      <w:r w:rsidRPr="003B4882">
        <w:rPr>
          <w:rFonts w:eastAsia="Times New Roman"/>
          <w:sz w:val="20"/>
          <w:szCs w:val="20"/>
          <w:lang w:eastAsia="ru-RU"/>
        </w:rPr>
        <w:t>среди всего ряда исследуемых показателей.</w:t>
      </w:r>
    </w:p>
    <w:p w:rsidR="00195235" w:rsidRDefault="00195235">
      <w:pPr>
        <w:pStyle w:val="a9"/>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30EEA18"/>
    <w:styleLink w:val="111111131"/>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EE77C8"/>
    <w:styleLink w:val="1111113"/>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04C9006"/>
    <w:styleLink w:val="1111115"/>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EBD4BDEE"/>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B038CB6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078707A8"/>
    <w:multiLevelType w:val="hybridMultilevel"/>
    <w:tmpl w:val="D23C01E6"/>
    <w:styleLink w:val="11111115"/>
    <w:lvl w:ilvl="0" w:tplc="4DC0127E">
      <w:start w:val="1"/>
      <w:numFmt w:val="decimal"/>
      <w:lvlText w:val="%1."/>
      <w:lvlJc w:val="left"/>
      <w:pPr>
        <w:tabs>
          <w:tab w:val="num" w:pos="1500"/>
        </w:tabs>
        <w:ind w:left="1500" w:hanging="42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BB700D"/>
    <w:multiLevelType w:val="multilevel"/>
    <w:tmpl w:val="D92018B8"/>
    <w:styleLink w:val="111111113"/>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B22873"/>
    <w:multiLevelType w:val="hybridMultilevel"/>
    <w:tmpl w:val="1910E1A0"/>
    <w:lvl w:ilvl="0" w:tplc="007CF0C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D50EF9"/>
    <w:multiLevelType w:val="multilevel"/>
    <w:tmpl w:val="8B50011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Times New Roman" w:hAnsi="Times New Roman" w:cs="Times New Roman"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CFC606A"/>
    <w:multiLevelType w:val="hybridMultilevel"/>
    <w:tmpl w:val="291ED4D8"/>
    <w:lvl w:ilvl="0" w:tplc="23EEC9E4">
      <w:start w:val="1"/>
      <w:numFmt w:val="decimal"/>
      <w:lvlText w:val="%1)"/>
      <w:lvlJc w:val="left"/>
      <w:pPr>
        <w:ind w:left="1069" w:hanging="360"/>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D1F08F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3DC5625F"/>
    <w:multiLevelType w:val="hybridMultilevel"/>
    <w:tmpl w:val="5ECC1A34"/>
    <w:lvl w:ilvl="0" w:tplc="007CF0C6">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15:restartNumberingAfterBreak="0">
    <w:nsid w:val="482873B7"/>
    <w:multiLevelType w:val="hybridMultilevel"/>
    <w:tmpl w:val="07C0936E"/>
    <w:styleLink w:val="11111114"/>
    <w:lvl w:ilvl="0" w:tplc="007CF0C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A3C321E"/>
    <w:multiLevelType w:val="hybridMultilevel"/>
    <w:tmpl w:val="CD7805FE"/>
    <w:lvl w:ilvl="0" w:tplc="74D6B288">
      <w:start w:val="1"/>
      <w:numFmt w:val="bullet"/>
      <w:pStyle w:val="enko"/>
      <w:lvlText w:val=""/>
      <w:lvlJc w:val="left"/>
      <w:pPr>
        <w:ind w:left="1400" w:hanging="360"/>
      </w:pPr>
      <w:rPr>
        <w:rFonts w:ascii="Symbol" w:hAnsi="Symbol" w:hint="default"/>
      </w:rPr>
    </w:lvl>
    <w:lvl w:ilvl="1" w:tplc="04190003">
      <w:start w:val="1"/>
      <w:numFmt w:val="bullet"/>
      <w:lvlText w:val="o"/>
      <w:lvlJc w:val="left"/>
      <w:pPr>
        <w:ind w:left="2120" w:hanging="360"/>
      </w:pPr>
      <w:rPr>
        <w:rFonts w:ascii="Courier New" w:hAnsi="Courier New" w:hint="default"/>
      </w:rPr>
    </w:lvl>
    <w:lvl w:ilvl="2" w:tplc="04190005">
      <w:start w:val="1"/>
      <w:numFmt w:val="bullet"/>
      <w:lvlText w:val=""/>
      <w:lvlJc w:val="left"/>
      <w:pPr>
        <w:ind w:left="2840" w:hanging="360"/>
      </w:pPr>
      <w:rPr>
        <w:rFonts w:ascii="Wingdings" w:hAnsi="Wingdings" w:hint="default"/>
      </w:rPr>
    </w:lvl>
    <w:lvl w:ilvl="3" w:tplc="04190001">
      <w:start w:val="1"/>
      <w:numFmt w:val="bullet"/>
      <w:lvlText w:val=""/>
      <w:lvlJc w:val="left"/>
      <w:pPr>
        <w:ind w:left="3560" w:hanging="360"/>
      </w:pPr>
      <w:rPr>
        <w:rFonts w:ascii="Symbol" w:hAnsi="Symbol" w:hint="default"/>
      </w:rPr>
    </w:lvl>
    <w:lvl w:ilvl="4" w:tplc="04190003">
      <w:start w:val="1"/>
      <w:numFmt w:val="bullet"/>
      <w:lvlText w:val="o"/>
      <w:lvlJc w:val="left"/>
      <w:pPr>
        <w:ind w:left="4280" w:hanging="360"/>
      </w:pPr>
      <w:rPr>
        <w:rFonts w:ascii="Courier New" w:hAnsi="Courier New" w:hint="default"/>
      </w:rPr>
    </w:lvl>
    <w:lvl w:ilvl="5" w:tplc="04190005">
      <w:start w:val="1"/>
      <w:numFmt w:val="bullet"/>
      <w:lvlText w:val=""/>
      <w:lvlJc w:val="left"/>
      <w:pPr>
        <w:ind w:left="5000" w:hanging="360"/>
      </w:pPr>
      <w:rPr>
        <w:rFonts w:ascii="Wingdings" w:hAnsi="Wingdings" w:hint="default"/>
      </w:rPr>
    </w:lvl>
    <w:lvl w:ilvl="6" w:tplc="04190001">
      <w:start w:val="1"/>
      <w:numFmt w:val="bullet"/>
      <w:lvlText w:val=""/>
      <w:lvlJc w:val="left"/>
      <w:pPr>
        <w:ind w:left="5720" w:hanging="360"/>
      </w:pPr>
      <w:rPr>
        <w:rFonts w:ascii="Symbol" w:hAnsi="Symbol" w:hint="default"/>
      </w:rPr>
    </w:lvl>
    <w:lvl w:ilvl="7" w:tplc="04190003">
      <w:start w:val="1"/>
      <w:numFmt w:val="bullet"/>
      <w:lvlText w:val="o"/>
      <w:lvlJc w:val="left"/>
      <w:pPr>
        <w:ind w:left="6440" w:hanging="360"/>
      </w:pPr>
      <w:rPr>
        <w:rFonts w:ascii="Courier New" w:hAnsi="Courier New" w:hint="default"/>
      </w:rPr>
    </w:lvl>
    <w:lvl w:ilvl="8" w:tplc="04190005">
      <w:start w:val="1"/>
      <w:numFmt w:val="bullet"/>
      <w:lvlText w:val=""/>
      <w:lvlJc w:val="left"/>
      <w:pPr>
        <w:ind w:left="7160" w:hanging="360"/>
      </w:pPr>
      <w:rPr>
        <w:rFonts w:ascii="Wingdings" w:hAnsi="Wingdings" w:hint="default"/>
      </w:rPr>
    </w:lvl>
  </w:abstractNum>
  <w:abstractNum w:abstractNumId="14" w15:restartNumberingAfterBreak="0">
    <w:nsid w:val="4D95060D"/>
    <w:multiLevelType w:val="hybridMultilevel"/>
    <w:tmpl w:val="79C60F94"/>
    <w:styleLink w:val="1111111"/>
    <w:lvl w:ilvl="0" w:tplc="617E8BC4">
      <w:start w:val="1"/>
      <w:numFmt w:val="decimal"/>
      <w:lvlText w:val="%1."/>
      <w:lvlJc w:val="left"/>
      <w:pPr>
        <w:ind w:left="822" w:hanging="360"/>
      </w:pPr>
    </w:lvl>
    <w:lvl w:ilvl="1" w:tplc="04190019">
      <w:start w:val="1"/>
      <w:numFmt w:val="lowerLetter"/>
      <w:lvlText w:val="%2."/>
      <w:lvlJc w:val="left"/>
      <w:pPr>
        <w:ind w:left="1542" w:hanging="360"/>
      </w:pPr>
    </w:lvl>
    <w:lvl w:ilvl="2" w:tplc="0419001B">
      <w:start w:val="1"/>
      <w:numFmt w:val="lowerRoman"/>
      <w:lvlText w:val="%3."/>
      <w:lvlJc w:val="right"/>
      <w:pPr>
        <w:ind w:left="2262" w:hanging="180"/>
      </w:pPr>
    </w:lvl>
    <w:lvl w:ilvl="3" w:tplc="0419000F">
      <w:start w:val="1"/>
      <w:numFmt w:val="decimal"/>
      <w:lvlText w:val="%4."/>
      <w:lvlJc w:val="left"/>
      <w:pPr>
        <w:ind w:left="2982" w:hanging="360"/>
      </w:pPr>
    </w:lvl>
    <w:lvl w:ilvl="4" w:tplc="04190019">
      <w:start w:val="1"/>
      <w:numFmt w:val="lowerLetter"/>
      <w:lvlText w:val="%5."/>
      <w:lvlJc w:val="left"/>
      <w:pPr>
        <w:ind w:left="3702" w:hanging="360"/>
      </w:pPr>
    </w:lvl>
    <w:lvl w:ilvl="5" w:tplc="0419001B">
      <w:start w:val="1"/>
      <w:numFmt w:val="lowerRoman"/>
      <w:lvlText w:val="%6."/>
      <w:lvlJc w:val="right"/>
      <w:pPr>
        <w:ind w:left="4422" w:hanging="180"/>
      </w:pPr>
    </w:lvl>
    <w:lvl w:ilvl="6" w:tplc="0419000F">
      <w:start w:val="1"/>
      <w:numFmt w:val="decimal"/>
      <w:lvlText w:val="%7."/>
      <w:lvlJc w:val="left"/>
      <w:pPr>
        <w:ind w:left="5142" w:hanging="360"/>
      </w:pPr>
    </w:lvl>
    <w:lvl w:ilvl="7" w:tplc="04190019">
      <w:start w:val="1"/>
      <w:numFmt w:val="lowerLetter"/>
      <w:lvlText w:val="%8."/>
      <w:lvlJc w:val="left"/>
      <w:pPr>
        <w:ind w:left="5862" w:hanging="360"/>
      </w:pPr>
    </w:lvl>
    <w:lvl w:ilvl="8" w:tplc="0419001B">
      <w:start w:val="1"/>
      <w:numFmt w:val="lowerRoman"/>
      <w:lvlText w:val="%9."/>
      <w:lvlJc w:val="right"/>
      <w:pPr>
        <w:ind w:left="6582" w:hanging="180"/>
      </w:pPr>
    </w:lvl>
  </w:abstractNum>
  <w:abstractNum w:abstractNumId="15" w15:restartNumberingAfterBreak="0">
    <w:nsid w:val="4F74543B"/>
    <w:multiLevelType w:val="hybridMultilevel"/>
    <w:tmpl w:val="1CA09CF4"/>
    <w:styleLink w:val="111111122"/>
    <w:lvl w:ilvl="0" w:tplc="F872B520">
      <w:start w:val="1"/>
      <w:numFmt w:val="decimal"/>
      <w:lvlText w:val="%1."/>
      <w:lvlJc w:val="left"/>
      <w:pPr>
        <w:ind w:left="1233" w:hanging="52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4FC910B7"/>
    <w:multiLevelType w:val="hybridMultilevel"/>
    <w:tmpl w:val="01AA4A08"/>
    <w:styleLink w:val="1111116"/>
    <w:lvl w:ilvl="0" w:tplc="4DC0127E">
      <w:start w:val="1"/>
      <w:numFmt w:val="decimal"/>
      <w:lvlText w:val="%1."/>
      <w:lvlJc w:val="left"/>
      <w:pPr>
        <w:tabs>
          <w:tab w:val="num" w:pos="1500"/>
        </w:tabs>
        <w:ind w:left="1500" w:hanging="42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80F7E8C"/>
    <w:multiLevelType w:val="hybridMultilevel"/>
    <w:tmpl w:val="3128196C"/>
    <w:styleLink w:val="11111123"/>
    <w:lvl w:ilvl="0" w:tplc="1B5AAB0E">
      <w:start w:val="4"/>
      <w:numFmt w:val="decimal"/>
      <w:lvlText w:val="%1."/>
      <w:lvlJc w:val="left"/>
      <w:pPr>
        <w:ind w:left="2049" w:hanging="9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0D69A9"/>
    <w:multiLevelType w:val="multilevel"/>
    <w:tmpl w:val="63F07128"/>
    <w:lvl w:ilvl="0">
      <w:start w:val="1"/>
      <w:numFmt w:val="decimal"/>
      <w:lvlText w:val="%1."/>
      <w:lvlJc w:val="left"/>
      <w:pPr>
        <w:ind w:left="928" w:hanging="360"/>
      </w:pPr>
      <w:rPr>
        <w:rFonts w:ascii="Times New Roman" w:eastAsia="Times New Roman" w:hAnsi="Times New Roman" w:cs="Times New Roman"/>
      </w:rPr>
    </w:lvl>
    <w:lvl w:ilvl="1">
      <w:start w:val="1"/>
      <w:numFmt w:val="decimal"/>
      <w:isLgl/>
      <w:lvlText w:val="%1.%2."/>
      <w:lvlJc w:val="left"/>
      <w:pPr>
        <w:ind w:left="216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6120" w:hanging="2160"/>
      </w:pPr>
      <w:rPr>
        <w:rFonts w:hint="default"/>
      </w:rPr>
    </w:lvl>
  </w:abstractNum>
  <w:abstractNum w:abstractNumId="19" w15:restartNumberingAfterBreak="0">
    <w:nsid w:val="5E384C2B"/>
    <w:multiLevelType w:val="hybridMultilevel"/>
    <w:tmpl w:val="AD66C266"/>
    <w:styleLink w:val="1111112"/>
    <w:lvl w:ilvl="0" w:tplc="4DC0127E">
      <w:start w:val="1"/>
      <w:numFmt w:val="decimal"/>
      <w:lvlText w:val="%1."/>
      <w:lvlJc w:val="left"/>
      <w:pPr>
        <w:tabs>
          <w:tab w:val="num" w:pos="1500"/>
        </w:tabs>
        <w:ind w:left="1500" w:hanging="42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63CD6E37"/>
    <w:multiLevelType w:val="hybridMultilevel"/>
    <w:tmpl w:val="22AC8D16"/>
    <w:styleLink w:val="11111113"/>
    <w:lvl w:ilvl="0" w:tplc="007CF0C6">
      <w:numFmt w:val="bullet"/>
      <w:lvlText w:val="-"/>
      <w:lvlJc w:val="left"/>
      <w:pPr>
        <w:ind w:left="1636" w:hanging="360"/>
      </w:pPr>
      <w:rPr>
        <w:rFonts w:ascii="Times New Roman" w:eastAsia="Calibri" w:hAnsi="Times New Roman" w:cs="Times New Roman" w:hint="default"/>
      </w:rPr>
    </w:lvl>
    <w:lvl w:ilvl="1" w:tplc="04190003">
      <w:start w:val="1"/>
      <w:numFmt w:val="bullet"/>
      <w:lvlText w:val="o"/>
      <w:lvlJc w:val="left"/>
      <w:pPr>
        <w:ind w:left="2356" w:hanging="360"/>
      </w:pPr>
      <w:rPr>
        <w:rFonts w:ascii="Courier New" w:hAnsi="Courier New" w:cs="Courier New" w:hint="default"/>
      </w:rPr>
    </w:lvl>
    <w:lvl w:ilvl="2" w:tplc="04190005">
      <w:start w:val="1"/>
      <w:numFmt w:val="bullet"/>
      <w:lvlText w:val=""/>
      <w:lvlJc w:val="left"/>
      <w:pPr>
        <w:ind w:left="3076" w:hanging="360"/>
      </w:pPr>
      <w:rPr>
        <w:rFonts w:ascii="Wingdings" w:hAnsi="Wingdings" w:hint="default"/>
      </w:rPr>
    </w:lvl>
    <w:lvl w:ilvl="3" w:tplc="0419000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21" w15:restartNumberingAfterBreak="0">
    <w:nsid w:val="67EE50A1"/>
    <w:multiLevelType w:val="hybridMultilevel"/>
    <w:tmpl w:val="D9B0DCA4"/>
    <w:styleLink w:val="11111111"/>
    <w:lvl w:ilvl="0" w:tplc="98FEDF0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7F74EA"/>
    <w:multiLevelType w:val="hybridMultilevel"/>
    <w:tmpl w:val="032ABDD2"/>
    <w:lvl w:ilvl="0" w:tplc="007CF0C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EF1729A"/>
    <w:multiLevelType w:val="hybridMultilevel"/>
    <w:tmpl w:val="889EAE4E"/>
    <w:lvl w:ilvl="0" w:tplc="007CF0C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4E82D1B"/>
    <w:multiLevelType w:val="hybridMultilevel"/>
    <w:tmpl w:val="C25CBB66"/>
    <w:styleLink w:val="11111122"/>
    <w:lvl w:ilvl="0" w:tplc="D72EB6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7F83111B"/>
    <w:multiLevelType w:val="hybridMultilevel"/>
    <w:tmpl w:val="AD66C266"/>
    <w:styleLink w:val="11111121"/>
    <w:lvl w:ilvl="0" w:tplc="4DC0127E">
      <w:start w:val="1"/>
      <w:numFmt w:val="decimal"/>
      <w:lvlText w:val="%1."/>
      <w:lvlJc w:val="left"/>
      <w:pPr>
        <w:tabs>
          <w:tab w:val="num" w:pos="1500"/>
        </w:tabs>
        <w:ind w:left="1500" w:hanging="42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num>
  <w:num w:numId="2">
    <w:abstractNumId w:val="8"/>
  </w:num>
  <w:num w:numId="3">
    <w:abstractNumId w:val="9"/>
  </w:num>
  <w:num w:numId="4">
    <w:abstractNumId w:val="22"/>
  </w:num>
  <w:num w:numId="5">
    <w:abstractNumId w:val="12"/>
  </w:num>
  <w:num w:numId="6">
    <w:abstractNumId w:val="7"/>
  </w:num>
  <w:num w:numId="7">
    <w:abstractNumId w:val="20"/>
  </w:num>
  <w:num w:numId="8">
    <w:abstractNumId w:val="11"/>
  </w:num>
  <w:num w:numId="9">
    <w:abstractNumId w:val="23"/>
  </w:num>
  <w:num w:numId="10">
    <w:abstractNumId w:val="18"/>
  </w:num>
  <w:num w:numId="11">
    <w:abstractNumId w:val="15"/>
  </w:num>
  <w:num w:numId="12">
    <w:abstractNumId w:val="13"/>
  </w:num>
  <w:num w:numId="13">
    <w:abstractNumId w:val="4"/>
  </w:num>
  <w:num w:numId="14">
    <w:abstractNumId w:val="3"/>
  </w:num>
  <w:num w:numId="15">
    <w:abstractNumId w:val="2"/>
  </w:num>
  <w:num w:numId="16">
    <w:abstractNumId w:val="1"/>
  </w:num>
  <w:num w:numId="17">
    <w:abstractNumId w:val="0"/>
  </w:num>
  <w:num w:numId="18">
    <w:abstractNumId w:val="10"/>
  </w:num>
  <w:num w:numId="19">
    <w:abstractNumId w:val="14"/>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24"/>
  </w:num>
  <w:num w:numId="24">
    <w:abstractNumId w:val="17"/>
  </w:num>
  <w:num w:numId="25">
    <w:abstractNumId w:val="16"/>
  </w:num>
  <w:num w:numId="26">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20"/>
  <w:displayHorizontalDrawingGridEvery w:val="2"/>
  <w:characterSpacingControl w:val="doNotCompress"/>
  <w:footnotePr>
    <w:numStart w:val="3"/>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F85"/>
    <w:rsid w:val="000002D7"/>
    <w:rsid w:val="00000607"/>
    <w:rsid w:val="00000970"/>
    <w:rsid w:val="00000ADD"/>
    <w:rsid w:val="00000CA3"/>
    <w:rsid w:val="00001255"/>
    <w:rsid w:val="00001713"/>
    <w:rsid w:val="00001CA4"/>
    <w:rsid w:val="00001CDB"/>
    <w:rsid w:val="00001E79"/>
    <w:rsid w:val="00001E9A"/>
    <w:rsid w:val="00002743"/>
    <w:rsid w:val="00002919"/>
    <w:rsid w:val="0000325F"/>
    <w:rsid w:val="000032CC"/>
    <w:rsid w:val="0000341E"/>
    <w:rsid w:val="00003568"/>
    <w:rsid w:val="00003AFE"/>
    <w:rsid w:val="00003E84"/>
    <w:rsid w:val="000043D5"/>
    <w:rsid w:val="00004408"/>
    <w:rsid w:val="00004A60"/>
    <w:rsid w:val="00004A73"/>
    <w:rsid w:val="00004F6F"/>
    <w:rsid w:val="00005553"/>
    <w:rsid w:val="00005F65"/>
    <w:rsid w:val="000062EB"/>
    <w:rsid w:val="00006321"/>
    <w:rsid w:val="00007481"/>
    <w:rsid w:val="000075B7"/>
    <w:rsid w:val="0000783D"/>
    <w:rsid w:val="00007B46"/>
    <w:rsid w:val="00007C51"/>
    <w:rsid w:val="00007F4B"/>
    <w:rsid w:val="000100B5"/>
    <w:rsid w:val="0001037B"/>
    <w:rsid w:val="00010EB5"/>
    <w:rsid w:val="00010F9A"/>
    <w:rsid w:val="00011093"/>
    <w:rsid w:val="0001133D"/>
    <w:rsid w:val="000114D4"/>
    <w:rsid w:val="00011835"/>
    <w:rsid w:val="00011B8E"/>
    <w:rsid w:val="00011F4A"/>
    <w:rsid w:val="00012041"/>
    <w:rsid w:val="000122C6"/>
    <w:rsid w:val="000124E3"/>
    <w:rsid w:val="0001280F"/>
    <w:rsid w:val="000133FA"/>
    <w:rsid w:val="00013693"/>
    <w:rsid w:val="00013E5B"/>
    <w:rsid w:val="00013EA5"/>
    <w:rsid w:val="000140B2"/>
    <w:rsid w:val="0001440C"/>
    <w:rsid w:val="00014938"/>
    <w:rsid w:val="00014CCD"/>
    <w:rsid w:val="00014F6C"/>
    <w:rsid w:val="0001553E"/>
    <w:rsid w:val="00015630"/>
    <w:rsid w:val="0001582F"/>
    <w:rsid w:val="00015DAB"/>
    <w:rsid w:val="00015DFD"/>
    <w:rsid w:val="00015F8F"/>
    <w:rsid w:val="00015FCA"/>
    <w:rsid w:val="000160F9"/>
    <w:rsid w:val="000165DC"/>
    <w:rsid w:val="0001666B"/>
    <w:rsid w:val="000167BF"/>
    <w:rsid w:val="0001680B"/>
    <w:rsid w:val="000169DB"/>
    <w:rsid w:val="00016C1C"/>
    <w:rsid w:val="00016C57"/>
    <w:rsid w:val="00017295"/>
    <w:rsid w:val="0001762A"/>
    <w:rsid w:val="000177B5"/>
    <w:rsid w:val="00017CB6"/>
    <w:rsid w:val="00020136"/>
    <w:rsid w:val="00020914"/>
    <w:rsid w:val="00020BBA"/>
    <w:rsid w:val="00020BD4"/>
    <w:rsid w:val="00020CCD"/>
    <w:rsid w:val="00020FE6"/>
    <w:rsid w:val="00021A02"/>
    <w:rsid w:val="00021D73"/>
    <w:rsid w:val="0002261F"/>
    <w:rsid w:val="00022C1C"/>
    <w:rsid w:val="00022E3C"/>
    <w:rsid w:val="000238EB"/>
    <w:rsid w:val="000239ED"/>
    <w:rsid w:val="00023DA6"/>
    <w:rsid w:val="00023DE5"/>
    <w:rsid w:val="00023E5F"/>
    <w:rsid w:val="00023F13"/>
    <w:rsid w:val="00024083"/>
    <w:rsid w:val="00024587"/>
    <w:rsid w:val="0002470E"/>
    <w:rsid w:val="00024A3B"/>
    <w:rsid w:val="00024F5F"/>
    <w:rsid w:val="000250CE"/>
    <w:rsid w:val="000253AA"/>
    <w:rsid w:val="000257B4"/>
    <w:rsid w:val="00025986"/>
    <w:rsid w:val="00025B2C"/>
    <w:rsid w:val="00026120"/>
    <w:rsid w:val="00026148"/>
    <w:rsid w:val="00026383"/>
    <w:rsid w:val="000266E6"/>
    <w:rsid w:val="00026A94"/>
    <w:rsid w:val="000277CE"/>
    <w:rsid w:val="00027F8E"/>
    <w:rsid w:val="0003043A"/>
    <w:rsid w:val="00030599"/>
    <w:rsid w:val="00030C96"/>
    <w:rsid w:val="000310EE"/>
    <w:rsid w:val="00031162"/>
    <w:rsid w:val="00031227"/>
    <w:rsid w:val="00031770"/>
    <w:rsid w:val="000319E4"/>
    <w:rsid w:val="00031A4F"/>
    <w:rsid w:val="00031AE2"/>
    <w:rsid w:val="0003204A"/>
    <w:rsid w:val="0003280A"/>
    <w:rsid w:val="00033093"/>
    <w:rsid w:val="00033369"/>
    <w:rsid w:val="00033BBE"/>
    <w:rsid w:val="00033C68"/>
    <w:rsid w:val="000340F7"/>
    <w:rsid w:val="00034361"/>
    <w:rsid w:val="00034A83"/>
    <w:rsid w:val="00034C15"/>
    <w:rsid w:val="00034C8C"/>
    <w:rsid w:val="000351C6"/>
    <w:rsid w:val="00035414"/>
    <w:rsid w:val="00035AA9"/>
    <w:rsid w:val="00035C4F"/>
    <w:rsid w:val="00035D4C"/>
    <w:rsid w:val="000367AF"/>
    <w:rsid w:val="0003697F"/>
    <w:rsid w:val="00036E71"/>
    <w:rsid w:val="00036F89"/>
    <w:rsid w:val="000370DB"/>
    <w:rsid w:val="00037B3A"/>
    <w:rsid w:val="00037B66"/>
    <w:rsid w:val="00037B80"/>
    <w:rsid w:val="00037BDC"/>
    <w:rsid w:val="00037D06"/>
    <w:rsid w:val="00037E9E"/>
    <w:rsid w:val="00037FEA"/>
    <w:rsid w:val="00040BF3"/>
    <w:rsid w:val="00040C9D"/>
    <w:rsid w:val="0004117D"/>
    <w:rsid w:val="000411BE"/>
    <w:rsid w:val="0004161D"/>
    <w:rsid w:val="00041BEC"/>
    <w:rsid w:val="00041C82"/>
    <w:rsid w:val="00042008"/>
    <w:rsid w:val="00042212"/>
    <w:rsid w:val="000422FA"/>
    <w:rsid w:val="0004264E"/>
    <w:rsid w:val="00042989"/>
    <w:rsid w:val="00042A91"/>
    <w:rsid w:val="00042DD6"/>
    <w:rsid w:val="0004323A"/>
    <w:rsid w:val="00043390"/>
    <w:rsid w:val="00043917"/>
    <w:rsid w:val="000439A0"/>
    <w:rsid w:val="00043B76"/>
    <w:rsid w:val="00043CC2"/>
    <w:rsid w:val="00044D1E"/>
    <w:rsid w:val="000456D0"/>
    <w:rsid w:val="000458A6"/>
    <w:rsid w:val="000460F0"/>
    <w:rsid w:val="00046138"/>
    <w:rsid w:val="00046B31"/>
    <w:rsid w:val="00046F54"/>
    <w:rsid w:val="00047655"/>
    <w:rsid w:val="00047815"/>
    <w:rsid w:val="00047884"/>
    <w:rsid w:val="000479E9"/>
    <w:rsid w:val="00047D9C"/>
    <w:rsid w:val="00047FEC"/>
    <w:rsid w:val="0005048D"/>
    <w:rsid w:val="00050B9A"/>
    <w:rsid w:val="00050FB4"/>
    <w:rsid w:val="0005113F"/>
    <w:rsid w:val="00051253"/>
    <w:rsid w:val="000514B1"/>
    <w:rsid w:val="00051722"/>
    <w:rsid w:val="000518C8"/>
    <w:rsid w:val="00051FFC"/>
    <w:rsid w:val="0005248A"/>
    <w:rsid w:val="000524A1"/>
    <w:rsid w:val="00052A9D"/>
    <w:rsid w:val="00052E1A"/>
    <w:rsid w:val="00053384"/>
    <w:rsid w:val="00053C9B"/>
    <w:rsid w:val="000545BF"/>
    <w:rsid w:val="000548B9"/>
    <w:rsid w:val="00054C1A"/>
    <w:rsid w:val="00054D80"/>
    <w:rsid w:val="00054F55"/>
    <w:rsid w:val="00054FA5"/>
    <w:rsid w:val="00054FD0"/>
    <w:rsid w:val="0005515E"/>
    <w:rsid w:val="0005515F"/>
    <w:rsid w:val="00055451"/>
    <w:rsid w:val="00055C8F"/>
    <w:rsid w:val="00055CDC"/>
    <w:rsid w:val="00055D98"/>
    <w:rsid w:val="00056195"/>
    <w:rsid w:val="000562D7"/>
    <w:rsid w:val="00056495"/>
    <w:rsid w:val="000565F9"/>
    <w:rsid w:val="00056889"/>
    <w:rsid w:val="00057284"/>
    <w:rsid w:val="000605AD"/>
    <w:rsid w:val="000605B6"/>
    <w:rsid w:val="000606CD"/>
    <w:rsid w:val="000607FA"/>
    <w:rsid w:val="00060B39"/>
    <w:rsid w:val="00060B68"/>
    <w:rsid w:val="00060DEC"/>
    <w:rsid w:val="00060DEE"/>
    <w:rsid w:val="00060F97"/>
    <w:rsid w:val="000616F5"/>
    <w:rsid w:val="00061BF7"/>
    <w:rsid w:val="00061D8C"/>
    <w:rsid w:val="00061E05"/>
    <w:rsid w:val="0006219E"/>
    <w:rsid w:val="0006268E"/>
    <w:rsid w:val="00062B39"/>
    <w:rsid w:val="00062D60"/>
    <w:rsid w:val="00062EEC"/>
    <w:rsid w:val="00062FEE"/>
    <w:rsid w:val="00063310"/>
    <w:rsid w:val="00063406"/>
    <w:rsid w:val="000636F2"/>
    <w:rsid w:val="0006375E"/>
    <w:rsid w:val="000639D8"/>
    <w:rsid w:val="00063A25"/>
    <w:rsid w:val="0006485F"/>
    <w:rsid w:val="00064F3C"/>
    <w:rsid w:val="00065091"/>
    <w:rsid w:val="00065222"/>
    <w:rsid w:val="00065238"/>
    <w:rsid w:val="0006533E"/>
    <w:rsid w:val="00065550"/>
    <w:rsid w:val="00065616"/>
    <w:rsid w:val="000658AB"/>
    <w:rsid w:val="000658BB"/>
    <w:rsid w:val="00065FF8"/>
    <w:rsid w:val="000660AC"/>
    <w:rsid w:val="00066599"/>
    <w:rsid w:val="00066ABD"/>
    <w:rsid w:val="00066C0D"/>
    <w:rsid w:val="00066D26"/>
    <w:rsid w:val="00066E86"/>
    <w:rsid w:val="00067810"/>
    <w:rsid w:val="00067B73"/>
    <w:rsid w:val="00067BB3"/>
    <w:rsid w:val="00067CBD"/>
    <w:rsid w:val="000705AD"/>
    <w:rsid w:val="0007068C"/>
    <w:rsid w:val="0007092D"/>
    <w:rsid w:val="00070D36"/>
    <w:rsid w:val="0007118F"/>
    <w:rsid w:val="00071770"/>
    <w:rsid w:val="000718E6"/>
    <w:rsid w:val="00071E4D"/>
    <w:rsid w:val="0007240A"/>
    <w:rsid w:val="000726E3"/>
    <w:rsid w:val="000729DB"/>
    <w:rsid w:val="00072A8A"/>
    <w:rsid w:val="00072EF7"/>
    <w:rsid w:val="000738AA"/>
    <w:rsid w:val="000742C9"/>
    <w:rsid w:val="000743E5"/>
    <w:rsid w:val="00074B1A"/>
    <w:rsid w:val="00074B22"/>
    <w:rsid w:val="00074B96"/>
    <w:rsid w:val="000750DD"/>
    <w:rsid w:val="000758FA"/>
    <w:rsid w:val="00075EDE"/>
    <w:rsid w:val="000765B8"/>
    <w:rsid w:val="0007718F"/>
    <w:rsid w:val="00077E9D"/>
    <w:rsid w:val="00080578"/>
    <w:rsid w:val="00080654"/>
    <w:rsid w:val="00080829"/>
    <w:rsid w:val="00080874"/>
    <w:rsid w:val="000809B2"/>
    <w:rsid w:val="00080D11"/>
    <w:rsid w:val="00080DCC"/>
    <w:rsid w:val="00081294"/>
    <w:rsid w:val="00081666"/>
    <w:rsid w:val="000818B7"/>
    <w:rsid w:val="0008199F"/>
    <w:rsid w:val="000819A6"/>
    <w:rsid w:val="000824F4"/>
    <w:rsid w:val="00082874"/>
    <w:rsid w:val="00082AF6"/>
    <w:rsid w:val="00082C41"/>
    <w:rsid w:val="00082D73"/>
    <w:rsid w:val="00082E5E"/>
    <w:rsid w:val="00082E98"/>
    <w:rsid w:val="0008322E"/>
    <w:rsid w:val="000841C2"/>
    <w:rsid w:val="000845EC"/>
    <w:rsid w:val="00084ACD"/>
    <w:rsid w:val="00084DB8"/>
    <w:rsid w:val="000855D0"/>
    <w:rsid w:val="000858DC"/>
    <w:rsid w:val="00085917"/>
    <w:rsid w:val="00085E17"/>
    <w:rsid w:val="000861F8"/>
    <w:rsid w:val="00086AE9"/>
    <w:rsid w:val="00086B43"/>
    <w:rsid w:val="00086B63"/>
    <w:rsid w:val="00086E75"/>
    <w:rsid w:val="00086FFD"/>
    <w:rsid w:val="0008703B"/>
    <w:rsid w:val="00087550"/>
    <w:rsid w:val="000877BB"/>
    <w:rsid w:val="000877D7"/>
    <w:rsid w:val="000877F5"/>
    <w:rsid w:val="0008785D"/>
    <w:rsid w:val="0008786B"/>
    <w:rsid w:val="000878C4"/>
    <w:rsid w:val="000878EC"/>
    <w:rsid w:val="00087BF4"/>
    <w:rsid w:val="00087CB1"/>
    <w:rsid w:val="00087CE6"/>
    <w:rsid w:val="00087D6D"/>
    <w:rsid w:val="00090156"/>
    <w:rsid w:val="000901A0"/>
    <w:rsid w:val="00090258"/>
    <w:rsid w:val="00090B90"/>
    <w:rsid w:val="00090E82"/>
    <w:rsid w:val="00091EE2"/>
    <w:rsid w:val="00091FFF"/>
    <w:rsid w:val="000921C9"/>
    <w:rsid w:val="00092439"/>
    <w:rsid w:val="000924A7"/>
    <w:rsid w:val="00092700"/>
    <w:rsid w:val="0009273F"/>
    <w:rsid w:val="00092B8F"/>
    <w:rsid w:val="00092C64"/>
    <w:rsid w:val="00092D84"/>
    <w:rsid w:val="00092DCB"/>
    <w:rsid w:val="000937E3"/>
    <w:rsid w:val="000938F6"/>
    <w:rsid w:val="000939D6"/>
    <w:rsid w:val="00094637"/>
    <w:rsid w:val="00094825"/>
    <w:rsid w:val="000950DA"/>
    <w:rsid w:val="000956CA"/>
    <w:rsid w:val="0009586C"/>
    <w:rsid w:val="00095997"/>
    <w:rsid w:val="00095D93"/>
    <w:rsid w:val="00096357"/>
    <w:rsid w:val="00096873"/>
    <w:rsid w:val="00096C9F"/>
    <w:rsid w:val="00096E7A"/>
    <w:rsid w:val="0009720C"/>
    <w:rsid w:val="000973ED"/>
    <w:rsid w:val="0009781E"/>
    <w:rsid w:val="00097D64"/>
    <w:rsid w:val="00097F37"/>
    <w:rsid w:val="000A062C"/>
    <w:rsid w:val="000A089B"/>
    <w:rsid w:val="000A0CB4"/>
    <w:rsid w:val="000A0DAE"/>
    <w:rsid w:val="000A1005"/>
    <w:rsid w:val="000A10AD"/>
    <w:rsid w:val="000A10BE"/>
    <w:rsid w:val="000A1666"/>
    <w:rsid w:val="000A1A59"/>
    <w:rsid w:val="000A2042"/>
    <w:rsid w:val="000A2847"/>
    <w:rsid w:val="000A294B"/>
    <w:rsid w:val="000A2A5D"/>
    <w:rsid w:val="000A2B92"/>
    <w:rsid w:val="000A2D9D"/>
    <w:rsid w:val="000A3052"/>
    <w:rsid w:val="000A3098"/>
    <w:rsid w:val="000A30C8"/>
    <w:rsid w:val="000A328F"/>
    <w:rsid w:val="000A3393"/>
    <w:rsid w:val="000A33D0"/>
    <w:rsid w:val="000A36A2"/>
    <w:rsid w:val="000A386C"/>
    <w:rsid w:val="000A398F"/>
    <w:rsid w:val="000A3AB8"/>
    <w:rsid w:val="000A3F87"/>
    <w:rsid w:val="000A4046"/>
    <w:rsid w:val="000A404F"/>
    <w:rsid w:val="000A4294"/>
    <w:rsid w:val="000A469D"/>
    <w:rsid w:val="000A4D4C"/>
    <w:rsid w:val="000A4D82"/>
    <w:rsid w:val="000A4E51"/>
    <w:rsid w:val="000A50DF"/>
    <w:rsid w:val="000A59C6"/>
    <w:rsid w:val="000A5D08"/>
    <w:rsid w:val="000A6136"/>
    <w:rsid w:val="000A61E7"/>
    <w:rsid w:val="000A6446"/>
    <w:rsid w:val="000A6714"/>
    <w:rsid w:val="000A69C6"/>
    <w:rsid w:val="000A7091"/>
    <w:rsid w:val="000A75CE"/>
    <w:rsid w:val="000A7731"/>
    <w:rsid w:val="000A79F2"/>
    <w:rsid w:val="000A7B43"/>
    <w:rsid w:val="000B0063"/>
    <w:rsid w:val="000B0542"/>
    <w:rsid w:val="000B0E3A"/>
    <w:rsid w:val="000B0F78"/>
    <w:rsid w:val="000B1F9A"/>
    <w:rsid w:val="000B2522"/>
    <w:rsid w:val="000B2D34"/>
    <w:rsid w:val="000B2EED"/>
    <w:rsid w:val="000B2FBD"/>
    <w:rsid w:val="000B2FD1"/>
    <w:rsid w:val="000B3639"/>
    <w:rsid w:val="000B38A6"/>
    <w:rsid w:val="000B3D4C"/>
    <w:rsid w:val="000B3E2B"/>
    <w:rsid w:val="000B4339"/>
    <w:rsid w:val="000B49F3"/>
    <w:rsid w:val="000B4A4F"/>
    <w:rsid w:val="000B4A59"/>
    <w:rsid w:val="000B4D49"/>
    <w:rsid w:val="000B4D72"/>
    <w:rsid w:val="000B55F8"/>
    <w:rsid w:val="000B57A2"/>
    <w:rsid w:val="000B5C1F"/>
    <w:rsid w:val="000B6121"/>
    <w:rsid w:val="000B62A7"/>
    <w:rsid w:val="000B6A5D"/>
    <w:rsid w:val="000B6DAA"/>
    <w:rsid w:val="000B6FE9"/>
    <w:rsid w:val="000B7050"/>
    <w:rsid w:val="000B7283"/>
    <w:rsid w:val="000B7338"/>
    <w:rsid w:val="000B74DF"/>
    <w:rsid w:val="000B7685"/>
    <w:rsid w:val="000B7905"/>
    <w:rsid w:val="000B7CEF"/>
    <w:rsid w:val="000B7D5E"/>
    <w:rsid w:val="000C035C"/>
    <w:rsid w:val="000C05E8"/>
    <w:rsid w:val="000C0CEA"/>
    <w:rsid w:val="000C0E64"/>
    <w:rsid w:val="000C12E8"/>
    <w:rsid w:val="000C12EB"/>
    <w:rsid w:val="000C13E6"/>
    <w:rsid w:val="000C2558"/>
    <w:rsid w:val="000C2A4F"/>
    <w:rsid w:val="000C2D81"/>
    <w:rsid w:val="000C2E7F"/>
    <w:rsid w:val="000C2E86"/>
    <w:rsid w:val="000C3505"/>
    <w:rsid w:val="000C35EB"/>
    <w:rsid w:val="000C3727"/>
    <w:rsid w:val="000C3F7D"/>
    <w:rsid w:val="000C400B"/>
    <w:rsid w:val="000C499F"/>
    <w:rsid w:val="000C4AA4"/>
    <w:rsid w:val="000C4BFB"/>
    <w:rsid w:val="000C5023"/>
    <w:rsid w:val="000C502C"/>
    <w:rsid w:val="000C5141"/>
    <w:rsid w:val="000C5336"/>
    <w:rsid w:val="000C59FC"/>
    <w:rsid w:val="000C5AC3"/>
    <w:rsid w:val="000C5B10"/>
    <w:rsid w:val="000C5E3D"/>
    <w:rsid w:val="000C606B"/>
    <w:rsid w:val="000C6117"/>
    <w:rsid w:val="000C654E"/>
    <w:rsid w:val="000C65EB"/>
    <w:rsid w:val="000C6CE0"/>
    <w:rsid w:val="000C6E1D"/>
    <w:rsid w:val="000C7609"/>
    <w:rsid w:val="000C76A6"/>
    <w:rsid w:val="000C7A31"/>
    <w:rsid w:val="000C7DC4"/>
    <w:rsid w:val="000D04E0"/>
    <w:rsid w:val="000D087A"/>
    <w:rsid w:val="000D09AA"/>
    <w:rsid w:val="000D0C9F"/>
    <w:rsid w:val="000D0E04"/>
    <w:rsid w:val="000D0EDC"/>
    <w:rsid w:val="000D0EF7"/>
    <w:rsid w:val="000D10E7"/>
    <w:rsid w:val="000D1344"/>
    <w:rsid w:val="000D14F7"/>
    <w:rsid w:val="000D1C65"/>
    <w:rsid w:val="000D1CED"/>
    <w:rsid w:val="000D1E2E"/>
    <w:rsid w:val="000D2017"/>
    <w:rsid w:val="000D20E0"/>
    <w:rsid w:val="000D220B"/>
    <w:rsid w:val="000D22BB"/>
    <w:rsid w:val="000D2380"/>
    <w:rsid w:val="000D273C"/>
    <w:rsid w:val="000D29E9"/>
    <w:rsid w:val="000D2ABA"/>
    <w:rsid w:val="000D2CCD"/>
    <w:rsid w:val="000D2E3C"/>
    <w:rsid w:val="000D309B"/>
    <w:rsid w:val="000D3529"/>
    <w:rsid w:val="000D3F50"/>
    <w:rsid w:val="000D4C4D"/>
    <w:rsid w:val="000D541A"/>
    <w:rsid w:val="000D55AC"/>
    <w:rsid w:val="000D685C"/>
    <w:rsid w:val="000D724E"/>
    <w:rsid w:val="000D7533"/>
    <w:rsid w:val="000D78F1"/>
    <w:rsid w:val="000D7BF6"/>
    <w:rsid w:val="000E07B6"/>
    <w:rsid w:val="000E07E1"/>
    <w:rsid w:val="000E0FAB"/>
    <w:rsid w:val="000E11DB"/>
    <w:rsid w:val="000E139B"/>
    <w:rsid w:val="000E143A"/>
    <w:rsid w:val="000E1448"/>
    <w:rsid w:val="000E14A9"/>
    <w:rsid w:val="000E2331"/>
    <w:rsid w:val="000E3023"/>
    <w:rsid w:val="000E340C"/>
    <w:rsid w:val="000E34BE"/>
    <w:rsid w:val="000E34EE"/>
    <w:rsid w:val="000E399E"/>
    <w:rsid w:val="000E39CF"/>
    <w:rsid w:val="000E3DB7"/>
    <w:rsid w:val="000E3EB2"/>
    <w:rsid w:val="000E4773"/>
    <w:rsid w:val="000E4FB3"/>
    <w:rsid w:val="000E5266"/>
    <w:rsid w:val="000E54D8"/>
    <w:rsid w:val="000E5766"/>
    <w:rsid w:val="000E643C"/>
    <w:rsid w:val="000E76F0"/>
    <w:rsid w:val="000E79D6"/>
    <w:rsid w:val="000E7D7C"/>
    <w:rsid w:val="000F0628"/>
    <w:rsid w:val="000F06A9"/>
    <w:rsid w:val="000F0905"/>
    <w:rsid w:val="000F0DFD"/>
    <w:rsid w:val="000F105D"/>
    <w:rsid w:val="000F1660"/>
    <w:rsid w:val="000F16A0"/>
    <w:rsid w:val="000F19CC"/>
    <w:rsid w:val="000F1C91"/>
    <w:rsid w:val="000F1E17"/>
    <w:rsid w:val="000F210B"/>
    <w:rsid w:val="000F218A"/>
    <w:rsid w:val="000F23D6"/>
    <w:rsid w:val="000F2448"/>
    <w:rsid w:val="000F276D"/>
    <w:rsid w:val="000F2791"/>
    <w:rsid w:val="000F2A6C"/>
    <w:rsid w:val="000F2CFA"/>
    <w:rsid w:val="000F3278"/>
    <w:rsid w:val="000F330E"/>
    <w:rsid w:val="000F3BEB"/>
    <w:rsid w:val="000F3C17"/>
    <w:rsid w:val="000F3C4C"/>
    <w:rsid w:val="000F4112"/>
    <w:rsid w:val="000F41C1"/>
    <w:rsid w:val="000F41F1"/>
    <w:rsid w:val="000F43FE"/>
    <w:rsid w:val="000F4AC9"/>
    <w:rsid w:val="000F4B67"/>
    <w:rsid w:val="000F51F8"/>
    <w:rsid w:val="000F54A6"/>
    <w:rsid w:val="000F5CE6"/>
    <w:rsid w:val="000F6F12"/>
    <w:rsid w:val="000F6F82"/>
    <w:rsid w:val="000F7B8A"/>
    <w:rsid w:val="000F7D2F"/>
    <w:rsid w:val="000F7D46"/>
    <w:rsid w:val="000F7E30"/>
    <w:rsid w:val="00100516"/>
    <w:rsid w:val="001007A1"/>
    <w:rsid w:val="00100A8D"/>
    <w:rsid w:val="00100C60"/>
    <w:rsid w:val="00100E13"/>
    <w:rsid w:val="00101194"/>
    <w:rsid w:val="00101313"/>
    <w:rsid w:val="00101334"/>
    <w:rsid w:val="001016E9"/>
    <w:rsid w:val="0010170D"/>
    <w:rsid w:val="00101BEB"/>
    <w:rsid w:val="00102023"/>
    <w:rsid w:val="0010211D"/>
    <w:rsid w:val="0010261B"/>
    <w:rsid w:val="0010281C"/>
    <w:rsid w:val="001028E4"/>
    <w:rsid w:val="001029D8"/>
    <w:rsid w:val="00103262"/>
    <w:rsid w:val="0010374A"/>
    <w:rsid w:val="001039E9"/>
    <w:rsid w:val="00103AD4"/>
    <w:rsid w:val="00103ADC"/>
    <w:rsid w:val="00103DDC"/>
    <w:rsid w:val="00104003"/>
    <w:rsid w:val="00104154"/>
    <w:rsid w:val="0010476D"/>
    <w:rsid w:val="001048A3"/>
    <w:rsid w:val="00105370"/>
    <w:rsid w:val="0010553C"/>
    <w:rsid w:val="00105EDF"/>
    <w:rsid w:val="001061CC"/>
    <w:rsid w:val="00106341"/>
    <w:rsid w:val="001064CC"/>
    <w:rsid w:val="00106CF3"/>
    <w:rsid w:val="001070BD"/>
    <w:rsid w:val="0010749A"/>
    <w:rsid w:val="00107501"/>
    <w:rsid w:val="00110242"/>
    <w:rsid w:val="0011035B"/>
    <w:rsid w:val="0011037D"/>
    <w:rsid w:val="00110784"/>
    <w:rsid w:val="00110838"/>
    <w:rsid w:val="001109B3"/>
    <w:rsid w:val="00110B1C"/>
    <w:rsid w:val="00110F33"/>
    <w:rsid w:val="0011100B"/>
    <w:rsid w:val="00111481"/>
    <w:rsid w:val="0011155D"/>
    <w:rsid w:val="0011159F"/>
    <w:rsid w:val="00111621"/>
    <w:rsid w:val="00111756"/>
    <w:rsid w:val="001118F8"/>
    <w:rsid w:val="00111BA9"/>
    <w:rsid w:val="00111E82"/>
    <w:rsid w:val="00111EAB"/>
    <w:rsid w:val="00111F0A"/>
    <w:rsid w:val="001120B0"/>
    <w:rsid w:val="0011259D"/>
    <w:rsid w:val="0011348F"/>
    <w:rsid w:val="00113A7C"/>
    <w:rsid w:val="00113B4F"/>
    <w:rsid w:val="001141C0"/>
    <w:rsid w:val="001145BD"/>
    <w:rsid w:val="001146C7"/>
    <w:rsid w:val="00114742"/>
    <w:rsid w:val="001150A6"/>
    <w:rsid w:val="001151C5"/>
    <w:rsid w:val="001152DD"/>
    <w:rsid w:val="0011544F"/>
    <w:rsid w:val="001155A2"/>
    <w:rsid w:val="001159A7"/>
    <w:rsid w:val="00115DD1"/>
    <w:rsid w:val="00115E27"/>
    <w:rsid w:val="00116F4B"/>
    <w:rsid w:val="00117E6A"/>
    <w:rsid w:val="0012023A"/>
    <w:rsid w:val="0012084D"/>
    <w:rsid w:val="00120F6F"/>
    <w:rsid w:val="00120FDF"/>
    <w:rsid w:val="001218BC"/>
    <w:rsid w:val="00122277"/>
    <w:rsid w:val="001222E8"/>
    <w:rsid w:val="00122AF2"/>
    <w:rsid w:val="00122B36"/>
    <w:rsid w:val="00122CEF"/>
    <w:rsid w:val="0012300F"/>
    <w:rsid w:val="00123121"/>
    <w:rsid w:val="00123394"/>
    <w:rsid w:val="001238E1"/>
    <w:rsid w:val="00123E4A"/>
    <w:rsid w:val="001246A7"/>
    <w:rsid w:val="001246BE"/>
    <w:rsid w:val="00124AB5"/>
    <w:rsid w:val="00124F44"/>
    <w:rsid w:val="001251CE"/>
    <w:rsid w:val="0012580E"/>
    <w:rsid w:val="00125D7E"/>
    <w:rsid w:val="00125F3D"/>
    <w:rsid w:val="001262E3"/>
    <w:rsid w:val="00126D2B"/>
    <w:rsid w:val="00126F68"/>
    <w:rsid w:val="001271F9"/>
    <w:rsid w:val="00127326"/>
    <w:rsid w:val="00127639"/>
    <w:rsid w:val="00127A68"/>
    <w:rsid w:val="00127D74"/>
    <w:rsid w:val="00130006"/>
    <w:rsid w:val="001300D6"/>
    <w:rsid w:val="00130289"/>
    <w:rsid w:val="00130291"/>
    <w:rsid w:val="0013045B"/>
    <w:rsid w:val="001304F1"/>
    <w:rsid w:val="00131077"/>
    <w:rsid w:val="001310DA"/>
    <w:rsid w:val="001311C9"/>
    <w:rsid w:val="001315D2"/>
    <w:rsid w:val="00131B3C"/>
    <w:rsid w:val="00131CA7"/>
    <w:rsid w:val="00132056"/>
    <w:rsid w:val="0013266E"/>
    <w:rsid w:val="0013280E"/>
    <w:rsid w:val="00132ADB"/>
    <w:rsid w:val="00132D6E"/>
    <w:rsid w:val="00133AF1"/>
    <w:rsid w:val="00133B41"/>
    <w:rsid w:val="00133DF2"/>
    <w:rsid w:val="00133F40"/>
    <w:rsid w:val="00134030"/>
    <w:rsid w:val="0013447D"/>
    <w:rsid w:val="001347DB"/>
    <w:rsid w:val="00134A57"/>
    <w:rsid w:val="00134C31"/>
    <w:rsid w:val="00134C96"/>
    <w:rsid w:val="00135197"/>
    <w:rsid w:val="001356E5"/>
    <w:rsid w:val="0013594F"/>
    <w:rsid w:val="00135C35"/>
    <w:rsid w:val="00135DAE"/>
    <w:rsid w:val="00135E35"/>
    <w:rsid w:val="00135F75"/>
    <w:rsid w:val="0013652F"/>
    <w:rsid w:val="001369CF"/>
    <w:rsid w:val="001371D0"/>
    <w:rsid w:val="0013746C"/>
    <w:rsid w:val="00137592"/>
    <w:rsid w:val="00137680"/>
    <w:rsid w:val="00137696"/>
    <w:rsid w:val="00137B8C"/>
    <w:rsid w:val="00137EBB"/>
    <w:rsid w:val="00137FA1"/>
    <w:rsid w:val="00140489"/>
    <w:rsid w:val="00140841"/>
    <w:rsid w:val="0014090C"/>
    <w:rsid w:val="00140CCC"/>
    <w:rsid w:val="0014123A"/>
    <w:rsid w:val="00141F91"/>
    <w:rsid w:val="00141FB7"/>
    <w:rsid w:val="0014258F"/>
    <w:rsid w:val="001425EA"/>
    <w:rsid w:val="00142656"/>
    <w:rsid w:val="00142849"/>
    <w:rsid w:val="00142A6C"/>
    <w:rsid w:val="00142A86"/>
    <w:rsid w:val="00142BF6"/>
    <w:rsid w:val="00142CFD"/>
    <w:rsid w:val="0014313E"/>
    <w:rsid w:val="001439E0"/>
    <w:rsid w:val="00143DB3"/>
    <w:rsid w:val="001440CD"/>
    <w:rsid w:val="001449B1"/>
    <w:rsid w:val="001449F1"/>
    <w:rsid w:val="00144A81"/>
    <w:rsid w:val="00144EC3"/>
    <w:rsid w:val="00144F10"/>
    <w:rsid w:val="001452AF"/>
    <w:rsid w:val="0014530E"/>
    <w:rsid w:val="001453CE"/>
    <w:rsid w:val="00145496"/>
    <w:rsid w:val="00145C45"/>
    <w:rsid w:val="00146009"/>
    <w:rsid w:val="0014676D"/>
    <w:rsid w:val="001468D3"/>
    <w:rsid w:val="00146A7E"/>
    <w:rsid w:val="00146BAD"/>
    <w:rsid w:val="00146D7B"/>
    <w:rsid w:val="00146D81"/>
    <w:rsid w:val="00147474"/>
    <w:rsid w:val="00147EB2"/>
    <w:rsid w:val="001501CD"/>
    <w:rsid w:val="00150212"/>
    <w:rsid w:val="00150235"/>
    <w:rsid w:val="00150246"/>
    <w:rsid w:val="00150296"/>
    <w:rsid w:val="001505E6"/>
    <w:rsid w:val="001515DB"/>
    <w:rsid w:val="001518EE"/>
    <w:rsid w:val="0015220C"/>
    <w:rsid w:val="0015228C"/>
    <w:rsid w:val="001528DE"/>
    <w:rsid w:val="00152C1C"/>
    <w:rsid w:val="00152CEB"/>
    <w:rsid w:val="00152D17"/>
    <w:rsid w:val="00152EED"/>
    <w:rsid w:val="0015332F"/>
    <w:rsid w:val="00153566"/>
    <w:rsid w:val="0015377E"/>
    <w:rsid w:val="00153830"/>
    <w:rsid w:val="00153F28"/>
    <w:rsid w:val="00153F82"/>
    <w:rsid w:val="0015403A"/>
    <w:rsid w:val="0015449E"/>
    <w:rsid w:val="00154970"/>
    <w:rsid w:val="00154D08"/>
    <w:rsid w:val="00154E83"/>
    <w:rsid w:val="001550D6"/>
    <w:rsid w:val="0015521E"/>
    <w:rsid w:val="00155614"/>
    <w:rsid w:val="00155686"/>
    <w:rsid w:val="00155E7C"/>
    <w:rsid w:val="0015605B"/>
    <w:rsid w:val="00156902"/>
    <w:rsid w:val="00156A5D"/>
    <w:rsid w:val="001570B1"/>
    <w:rsid w:val="00157C98"/>
    <w:rsid w:val="00160013"/>
    <w:rsid w:val="001603D4"/>
    <w:rsid w:val="00160454"/>
    <w:rsid w:val="0016053C"/>
    <w:rsid w:val="00160AA8"/>
    <w:rsid w:val="00161527"/>
    <w:rsid w:val="00161848"/>
    <w:rsid w:val="00161D0C"/>
    <w:rsid w:val="00161FCD"/>
    <w:rsid w:val="0016206C"/>
    <w:rsid w:val="001622D8"/>
    <w:rsid w:val="00162511"/>
    <w:rsid w:val="00162B54"/>
    <w:rsid w:val="00163053"/>
    <w:rsid w:val="00164515"/>
    <w:rsid w:val="00164A59"/>
    <w:rsid w:val="00164AB5"/>
    <w:rsid w:val="001657A3"/>
    <w:rsid w:val="00165A5A"/>
    <w:rsid w:val="00165B5E"/>
    <w:rsid w:val="00165BBB"/>
    <w:rsid w:val="00165FD9"/>
    <w:rsid w:val="001668B5"/>
    <w:rsid w:val="00166A2C"/>
    <w:rsid w:val="00166B60"/>
    <w:rsid w:val="0016715E"/>
    <w:rsid w:val="00167B4B"/>
    <w:rsid w:val="00167D0C"/>
    <w:rsid w:val="00167D20"/>
    <w:rsid w:val="0017085F"/>
    <w:rsid w:val="00170937"/>
    <w:rsid w:val="00170C5C"/>
    <w:rsid w:val="00171027"/>
    <w:rsid w:val="0017105C"/>
    <w:rsid w:val="00171410"/>
    <w:rsid w:val="001715D0"/>
    <w:rsid w:val="00171826"/>
    <w:rsid w:val="0017191A"/>
    <w:rsid w:val="0017192F"/>
    <w:rsid w:val="00171AC2"/>
    <w:rsid w:val="00171CB6"/>
    <w:rsid w:val="00171F85"/>
    <w:rsid w:val="001720B2"/>
    <w:rsid w:val="00172932"/>
    <w:rsid w:val="00172B7E"/>
    <w:rsid w:val="001732BD"/>
    <w:rsid w:val="0017354C"/>
    <w:rsid w:val="001736A2"/>
    <w:rsid w:val="00173BE8"/>
    <w:rsid w:val="00173D8D"/>
    <w:rsid w:val="00173F74"/>
    <w:rsid w:val="00173FDD"/>
    <w:rsid w:val="001749CA"/>
    <w:rsid w:val="001749E9"/>
    <w:rsid w:val="00174C35"/>
    <w:rsid w:val="00174E51"/>
    <w:rsid w:val="00174EF6"/>
    <w:rsid w:val="00175497"/>
    <w:rsid w:val="0017565C"/>
    <w:rsid w:val="001760CB"/>
    <w:rsid w:val="001761CA"/>
    <w:rsid w:val="00176DF5"/>
    <w:rsid w:val="001770D2"/>
    <w:rsid w:val="00177269"/>
    <w:rsid w:val="00177476"/>
    <w:rsid w:val="0017768C"/>
    <w:rsid w:val="00177964"/>
    <w:rsid w:val="00177BE1"/>
    <w:rsid w:val="00177D4D"/>
    <w:rsid w:val="00177DEB"/>
    <w:rsid w:val="00177F31"/>
    <w:rsid w:val="001800BE"/>
    <w:rsid w:val="00180129"/>
    <w:rsid w:val="001804CD"/>
    <w:rsid w:val="001808D7"/>
    <w:rsid w:val="0018092C"/>
    <w:rsid w:val="001809BF"/>
    <w:rsid w:val="00180E89"/>
    <w:rsid w:val="00180F27"/>
    <w:rsid w:val="00180F4F"/>
    <w:rsid w:val="001810B2"/>
    <w:rsid w:val="001810B4"/>
    <w:rsid w:val="0018115D"/>
    <w:rsid w:val="00181425"/>
    <w:rsid w:val="001817D0"/>
    <w:rsid w:val="00181A9D"/>
    <w:rsid w:val="00181B4F"/>
    <w:rsid w:val="00181D24"/>
    <w:rsid w:val="0018306D"/>
    <w:rsid w:val="00183266"/>
    <w:rsid w:val="001834E1"/>
    <w:rsid w:val="00183637"/>
    <w:rsid w:val="001838F5"/>
    <w:rsid w:val="00183F99"/>
    <w:rsid w:val="001847CE"/>
    <w:rsid w:val="00184B35"/>
    <w:rsid w:val="00184C78"/>
    <w:rsid w:val="001851BA"/>
    <w:rsid w:val="0018549D"/>
    <w:rsid w:val="00185DC5"/>
    <w:rsid w:val="00186077"/>
    <w:rsid w:val="0018643D"/>
    <w:rsid w:val="0018657E"/>
    <w:rsid w:val="00186637"/>
    <w:rsid w:val="0018668B"/>
    <w:rsid w:val="001868F0"/>
    <w:rsid w:val="00187282"/>
    <w:rsid w:val="00187430"/>
    <w:rsid w:val="00187F1E"/>
    <w:rsid w:val="001906BF"/>
    <w:rsid w:val="00190808"/>
    <w:rsid w:val="00190A11"/>
    <w:rsid w:val="00190A69"/>
    <w:rsid w:val="00190C62"/>
    <w:rsid w:val="001914B6"/>
    <w:rsid w:val="00191579"/>
    <w:rsid w:val="00191D9A"/>
    <w:rsid w:val="0019214E"/>
    <w:rsid w:val="001925A6"/>
    <w:rsid w:val="001929CD"/>
    <w:rsid w:val="001932C3"/>
    <w:rsid w:val="001932E5"/>
    <w:rsid w:val="00193466"/>
    <w:rsid w:val="00193481"/>
    <w:rsid w:val="00193608"/>
    <w:rsid w:val="001939DD"/>
    <w:rsid w:val="00193CE2"/>
    <w:rsid w:val="00193EC4"/>
    <w:rsid w:val="00194693"/>
    <w:rsid w:val="001947D8"/>
    <w:rsid w:val="0019480F"/>
    <w:rsid w:val="00194B3B"/>
    <w:rsid w:val="00194E1D"/>
    <w:rsid w:val="00194E77"/>
    <w:rsid w:val="00195235"/>
    <w:rsid w:val="0019523E"/>
    <w:rsid w:val="001955CB"/>
    <w:rsid w:val="00195B41"/>
    <w:rsid w:val="00195F07"/>
    <w:rsid w:val="0019613E"/>
    <w:rsid w:val="0019634A"/>
    <w:rsid w:val="0019652A"/>
    <w:rsid w:val="001965D4"/>
    <w:rsid w:val="00196730"/>
    <w:rsid w:val="00196C06"/>
    <w:rsid w:val="00196DFC"/>
    <w:rsid w:val="00196F82"/>
    <w:rsid w:val="00197029"/>
    <w:rsid w:val="0019775E"/>
    <w:rsid w:val="001A00A8"/>
    <w:rsid w:val="001A02B7"/>
    <w:rsid w:val="001A084D"/>
    <w:rsid w:val="001A0A48"/>
    <w:rsid w:val="001A1142"/>
    <w:rsid w:val="001A11C0"/>
    <w:rsid w:val="001A1229"/>
    <w:rsid w:val="001A149F"/>
    <w:rsid w:val="001A161B"/>
    <w:rsid w:val="001A18DE"/>
    <w:rsid w:val="001A1D31"/>
    <w:rsid w:val="001A231E"/>
    <w:rsid w:val="001A28B4"/>
    <w:rsid w:val="001A29A3"/>
    <w:rsid w:val="001A3377"/>
    <w:rsid w:val="001A35E8"/>
    <w:rsid w:val="001A36A5"/>
    <w:rsid w:val="001A381D"/>
    <w:rsid w:val="001A3A4F"/>
    <w:rsid w:val="001A3E99"/>
    <w:rsid w:val="001A436E"/>
    <w:rsid w:val="001A4605"/>
    <w:rsid w:val="001A5BC0"/>
    <w:rsid w:val="001A5DFC"/>
    <w:rsid w:val="001A5ED6"/>
    <w:rsid w:val="001A603C"/>
    <w:rsid w:val="001A60DE"/>
    <w:rsid w:val="001A60E4"/>
    <w:rsid w:val="001A657C"/>
    <w:rsid w:val="001A6AED"/>
    <w:rsid w:val="001A6B06"/>
    <w:rsid w:val="001A6C0D"/>
    <w:rsid w:val="001A6C89"/>
    <w:rsid w:val="001A6F1F"/>
    <w:rsid w:val="001A7654"/>
    <w:rsid w:val="001B007E"/>
    <w:rsid w:val="001B06B7"/>
    <w:rsid w:val="001B0947"/>
    <w:rsid w:val="001B0E69"/>
    <w:rsid w:val="001B135E"/>
    <w:rsid w:val="001B1586"/>
    <w:rsid w:val="001B1965"/>
    <w:rsid w:val="001B1A1D"/>
    <w:rsid w:val="001B1AA0"/>
    <w:rsid w:val="001B1D3C"/>
    <w:rsid w:val="001B200C"/>
    <w:rsid w:val="001B255A"/>
    <w:rsid w:val="001B2900"/>
    <w:rsid w:val="001B2BA5"/>
    <w:rsid w:val="001B2F38"/>
    <w:rsid w:val="001B314F"/>
    <w:rsid w:val="001B342F"/>
    <w:rsid w:val="001B37A6"/>
    <w:rsid w:val="001B3811"/>
    <w:rsid w:val="001B3950"/>
    <w:rsid w:val="001B409B"/>
    <w:rsid w:val="001B4334"/>
    <w:rsid w:val="001B4DA5"/>
    <w:rsid w:val="001B539A"/>
    <w:rsid w:val="001B5B64"/>
    <w:rsid w:val="001B5CBD"/>
    <w:rsid w:val="001B5E4B"/>
    <w:rsid w:val="001B66E5"/>
    <w:rsid w:val="001B6783"/>
    <w:rsid w:val="001B6B4D"/>
    <w:rsid w:val="001B6C04"/>
    <w:rsid w:val="001B6EB3"/>
    <w:rsid w:val="001B713D"/>
    <w:rsid w:val="001B74E9"/>
    <w:rsid w:val="001B792D"/>
    <w:rsid w:val="001B7EE3"/>
    <w:rsid w:val="001B7F2A"/>
    <w:rsid w:val="001B7F3B"/>
    <w:rsid w:val="001C048A"/>
    <w:rsid w:val="001C0580"/>
    <w:rsid w:val="001C105E"/>
    <w:rsid w:val="001C1347"/>
    <w:rsid w:val="001C14A5"/>
    <w:rsid w:val="001C174B"/>
    <w:rsid w:val="001C1CE0"/>
    <w:rsid w:val="001C1FA2"/>
    <w:rsid w:val="001C286D"/>
    <w:rsid w:val="001C2F49"/>
    <w:rsid w:val="001C316F"/>
    <w:rsid w:val="001C348D"/>
    <w:rsid w:val="001C35E1"/>
    <w:rsid w:val="001C3832"/>
    <w:rsid w:val="001C392F"/>
    <w:rsid w:val="001C4085"/>
    <w:rsid w:val="001C46CC"/>
    <w:rsid w:val="001C4703"/>
    <w:rsid w:val="001C475F"/>
    <w:rsid w:val="001C4811"/>
    <w:rsid w:val="001C4865"/>
    <w:rsid w:val="001C4B5B"/>
    <w:rsid w:val="001C4CB7"/>
    <w:rsid w:val="001C536E"/>
    <w:rsid w:val="001C5A47"/>
    <w:rsid w:val="001C5BDE"/>
    <w:rsid w:val="001C5D73"/>
    <w:rsid w:val="001C6198"/>
    <w:rsid w:val="001C61FA"/>
    <w:rsid w:val="001C628C"/>
    <w:rsid w:val="001C64A1"/>
    <w:rsid w:val="001C65F0"/>
    <w:rsid w:val="001C663A"/>
    <w:rsid w:val="001C71B3"/>
    <w:rsid w:val="001C721D"/>
    <w:rsid w:val="001C7495"/>
    <w:rsid w:val="001C760B"/>
    <w:rsid w:val="001C7651"/>
    <w:rsid w:val="001C767B"/>
    <w:rsid w:val="001C7A82"/>
    <w:rsid w:val="001D0192"/>
    <w:rsid w:val="001D021D"/>
    <w:rsid w:val="001D0B33"/>
    <w:rsid w:val="001D0C54"/>
    <w:rsid w:val="001D0D52"/>
    <w:rsid w:val="001D123B"/>
    <w:rsid w:val="001D1330"/>
    <w:rsid w:val="001D158F"/>
    <w:rsid w:val="001D1E14"/>
    <w:rsid w:val="001D21B3"/>
    <w:rsid w:val="001D252B"/>
    <w:rsid w:val="001D2568"/>
    <w:rsid w:val="001D284C"/>
    <w:rsid w:val="001D2997"/>
    <w:rsid w:val="001D2E69"/>
    <w:rsid w:val="001D34BD"/>
    <w:rsid w:val="001D39C1"/>
    <w:rsid w:val="001D4096"/>
    <w:rsid w:val="001D4113"/>
    <w:rsid w:val="001D42A5"/>
    <w:rsid w:val="001D4732"/>
    <w:rsid w:val="001D4CDE"/>
    <w:rsid w:val="001D59E2"/>
    <w:rsid w:val="001D59E4"/>
    <w:rsid w:val="001D5D52"/>
    <w:rsid w:val="001D68C0"/>
    <w:rsid w:val="001D7B91"/>
    <w:rsid w:val="001D7F55"/>
    <w:rsid w:val="001E0082"/>
    <w:rsid w:val="001E0BAD"/>
    <w:rsid w:val="001E0DA3"/>
    <w:rsid w:val="001E0F62"/>
    <w:rsid w:val="001E11D3"/>
    <w:rsid w:val="001E1230"/>
    <w:rsid w:val="001E13AD"/>
    <w:rsid w:val="001E1442"/>
    <w:rsid w:val="001E18ED"/>
    <w:rsid w:val="001E1ABE"/>
    <w:rsid w:val="001E1CEC"/>
    <w:rsid w:val="001E1EE7"/>
    <w:rsid w:val="001E215D"/>
    <w:rsid w:val="001E2A09"/>
    <w:rsid w:val="001E2CF0"/>
    <w:rsid w:val="001E3149"/>
    <w:rsid w:val="001E3366"/>
    <w:rsid w:val="001E351A"/>
    <w:rsid w:val="001E44DF"/>
    <w:rsid w:val="001E4D35"/>
    <w:rsid w:val="001E537E"/>
    <w:rsid w:val="001E551C"/>
    <w:rsid w:val="001E5549"/>
    <w:rsid w:val="001E5619"/>
    <w:rsid w:val="001E5638"/>
    <w:rsid w:val="001E5E50"/>
    <w:rsid w:val="001E61B0"/>
    <w:rsid w:val="001E64E8"/>
    <w:rsid w:val="001E6AEF"/>
    <w:rsid w:val="001E715E"/>
    <w:rsid w:val="001E75E0"/>
    <w:rsid w:val="001E7864"/>
    <w:rsid w:val="001E79D5"/>
    <w:rsid w:val="001E7C5D"/>
    <w:rsid w:val="001E7C9F"/>
    <w:rsid w:val="001F01A0"/>
    <w:rsid w:val="001F023E"/>
    <w:rsid w:val="001F02D5"/>
    <w:rsid w:val="001F08D2"/>
    <w:rsid w:val="001F1425"/>
    <w:rsid w:val="001F1665"/>
    <w:rsid w:val="001F2125"/>
    <w:rsid w:val="001F2130"/>
    <w:rsid w:val="001F2303"/>
    <w:rsid w:val="001F2D18"/>
    <w:rsid w:val="001F309D"/>
    <w:rsid w:val="001F392C"/>
    <w:rsid w:val="001F3D6A"/>
    <w:rsid w:val="001F3DA1"/>
    <w:rsid w:val="001F4307"/>
    <w:rsid w:val="001F47FE"/>
    <w:rsid w:val="001F4AF5"/>
    <w:rsid w:val="001F4AFE"/>
    <w:rsid w:val="001F4C8D"/>
    <w:rsid w:val="001F4DE1"/>
    <w:rsid w:val="001F4E9E"/>
    <w:rsid w:val="001F5116"/>
    <w:rsid w:val="001F5516"/>
    <w:rsid w:val="001F5677"/>
    <w:rsid w:val="001F582B"/>
    <w:rsid w:val="001F5859"/>
    <w:rsid w:val="001F58C4"/>
    <w:rsid w:val="001F6532"/>
    <w:rsid w:val="001F65DF"/>
    <w:rsid w:val="001F68EC"/>
    <w:rsid w:val="001F6A04"/>
    <w:rsid w:val="001F6B57"/>
    <w:rsid w:val="001F6B8D"/>
    <w:rsid w:val="001F707C"/>
    <w:rsid w:val="001F7205"/>
    <w:rsid w:val="001F742A"/>
    <w:rsid w:val="001F75CA"/>
    <w:rsid w:val="001F78C1"/>
    <w:rsid w:val="0020024D"/>
    <w:rsid w:val="00200527"/>
    <w:rsid w:val="00200FC9"/>
    <w:rsid w:val="00201796"/>
    <w:rsid w:val="0020179B"/>
    <w:rsid w:val="0020197E"/>
    <w:rsid w:val="00201987"/>
    <w:rsid w:val="002019D0"/>
    <w:rsid w:val="00201A73"/>
    <w:rsid w:val="00201C23"/>
    <w:rsid w:val="00201CF6"/>
    <w:rsid w:val="00201EB6"/>
    <w:rsid w:val="00202331"/>
    <w:rsid w:val="00202398"/>
    <w:rsid w:val="0020247A"/>
    <w:rsid w:val="002024B2"/>
    <w:rsid w:val="00202602"/>
    <w:rsid w:val="00202DF8"/>
    <w:rsid w:val="0020387B"/>
    <w:rsid w:val="00203C12"/>
    <w:rsid w:val="00203ED6"/>
    <w:rsid w:val="0020449A"/>
    <w:rsid w:val="002044CD"/>
    <w:rsid w:val="0020491A"/>
    <w:rsid w:val="00204BD7"/>
    <w:rsid w:val="00204C67"/>
    <w:rsid w:val="002051B4"/>
    <w:rsid w:val="00205305"/>
    <w:rsid w:val="00205456"/>
    <w:rsid w:val="0020565F"/>
    <w:rsid w:val="002057E5"/>
    <w:rsid w:val="0020587C"/>
    <w:rsid w:val="00205E8A"/>
    <w:rsid w:val="002061D5"/>
    <w:rsid w:val="0020642D"/>
    <w:rsid w:val="002065DE"/>
    <w:rsid w:val="002065EF"/>
    <w:rsid w:val="0020678C"/>
    <w:rsid w:val="00206837"/>
    <w:rsid w:val="00206C0E"/>
    <w:rsid w:val="00206CA8"/>
    <w:rsid w:val="00207056"/>
    <w:rsid w:val="00207120"/>
    <w:rsid w:val="0020756A"/>
    <w:rsid w:val="00207D06"/>
    <w:rsid w:val="00207EDB"/>
    <w:rsid w:val="002104D1"/>
    <w:rsid w:val="00210773"/>
    <w:rsid w:val="002108A2"/>
    <w:rsid w:val="00210CF8"/>
    <w:rsid w:val="00210E90"/>
    <w:rsid w:val="00211081"/>
    <w:rsid w:val="0021125F"/>
    <w:rsid w:val="00211503"/>
    <w:rsid w:val="00211D09"/>
    <w:rsid w:val="0021204B"/>
    <w:rsid w:val="002121B4"/>
    <w:rsid w:val="00212ACC"/>
    <w:rsid w:val="00212D26"/>
    <w:rsid w:val="00212DC8"/>
    <w:rsid w:val="00212E04"/>
    <w:rsid w:val="00212F4A"/>
    <w:rsid w:val="00212FAD"/>
    <w:rsid w:val="002130BD"/>
    <w:rsid w:val="00213B0B"/>
    <w:rsid w:val="002140AC"/>
    <w:rsid w:val="0021521C"/>
    <w:rsid w:val="0021530A"/>
    <w:rsid w:val="002154A4"/>
    <w:rsid w:val="00215889"/>
    <w:rsid w:val="002159CB"/>
    <w:rsid w:val="00215EBF"/>
    <w:rsid w:val="00215EC0"/>
    <w:rsid w:val="002163C7"/>
    <w:rsid w:val="00216576"/>
    <w:rsid w:val="002167DE"/>
    <w:rsid w:val="00216B55"/>
    <w:rsid w:val="00216C99"/>
    <w:rsid w:val="0021719A"/>
    <w:rsid w:val="002173E8"/>
    <w:rsid w:val="00217418"/>
    <w:rsid w:val="00217440"/>
    <w:rsid w:val="002175F5"/>
    <w:rsid w:val="002178CC"/>
    <w:rsid w:val="00217B06"/>
    <w:rsid w:val="00220383"/>
    <w:rsid w:val="0022087F"/>
    <w:rsid w:val="002208E1"/>
    <w:rsid w:val="002209BF"/>
    <w:rsid w:val="00220B15"/>
    <w:rsid w:val="00220DD7"/>
    <w:rsid w:val="00220E49"/>
    <w:rsid w:val="002210DA"/>
    <w:rsid w:val="00221210"/>
    <w:rsid w:val="002212B4"/>
    <w:rsid w:val="002212E9"/>
    <w:rsid w:val="00221AD5"/>
    <w:rsid w:val="00221E2C"/>
    <w:rsid w:val="00221ECD"/>
    <w:rsid w:val="002223B1"/>
    <w:rsid w:val="002226CD"/>
    <w:rsid w:val="00222BB2"/>
    <w:rsid w:val="002230AB"/>
    <w:rsid w:val="0022385D"/>
    <w:rsid w:val="0022394F"/>
    <w:rsid w:val="002239D4"/>
    <w:rsid w:val="002239E1"/>
    <w:rsid w:val="00223D85"/>
    <w:rsid w:val="002247DD"/>
    <w:rsid w:val="002247EB"/>
    <w:rsid w:val="002248B0"/>
    <w:rsid w:val="00224FEE"/>
    <w:rsid w:val="002253D9"/>
    <w:rsid w:val="00225551"/>
    <w:rsid w:val="0022578E"/>
    <w:rsid w:val="002257D0"/>
    <w:rsid w:val="002258EC"/>
    <w:rsid w:val="0022598C"/>
    <w:rsid w:val="00225CCE"/>
    <w:rsid w:val="00226630"/>
    <w:rsid w:val="00226C8A"/>
    <w:rsid w:val="00227117"/>
    <w:rsid w:val="002274DF"/>
    <w:rsid w:val="0022785F"/>
    <w:rsid w:val="002304D5"/>
    <w:rsid w:val="00230D21"/>
    <w:rsid w:val="00231CFB"/>
    <w:rsid w:val="00231F0B"/>
    <w:rsid w:val="00232058"/>
    <w:rsid w:val="0023213F"/>
    <w:rsid w:val="002328CD"/>
    <w:rsid w:val="00232C10"/>
    <w:rsid w:val="002333B8"/>
    <w:rsid w:val="002333CC"/>
    <w:rsid w:val="00233984"/>
    <w:rsid w:val="002344E4"/>
    <w:rsid w:val="00234A0B"/>
    <w:rsid w:val="00234D1E"/>
    <w:rsid w:val="00234D26"/>
    <w:rsid w:val="002356BC"/>
    <w:rsid w:val="00236036"/>
    <w:rsid w:val="00236294"/>
    <w:rsid w:val="00236511"/>
    <w:rsid w:val="00236564"/>
    <w:rsid w:val="002366C7"/>
    <w:rsid w:val="00236B7A"/>
    <w:rsid w:val="00236DC7"/>
    <w:rsid w:val="00236E97"/>
    <w:rsid w:val="002371CD"/>
    <w:rsid w:val="00237864"/>
    <w:rsid w:val="002400C4"/>
    <w:rsid w:val="00240825"/>
    <w:rsid w:val="00240875"/>
    <w:rsid w:val="0024101D"/>
    <w:rsid w:val="002412F1"/>
    <w:rsid w:val="00241749"/>
    <w:rsid w:val="0024188E"/>
    <w:rsid w:val="00241B13"/>
    <w:rsid w:val="00241CE3"/>
    <w:rsid w:val="00241E69"/>
    <w:rsid w:val="00241F7C"/>
    <w:rsid w:val="002423C9"/>
    <w:rsid w:val="00242591"/>
    <w:rsid w:val="00242713"/>
    <w:rsid w:val="0024274C"/>
    <w:rsid w:val="00242BC6"/>
    <w:rsid w:val="00242E0F"/>
    <w:rsid w:val="00243471"/>
    <w:rsid w:val="002441D2"/>
    <w:rsid w:val="002442BE"/>
    <w:rsid w:val="00244762"/>
    <w:rsid w:val="00244880"/>
    <w:rsid w:val="00244972"/>
    <w:rsid w:val="00244984"/>
    <w:rsid w:val="00244B09"/>
    <w:rsid w:val="00244C50"/>
    <w:rsid w:val="0024543B"/>
    <w:rsid w:val="00245457"/>
    <w:rsid w:val="002454C5"/>
    <w:rsid w:val="002459CE"/>
    <w:rsid w:val="002459D2"/>
    <w:rsid w:val="00245A03"/>
    <w:rsid w:val="00245CB7"/>
    <w:rsid w:val="002464B0"/>
    <w:rsid w:val="00246504"/>
    <w:rsid w:val="00246666"/>
    <w:rsid w:val="0024686E"/>
    <w:rsid w:val="002469F9"/>
    <w:rsid w:val="0024755F"/>
    <w:rsid w:val="00247B32"/>
    <w:rsid w:val="00247C43"/>
    <w:rsid w:val="00247FC4"/>
    <w:rsid w:val="00250426"/>
    <w:rsid w:val="002508A5"/>
    <w:rsid w:val="00250DE4"/>
    <w:rsid w:val="00251469"/>
    <w:rsid w:val="00251981"/>
    <w:rsid w:val="00251B33"/>
    <w:rsid w:val="00251E76"/>
    <w:rsid w:val="00252001"/>
    <w:rsid w:val="00252285"/>
    <w:rsid w:val="002527EE"/>
    <w:rsid w:val="00252BA7"/>
    <w:rsid w:val="00252ECB"/>
    <w:rsid w:val="00252EDE"/>
    <w:rsid w:val="00253055"/>
    <w:rsid w:val="00253071"/>
    <w:rsid w:val="0025312D"/>
    <w:rsid w:val="00253281"/>
    <w:rsid w:val="002533B0"/>
    <w:rsid w:val="002536A4"/>
    <w:rsid w:val="00253ED1"/>
    <w:rsid w:val="00254357"/>
    <w:rsid w:val="00254674"/>
    <w:rsid w:val="00254737"/>
    <w:rsid w:val="00254D16"/>
    <w:rsid w:val="00255355"/>
    <w:rsid w:val="00255F40"/>
    <w:rsid w:val="002560AC"/>
    <w:rsid w:val="0025642F"/>
    <w:rsid w:val="0025647E"/>
    <w:rsid w:val="002565AD"/>
    <w:rsid w:val="002568F9"/>
    <w:rsid w:val="00256AC2"/>
    <w:rsid w:val="00256B53"/>
    <w:rsid w:val="00256D64"/>
    <w:rsid w:val="00256DC5"/>
    <w:rsid w:val="00256E15"/>
    <w:rsid w:val="00257CBC"/>
    <w:rsid w:val="00257E05"/>
    <w:rsid w:val="002607A5"/>
    <w:rsid w:val="002607B5"/>
    <w:rsid w:val="0026128E"/>
    <w:rsid w:val="002613F9"/>
    <w:rsid w:val="00261553"/>
    <w:rsid w:val="00261783"/>
    <w:rsid w:val="00261951"/>
    <w:rsid w:val="002619FE"/>
    <w:rsid w:val="00261A26"/>
    <w:rsid w:val="00261C7A"/>
    <w:rsid w:val="00261E0C"/>
    <w:rsid w:val="00261E94"/>
    <w:rsid w:val="00261F03"/>
    <w:rsid w:val="002621DC"/>
    <w:rsid w:val="00262447"/>
    <w:rsid w:val="00262AC1"/>
    <w:rsid w:val="00262ADD"/>
    <w:rsid w:val="00262F62"/>
    <w:rsid w:val="00262FEA"/>
    <w:rsid w:val="0026333D"/>
    <w:rsid w:val="002638D4"/>
    <w:rsid w:val="00263B36"/>
    <w:rsid w:val="00263C9E"/>
    <w:rsid w:val="00263D59"/>
    <w:rsid w:val="0026400C"/>
    <w:rsid w:val="0026403E"/>
    <w:rsid w:val="0026418C"/>
    <w:rsid w:val="002641E6"/>
    <w:rsid w:val="002647A7"/>
    <w:rsid w:val="002648E0"/>
    <w:rsid w:val="002648F1"/>
    <w:rsid w:val="00265574"/>
    <w:rsid w:val="00265C3B"/>
    <w:rsid w:val="00265EAC"/>
    <w:rsid w:val="002663CE"/>
    <w:rsid w:val="00266CEC"/>
    <w:rsid w:val="00266D71"/>
    <w:rsid w:val="0026750E"/>
    <w:rsid w:val="00267DFC"/>
    <w:rsid w:val="00270578"/>
    <w:rsid w:val="0027102E"/>
    <w:rsid w:val="00271052"/>
    <w:rsid w:val="002710AE"/>
    <w:rsid w:val="00271419"/>
    <w:rsid w:val="00271D85"/>
    <w:rsid w:val="00271DD9"/>
    <w:rsid w:val="0027200D"/>
    <w:rsid w:val="00272266"/>
    <w:rsid w:val="00272653"/>
    <w:rsid w:val="00272708"/>
    <w:rsid w:val="0027286C"/>
    <w:rsid w:val="0027288E"/>
    <w:rsid w:val="002728F9"/>
    <w:rsid w:val="00272AAC"/>
    <w:rsid w:val="0027352F"/>
    <w:rsid w:val="00273584"/>
    <w:rsid w:val="002737A9"/>
    <w:rsid w:val="002739BB"/>
    <w:rsid w:val="00273BC1"/>
    <w:rsid w:val="00273BF2"/>
    <w:rsid w:val="00273CCA"/>
    <w:rsid w:val="00274319"/>
    <w:rsid w:val="0027433E"/>
    <w:rsid w:val="0027437D"/>
    <w:rsid w:val="00274416"/>
    <w:rsid w:val="002745EB"/>
    <w:rsid w:val="002758D3"/>
    <w:rsid w:val="00275C8A"/>
    <w:rsid w:val="00275FF4"/>
    <w:rsid w:val="002762BE"/>
    <w:rsid w:val="0027648D"/>
    <w:rsid w:val="00276536"/>
    <w:rsid w:val="0027691E"/>
    <w:rsid w:val="0027696F"/>
    <w:rsid w:val="00276E3A"/>
    <w:rsid w:val="00276E67"/>
    <w:rsid w:val="00276E8A"/>
    <w:rsid w:val="0027717B"/>
    <w:rsid w:val="00277273"/>
    <w:rsid w:val="00277510"/>
    <w:rsid w:val="00277543"/>
    <w:rsid w:val="00277578"/>
    <w:rsid w:val="002778AF"/>
    <w:rsid w:val="00277A49"/>
    <w:rsid w:val="002801D3"/>
    <w:rsid w:val="00280491"/>
    <w:rsid w:val="00280621"/>
    <w:rsid w:val="00281016"/>
    <w:rsid w:val="002810DD"/>
    <w:rsid w:val="00281573"/>
    <w:rsid w:val="00281678"/>
    <w:rsid w:val="00281770"/>
    <w:rsid w:val="00281C47"/>
    <w:rsid w:val="00282203"/>
    <w:rsid w:val="002826B7"/>
    <w:rsid w:val="00283389"/>
    <w:rsid w:val="0028369A"/>
    <w:rsid w:val="002836A9"/>
    <w:rsid w:val="002836CC"/>
    <w:rsid w:val="002838E2"/>
    <w:rsid w:val="00283D71"/>
    <w:rsid w:val="00284144"/>
    <w:rsid w:val="002842DD"/>
    <w:rsid w:val="0028453C"/>
    <w:rsid w:val="00284557"/>
    <w:rsid w:val="002846A3"/>
    <w:rsid w:val="002846C4"/>
    <w:rsid w:val="002847A2"/>
    <w:rsid w:val="0028490A"/>
    <w:rsid w:val="00284B1F"/>
    <w:rsid w:val="002850D8"/>
    <w:rsid w:val="0028571A"/>
    <w:rsid w:val="002857EA"/>
    <w:rsid w:val="00285A0C"/>
    <w:rsid w:val="00285E18"/>
    <w:rsid w:val="00285FC6"/>
    <w:rsid w:val="0028627F"/>
    <w:rsid w:val="00286350"/>
    <w:rsid w:val="002864EE"/>
    <w:rsid w:val="00286513"/>
    <w:rsid w:val="00286B56"/>
    <w:rsid w:val="00286E84"/>
    <w:rsid w:val="002877B7"/>
    <w:rsid w:val="00287D5E"/>
    <w:rsid w:val="00287DB1"/>
    <w:rsid w:val="00290B3F"/>
    <w:rsid w:val="00290EBB"/>
    <w:rsid w:val="00291148"/>
    <w:rsid w:val="0029150B"/>
    <w:rsid w:val="00291556"/>
    <w:rsid w:val="0029277F"/>
    <w:rsid w:val="0029297F"/>
    <w:rsid w:val="00292B32"/>
    <w:rsid w:val="00292D37"/>
    <w:rsid w:val="00293018"/>
    <w:rsid w:val="002931A5"/>
    <w:rsid w:val="0029361E"/>
    <w:rsid w:val="00293702"/>
    <w:rsid w:val="00293722"/>
    <w:rsid w:val="0029436D"/>
    <w:rsid w:val="00294429"/>
    <w:rsid w:val="00294C53"/>
    <w:rsid w:val="00295109"/>
    <w:rsid w:val="00295373"/>
    <w:rsid w:val="002954BF"/>
    <w:rsid w:val="002954C8"/>
    <w:rsid w:val="002954F4"/>
    <w:rsid w:val="00295676"/>
    <w:rsid w:val="00295768"/>
    <w:rsid w:val="002958A5"/>
    <w:rsid w:val="00296211"/>
    <w:rsid w:val="0029641F"/>
    <w:rsid w:val="0029650B"/>
    <w:rsid w:val="00296804"/>
    <w:rsid w:val="00296B52"/>
    <w:rsid w:val="00296F35"/>
    <w:rsid w:val="002970E4"/>
    <w:rsid w:val="002970EC"/>
    <w:rsid w:val="0029755F"/>
    <w:rsid w:val="00297A44"/>
    <w:rsid w:val="00297ACC"/>
    <w:rsid w:val="00297C7F"/>
    <w:rsid w:val="00297DBC"/>
    <w:rsid w:val="002A01F7"/>
    <w:rsid w:val="002A058D"/>
    <w:rsid w:val="002A058F"/>
    <w:rsid w:val="002A0699"/>
    <w:rsid w:val="002A0790"/>
    <w:rsid w:val="002A090A"/>
    <w:rsid w:val="002A09C5"/>
    <w:rsid w:val="002A0C5C"/>
    <w:rsid w:val="002A0D68"/>
    <w:rsid w:val="002A0DFB"/>
    <w:rsid w:val="002A123E"/>
    <w:rsid w:val="002A1260"/>
    <w:rsid w:val="002A16DF"/>
    <w:rsid w:val="002A1843"/>
    <w:rsid w:val="002A18EA"/>
    <w:rsid w:val="002A196A"/>
    <w:rsid w:val="002A1B26"/>
    <w:rsid w:val="002A1C03"/>
    <w:rsid w:val="002A1E64"/>
    <w:rsid w:val="002A1E72"/>
    <w:rsid w:val="002A1F70"/>
    <w:rsid w:val="002A230F"/>
    <w:rsid w:val="002A2ABC"/>
    <w:rsid w:val="002A2D06"/>
    <w:rsid w:val="002A2D9E"/>
    <w:rsid w:val="002A39FB"/>
    <w:rsid w:val="002A3ACE"/>
    <w:rsid w:val="002A426B"/>
    <w:rsid w:val="002A43E1"/>
    <w:rsid w:val="002A455F"/>
    <w:rsid w:val="002A5098"/>
    <w:rsid w:val="002A515C"/>
    <w:rsid w:val="002A573C"/>
    <w:rsid w:val="002A57FA"/>
    <w:rsid w:val="002A5E53"/>
    <w:rsid w:val="002A6134"/>
    <w:rsid w:val="002A64BC"/>
    <w:rsid w:val="002A68E4"/>
    <w:rsid w:val="002A69F0"/>
    <w:rsid w:val="002A6CD6"/>
    <w:rsid w:val="002A7508"/>
    <w:rsid w:val="002A7DAF"/>
    <w:rsid w:val="002A7FC4"/>
    <w:rsid w:val="002B035E"/>
    <w:rsid w:val="002B0D55"/>
    <w:rsid w:val="002B1351"/>
    <w:rsid w:val="002B1415"/>
    <w:rsid w:val="002B1447"/>
    <w:rsid w:val="002B19AF"/>
    <w:rsid w:val="002B2107"/>
    <w:rsid w:val="002B22E2"/>
    <w:rsid w:val="002B29D3"/>
    <w:rsid w:val="002B2A5A"/>
    <w:rsid w:val="002B2AA7"/>
    <w:rsid w:val="002B2F1B"/>
    <w:rsid w:val="002B3003"/>
    <w:rsid w:val="002B3080"/>
    <w:rsid w:val="002B3138"/>
    <w:rsid w:val="002B329F"/>
    <w:rsid w:val="002B33BF"/>
    <w:rsid w:val="002B3CB9"/>
    <w:rsid w:val="002B3CF2"/>
    <w:rsid w:val="002B4636"/>
    <w:rsid w:val="002B4A68"/>
    <w:rsid w:val="002B5047"/>
    <w:rsid w:val="002B572C"/>
    <w:rsid w:val="002B64B6"/>
    <w:rsid w:val="002B6639"/>
    <w:rsid w:val="002B680A"/>
    <w:rsid w:val="002B73C0"/>
    <w:rsid w:val="002B752B"/>
    <w:rsid w:val="002B782D"/>
    <w:rsid w:val="002B7A66"/>
    <w:rsid w:val="002B7D33"/>
    <w:rsid w:val="002B7DA0"/>
    <w:rsid w:val="002C00A9"/>
    <w:rsid w:val="002C0837"/>
    <w:rsid w:val="002C0AE8"/>
    <w:rsid w:val="002C0B72"/>
    <w:rsid w:val="002C1763"/>
    <w:rsid w:val="002C1C38"/>
    <w:rsid w:val="002C21B9"/>
    <w:rsid w:val="002C2203"/>
    <w:rsid w:val="002C2558"/>
    <w:rsid w:val="002C29B5"/>
    <w:rsid w:val="002C2B73"/>
    <w:rsid w:val="002C2B9F"/>
    <w:rsid w:val="002C2E13"/>
    <w:rsid w:val="002C2FA0"/>
    <w:rsid w:val="002C3195"/>
    <w:rsid w:val="002C39AF"/>
    <w:rsid w:val="002C3BBF"/>
    <w:rsid w:val="002C3CFC"/>
    <w:rsid w:val="002C3D47"/>
    <w:rsid w:val="002C4171"/>
    <w:rsid w:val="002C46EB"/>
    <w:rsid w:val="002C498A"/>
    <w:rsid w:val="002C4B0A"/>
    <w:rsid w:val="002C5285"/>
    <w:rsid w:val="002C5492"/>
    <w:rsid w:val="002C549E"/>
    <w:rsid w:val="002C5FC0"/>
    <w:rsid w:val="002C6344"/>
    <w:rsid w:val="002C635A"/>
    <w:rsid w:val="002C6695"/>
    <w:rsid w:val="002C66B9"/>
    <w:rsid w:val="002C6ECC"/>
    <w:rsid w:val="002C6FBC"/>
    <w:rsid w:val="002C73DE"/>
    <w:rsid w:val="002C76DA"/>
    <w:rsid w:val="002C771C"/>
    <w:rsid w:val="002C785F"/>
    <w:rsid w:val="002C7BAB"/>
    <w:rsid w:val="002C7DF8"/>
    <w:rsid w:val="002D021C"/>
    <w:rsid w:val="002D066C"/>
    <w:rsid w:val="002D0694"/>
    <w:rsid w:val="002D08DD"/>
    <w:rsid w:val="002D0C99"/>
    <w:rsid w:val="002D0E16"/>
    <w:rsid w:val="002D14F0"/>
    <w:rsid w:val="002D1524"/>
    <w:rsid w:val="002D23CB"/>
    <w:rsid w:val="002D2910"/>
    <w:rsid w:val="002D2DFD"/>
    <w:rsid w:val="002D3038"/>
    <w:rsid w:val="002D34E9"/>
    <w:rsid w:val="002D37D0"/>
    <w:rsid w:val="002D383A"/>
    <w:rsid w:val="002D3A86"/>
    <w:rsid w:val="002D426D"/>
    <w:rsid w:val="002D49C4"/>
    <w:rsid w:val="002D4D4B"/>
    <w:rsid w:val="002D4F91"/>
    <w:rsid w:val="002D543C"/>
    <w:rsid w:val="002D54A4"/>
    <w:rsid w:val="002D5601"/>
    <w:rsid w:val="002D5804"/>
    <w:rsid w:val="002D5830"/>
    <w:rsid w:val="002D5A12"/>
    <w:rsid w:val="002D5B60"/>
    <w:rsid w:val="002D5DDB"/>
    <w:rsid w:val="002D6381"/>
    <w:rsid w:val="002D64B6"/>
    <w:rsid w:val="002D695B"/>
    <w:rsid w:val="002D74AE"/>
    <w:rsid w:val="002D7927"/>
    <w:rsid w:val="002D7BB8"/>
    <w:rsid w:val="002D7BCB"/>
    <w:rsid w:val="002D7E77"/>
    <w:rsid w:val="002E099C"/>
    <w:rsid w:val="002E12B8"/>
    <w:rsid w:val="002E133A"/>
    <w:rsid w:val="002E1841"/>
    <w:rsid w:val="002E1CAA"/>
    <w:rsid w:val="002E1E12"/>
    <w:rsid w:val="002E24D7"/>
    <w:rsid w:val="002E2910"/>
    <w:rsid w:val="002E2A48"/>
    <w:rsid w:val="002E2E50"/>
    <w:rsid w:val="002E2F9E"/>
    <w:rsid w:val="002E3236"/>
    <w:rsid w:val="002E33B2"/>
    <w:rsid w:val="002E390C"/>
    <w:rsid w:val="002E3B49"/>
    <w:rsid w:val="002E3CFF"/>
    <w:rsid w:val="002E4309"/>
    <w:rsid w:val="002E430A"/>
    <w:rsid w:val="002E449A"/>
    <w:rsid w:val="002E4699"/>
    <w:rsid w:val="002E484F"/>
    <w:rsid w:val="002E5245"/>
    <w:rsid w:val="002E53D9"/>
    <w:rsid w:val="002E5899"/>
    <w:rsid w:val="002E5F19"/>
    <w:rsid w:val="002E6094"/>
    <w:rsid w:val="002E639F"/>
    <w:rsid w:val="002E66FF"/>
    <w:rsid w:val="002E68F2"/>
    <w:rsid w:val="002E699D"/>
    <w:rsid w:val="002E70C2"/>
    <w:rsid w:val="002E745C"/>
    <w:rsid w:val="002E747F"/>
    <w:rsid w:val="002E7562"/>
    <w:rsid w:val="002F0144"/>
    <w:rsid w:val="002F051D"/>
    <w:rsid w:val="002F0D43"/>
    <w:rsid w:val="002F0DE0"/>
    <w:rsid w:val="002F127D"/>
    <w:rsid w:val="002F1675"/>
    <w:rsid w:val="002F18C8"/>
    <w:rsid w:val="002F234A"/>
    <w:rsid w:val="002F2407"/>
    <w:rsid w:val="002F288A"/>
    <w:rsid w:val="002F2A86"/>
    <w:rsid w:val="002F2AA3"/>
    <w:rsid w:val="002F3811"/>
    <w:rsid w:val="002F3A09"/>
    <w:rsid w:val="002F3C18"/>
    <w:rsid w:val="002F3C5F"/>
    <w:rsid w:val="002F3EE5"/>
    <w:rsid w:val="002F3F35"/>
    <w:rsid w:val="002F4294"/>
    <w:rsid w:val="002F4603"/>
    <w:rsid w:val="002F464F"/>
    <w:rsid w:val="002F4F9F"/>
    <w:rsid w:val="002F50DC"/>
    <w:rsid w:val="002F5B82"/>
    <w:rsid w:val="002F5DC4"/>
    <w:rsid w:val="002F608A"/>
    <w:rsid w:val="002F62C9"/>
    <w:rsid w:val="002F75BA"/>
    <w:rsid w:val="002F76B8"/>
    <w:rsid w:val="002F781D"/>
    <w:rsid w:val="002F78F2"/>
    <w:rsid w:val="002F7C56"/>
    <w:rsid w:val="002F7E40"/>
    <w:rsid w:val="0030006A"/>
    <w:rsid w:val="0030060E"/>
    <w:rsid w:val="00300766"/>
    <w:rsid w:val="003007D3"/>
    <w:rsid w:val="0030097F"/>
    <w:rsid w:val="0030104D"/>
    <w:rsid w:val="0030113B"/>
    <w:rsid w:val="003013E8"/>
    <w:rsid w:val="00301A7F"/>
    <w:rsid w:val="00301AF1"/>
    <w:rsid w:val="00301B32"/>
    <w:rsid w:val="00301D1E"/>
    <w:rsid w:val="00302194"/>
    <w:rsid w:val="003029BD"/>
    <w:rsid w:val="00303B76"/>
    <w:rsid w:val="0030421B"/>
    <w:rsid w:val="003048E1"/>
    <w:rsid w:val="00304907"/>
    <w:rsid w:val="0030515A"/>
    <w:rsid w:val="0030527F"/>
    <w:rsid w:val="00305872"/>
    <w:rsid w:val="00305A64"/>
    <w:rsid w:val="00305B9D"/>
    <w:rsid w:val="00305C56"/>
    <w:rsid w:val="003061A8"/>
    <w:rsid w:val="0030665E"/>
    <w:rsid w:val="00306CBE"/>
    <w:rsid w:val="003073BA"/>
    <w:rsid w:val="00307656"/>
    <w:rsid w:val="0030794E"/>
    <w:rsid w:val="0030798B"/>
    <w:rsid w:val="00307EA4"/>
    <w:rsid w:val="0031025E"/>
    <w:rsid w:val="00310F12"/>
    <w:rsid w:val="003113A3"/>
    <w:rsid w:val="003115F8"/>
    <w:rsid w:val="003116E1"/>
    <w:rsid w:val="00312065"/>
    <w:rsid w:val="003125D4"/>
    <w:rsid w:val="003127B7"/>
    <w:rsid w:val="00312840"/>
    <w:rsid w:val="003128C2"/>
    <w:rsid w:val="00312C11"/>
    <w:rsid w:val="00312DAE"/>
    <w:rsid w:val="00313702"/>
    <w:rsid w:val="0031391E"/>
    <w:rsid w:val="003139AD"/>
    <w:rsid w:val="00313A4A"/>
    <w:rsid w:val="00313ABA"/>
    <w:rsid w:val="00313B52"/>
    <w:rsid w:val="00313D53"/>
    <w:rsid w:val="0031400C"/>
    <w:rsid w:val="00314220"/>
    <w:rsid w:val="00314234"/>
    <w:rsid w:val="0031489E"/>
    <w:rsid w:val="00314BF8"/>
    <w:rsid w:val="00314D90"/>
    <w:rsid w:val="00314FCC"/>
    <w:rsid w:val="003156AC"/>
    <w:rsid w:val="0031596E"/>
    <w:rsid w:val="00315CA1"/>
    <w:rsid w:val="003160F2"/>
    <w:rsid w:val="0031681E"/>
    <w:rsid w:val="00316A73"/>
    <w:rsid w:val="00316EB6"/>
    <w:rsid w:val="00316F32"/>
    <w:rsid w:val="003174C5"/>
    <w:rsid w:val="00317825"/>
    <w:rsid w:val="00320637"/>
    <w:rsid w:val="003208B2"/>
    <w:rsid w:val="00320C01"/>
    <w:rsid w:val="00321348"/>
    <w:rsid w:val="0032139E"/>
    <w:rsid w:val="00321BA2"/>
    <w:rsid w:val="003221C0"/>
    <w:rsid w:val="0032228F"/>
    <w:rsid w:val="00322A65"/>
    <w:rsid w:val="00322EC3"/>
    <w:rsid w:val="003232A8"/>
    <w:rsid w:val="00323333"/>
    <w:rsid w:val="0032339F"/>
    <w:rsid w:val="00323C95"/>
    <w:rsid w:val="00323D1B"/>
    <w:rsid w:val="00324430"/>
    <w:rsid w:val="0032487B"/>
    <w:rsid w:val="003249D4"/>
    <w:rsid w:val="00324B5C"/>
    <w:rsid w:val="00324DAE"/>
    <w:rsid w:val="00325071"/>
    <w:rsid w:val="00325090"/>
    <w:rsid w:val="00325C57"/>
    <w:rsid w:val="00325C7F"/>
    <w:rsid w:val="00325D94"/>
    <w:rsid w:val="00325D99"/>
    <w:rsid w:val="00325ECA"/>
    <w:rsid w:val="003267D0"/>
    <w:rsid w:val="0032683E"/>
    <w:rsid w:val="00327443"/>
    <w:rsid w:val="00327506"/>
    <w:rsid w:val="00327688"/>
    <w:rsid w:val="00327EFA"/>
    <w:rsid w:val="00330133"/>
    <w:rsid w:val="00331319"/>
    <w:rsid w:val="00331320"/>
    <w:rsid w:val="0033137C"/>
    <w:rsid w:val="003313CC"/>
    <w:rsid w:val="0033145A"/>
    <w:rsid w:val="0033148A"/>
    <w:rsid w:val="003317E9"/>
    <w:rsid w:val="003317FF"/>
    <w:rsid w:val="00331E86"/>
    <w:rsid w:val="00331FE1"/>
    <w:rsid w:val="003327A6"/>
    <w:rsid w:val="00333152"/>
    <w:rsid w:val="0033373F"/>
    <w:rsid w:val="00333959"/>
    <w:rsid w:val="00334020"/>
    <w:rsid w:val="00334A38"/>
    <w:rsid w:val="0033500D"/>
    <w:rsid w:val="003359EE"/>
    <w:rsid w:val="00335E57"/>
    <w:rsid w:val="00335EF5"/>
    <w:rsid w:val="003366FA"/>
    <w:rsid w:val="0033672E"/>
    <w:rsid w:val="00336996"/>
    <w:rsid w:val="00336CCC"/>
    <w:rsid w:val="00336FE4"/>
    <w:rsid w:val="00337673"/>
    <w:rsid w:val="0033779B"/>
    <w:rsid w:val="00337895"/>
    <w:rsid w:val="00337CD2"/>
    <w:rsid w:val="00337EC7"/>
    <w:rsid w:val="00337FE8"/>
    <w:rsid w:val="00340205"/>
    <w:rsid w:val="0034024B"/>
    <w:rsid w:val="00340AAF"/>
    <w:rsid w:val="00340AD8"/>
    <w:rsid w:val="00340E06"/>
    <w:rsid w:val="00340FBF"/>
    <w:rsid w:val="003410FB"/>
    <w:rsid w:val="0034121B"/>
    <w:rsid w:val="00341CF2"/>
    <w:rsid w:val="00341EB6"/>
    <w:rsid w:val="00342149"/>
    <w:rsid w:val="003424B9"/>
    <w:rsid w:val="00342B57"/>
    <w:rsid w:val="00342FF6"/>
    <w:rsid w:val="0034301F"/>
    <w:rsid w:val="00343137"/>
    <w:rsid w:val="003431B0"/>
    <w:rsid w:val="003433CE"/>
    <w:rsid w:val="003433FB"/>
    <w:rsid w:val="003436E8"/>
    <w:rsid w:val="003447A8"/>
    <w:rsid w:val="003450F3"/>
    <w:rsid w:val="0034595C"/>
    <w:rsid w:val="00345DF7"/>
    <w:rsid w:val="003464FF"/>
    <w:rsid w:val="003466D8"/>
    <w:rsid w:val="003467E5"/>
    <w:rsid w:val="00346DD4"/>
    <w:rsid w:val="00346F04"/>
    <w:rsid w:val="003471A7"/>
    <w:rsid w:val="00347A9A"/>
    <w:rsid w:val="00347D4C"/>
    <w:rsid w:val="0035005E"/>
    <w:rsid w:val="003503BF"/>
    <w:rsid w:val="003506F0"/>
    <w:rsid w:val="00350E05"/>
    <w:rsid w:val="003510A0"/>
    <w:rsid w:val="00351226"/>
    <w:rsid w:val="00351846"/>
    <w:rsid w:val="00351AC1"/>
    <w:rsid w:val="00351FB7"/>
    <w:rsid w:val="003522A1"/>
    <w:rsid w:val="00352408"/>
    <w:rsid w:val="00352714"/>
    <w:rsid w:val="00352BCB"/>
    <w:rsid w:val="00352F02"/>
    <w:rsid w:val="0035350B"/>
    <w:rsid w:val="00353888"/>
    <w:rsid w:val="00353BA9"/>
    <w:rsid w:val="00353BB6"/>
    <w:rsid w:val="00353D03"/>
    <w:rsid w:val="00353E8A"/>
    <w:rsid w:val="0035402E"/>
    <w:rsid w:val="00354238"/>
    <w:rsid w:val="00354A56"/>
    <w:rsid w:val="00354D8D"/>
    <w:rsid w:val="00354EBE"/>
    <w:rsid w:val="003553F7"/>
    <w:rsid w:val="0035574E"/>
    <w:rsid w:val="0035578B"/>
    <w:rsid w:val="00355932"/>
    <w:rsid w:val="003559D1"/>
    <w:rsid w:val="00355B18"/>
    <w:rsid w:val="00356277"/>
    <w:rsid w:val="003567BA"/>
    <w:rsid w:val="00356958"/>
    <w:rsid w:val="00356A6A"/>
    <w:rsid w:val="00356AFD"/>
    <w:rsid w:val="00356C74"/>
    <w:rsid w:val="00357044"/>
    <w:rsid w:val="0035708D"/>
    <w:rsid w:val="003575E0"/>
    <w:rsid w:val="003575E5"/>
    <w:rsid w:val="00357663"/>
    <w:rsid w:val="00357716"/>
    <w:rsid w:val="003579E9"/>
    <w:rsid w:val="00357C48"/>
    <w:rsid w:val="0036055A"/>
    <w:rsid w:val="00360762"/>
    <w:rsid w:val="00360AEF"/>
    <w:rsid w:val="00360E43"/>
    <w:rsid w:val="00361528"/>
    <w:rsid w:val="003617DF"/>
    <w:rsid w:val="003618A6"/>
    <w:rsid w:val="003619C0"/>
    <w:rsid w:val="00361CE2"/>
    <w:rsid w:val="00362428"/>
    <w:rsid w:val="00362E38"/>
    <w:rsid w:val="00363653"/>
    <w:rsid w:val="0036365D"/>
    <w:rsid w:val="00363AFE"/>
    <w:rsid w:val="00363F7E"/>
    <w:rsid w:val="003640F8"/>
    <w:rsid w:val="003642EB"/>
    <w:rsid w:val="0036435E"/>
    <w:rsid w:val="00364780"/>
    <w:rsid w:val="0036489D"/>
    <w:rsid w:val="0036495D"/>
    <w:rsid w:val="003649CA"/>
    <w:rsid w:val="00364E1A"/>
    <w:rsid w:val="00365226"/>
    <w:rsid w:val="00365879"/>
    <w:rsid w:val="00365B1E"/>
    <w:rsid w:val="003660A1"/>
    <w:rsid w:val="00366728"/>
    <w:rsid w:val="0036759D"/>
    <w:rsid w:val="0036779C"/>
    <w:rsid w:val="003678C6"/>
    <w:rsid w:val="00367DD4"/>
    <w:rsid w:val="00370809"/>
    <w:rsid w:val="003708AF"/>
    <w:rsid w:val="00370AA9"/>
    <w:rsid w:val="00370E59"/>
    <w:rsid w:val="0037181D"/>
    <w:rsid w:val="0037192E"/>
    <w:rsid w:val="00371EDD"/>
    <w:rsid w:val="00371F58"/>
    <w:rsid w:val="003726E7"/>
    <w:rsid w:val="00372BAC"/>
    <w:rsid w:val="00373153"/>
    <w:rsid w:val="00373264"/>
    <w:rsid w:val="0037389C"/>
    <w:rsid w:val="00373F2A"/>
    <w:rsid w:val="00373FCA"/>
    <w:rsid w:val="0037400C"/>
    <w:rsid w:val="003740E5"/>
    <w:rsid w:val="003741EB"/>
    <w:rsid w:val="00374227"/>
    <w:rsid w:val="00374615"/>
    <w:rsid w:val="00374BB2"/>
    <w:rsid w:val="00374D8A"/>
    <w:rsid w:val="003751BC"/>
    <w:rsid w:val="00375239"/>
    <w:rsid w:val="003753D9"/>
    <w:rsid w:val="003753DE"/>
    <w:rsid w:val="0037566F"/>
    <w:rsid w:val="00375845"/>
    <w:rsid w:val="00375B4B"/>
    <w:rsid w:val="00375CDF"/>
    <w:rsid w:val="00375CF9"/>
    <w:rsid w:val="003767C9"/>
    <w:rsid w:val="0037687F"/>
    <w:rsid w:val="0037696A"/>
    <w:rsid w:val="00376B02"/>
    <w:rsid w:val="00376C57"/>
    <w:rsid w:val="0037752F"/>
    <w:rsid w:val="00377A34"/>
    <w:rsid w:val="00377D14"/>
    <w:rsid w:val="00380159"/>
    <w:rsid w:val="00380211"/>
    <w:rsid w:val="003803D1"/>
    <w:rsid w:val="00380454"/>
    <w:rsid w:val="00380929"/>
    <w:rsid w:val="00380EF4"/>
    <w:rsid w:val="00380F77"/>
    <w:rsid w:val="003817BA"/>
    <w:rsid w:val="00381A69"/>
    <w:rsid w:val="00381C37"/>
    <w:rsid w:val="0038239D"/>
    <w:rsid w:val="0038251B"/>
    <w:rsid w:val="00382555"/>
    <w:rsid w:val="0038258E"/>
    <w:rsid w:val="00383000"/>
    <w:rsid w:val="00383027"/>
    <w:rsid w:val="0038316C"/>
    <w:rsid w:val="00383298"/>
    <w:rsid w:val="003833C2"/>
    <w:rsid w:val="00383D86"/>
    <w:rsid w:val="00383FD6"/>
    <w:rsid w:val="0038432E"/>
    <w:rsid w:val="00384670"/>
    <w:rsid w:val="0038471A"/>
    <w:rsid w:val="00384C23"/>
    <w:rsid w:val="003858BE"/>
    <w:rsid w:val="003859D0"/>
    <w:rsid w:val="003860BE"/>
    <w:rsid w:val="003861D8"/>
    <w:rsid w:val="0038626C"/>
    <w:rsid w:val="00386F53"/>
    <w:rsid w:val="00387314"/>
    <w:rsid w:val="00387FE7"/>
    <w:rsid w:val="0039002B"/>
    <w:rsid w:val="003903F2"/>
    <w:rsid w:val="00390945"/>
    <w:rsid w:val="00390CC2"/>
    <w:rsid w:val="00390E2E"/>
    <w:rsid w:val="00390EB2"/>
    <w:rsid w:val="00391164"/>
    <w:rsid w:val="00391180"/>
    <w:rsid w:val="0039176E"/>
    <w:rsid w:val="00391994"/>
    <w:rsid w:val="003919B6"/>
    <w:rsid w:val="003925FB"/>
    <w:rsid w:val="00392B86"/>
    <w:rsid w:val="00392F1F"/>
    <w:rsid w:val="0039325A"/>
    <w:rsid w:val="00393888"/>
    <w:rsid w:val="00393AAD"/>
    <w:rsid w:val="00393CFF"/>
    <w:rsid w:val="0039417E"/>
    <w:rsid w:val="0039476F"/>
    <w:rsid w:val="00394F22"/>
    <w:rsid w:val="0039525B"/>
    <w:rsid w:val="00395359"/>
    <w:rsid w:val="003955F7"/>
    <w:rsid w:val="00395C14"/>
    <w:rsid w:val="00396016"/>
    <w:rsid w:val="0039794B"/>
    <w:rsid w:val="003A000C"/>
    <w:rsid w:val="003A01EA"/>
    <w:rsid w:val="003A020D"/>
    <w:rsid w:val="003A02EE"/>
    <w:rsid w:val="003A066D"/>
    <w:rsid w:val="003A0750"/>
    <w:rsid w:val="003A0952"/>
    <w:rsid w:val="003A0A41"/>
    <w:rsid w:val="003A0A6B"/>
    <w:rsid w:val="003A0DF9"/>
    <w:rsid w:val="003A0FD6"/>
    <w:rsid w:val="003A1277"/>
    <w:rsid w:val="003A12DC"/>
    <w:rsid w:val="003A16B9"/>
    <w:rsid w:val="003A17E9"/>
    <w:rsid w:val="003A19E6"/>
    <w:rsid w:val="003A1C72"/>
    <w:rsid w:val="003A1DD5"/>
    <w:rsid w:val="003A24E3"/>
    <w:rsid w:val="003A25D0"/>
    <w:rsid w:val="003A2628"/>
    <w:rsid w:val="003A2721"/>
    <w:rsid w:val="003A27A4"/>
    <w:rsid w:val="003A2B7C"/>
    <w:rsid w:val="003A2BD4"/>
    <w:rsid w:val="003A3157"/>
    <w:rsid w:val="003A36AF"/>
    <w:rsid w:val="003A39DC"/>
    <w:rsid w:val="003A3A56"/>
    <w:rsid w:val="003A3B99"/>
    <w:rsid w:val="003A3D61"/>
    <w:rsid w:val="003A41CE"/>
    <w:rsid w:val="003A4681"/>
    <w:rsid w:val="003A47A2"/>
    <w:rsid w:val="003A4CEA"/>
    <w:rsid w:val="003A5105"/>
    <w:rsid w:val="003A543C"/>
    <w:rsid w:val="003A58D8"/>
    <w:rsid w:val="003A5A78"/>
    <w:rsid w:val="003A5E93"/>
    <w:rsid w:val="003A6021"/>
    <w:rsid w:val="003A63BF"/>
    <w:rsid w:val="003A63FF"/>
    <w:rsid w:val="003A64C0"/>
    <w:rsid w:val="003A67A6"/>
    <w:rsid w:val="003A694C"/>
    <w:rsid w:val="003A6AC7"/>
    <w:rsid w:val="003A6BCA"/>
    <w:rsid w:val="003A6D78"/>
    <w:rsid w:val="003A7352"/>
    <w:rsid w:val="003A76EF"/>
    <w:rsid w:val="003A778F"/>
    <w:rsid w:val="003A7940"/>
    <w:rsid w:val="003A7F33"/>
    <w:rsid w:val="003B0987"/>
    <w:rsid w:val="003B0D01"/>
    <w:rsid w:val="003B0E34"/>
    <w:rsid w:val="003B0FE4"/>
    <w:rsid w:val="003B135B"/>
    <w:rsid w:val="003B1E72"/>
    <w:rsid w:val="003B22B7"/>
    <w:rsid w:val="003B293C"/>
    <w:rsid w:val="003B2974"/>
    <w:rsid w:val="003B2B01"/>
    <w:rsid w:val="003B2BB4"/>
    <w:rsid w:val="003B3855"/>
    <w:rsid w:val="003B40AA"/>
    <w:rsid w:val="003B4446"/>
    <w:rsid w:val="003B454E"/>
    <w:rsid w:val="003B4757"/>
    <w:rsid w:val="003B487B"/>
    <w:rsid w:val="003B4882"/>
    <w:rsid w:val="003B5170"/>
    <w:rsid w:val="003B520F"/>
    <w:rsid w:val="003B5350"/>
    <w:rsid w:val="003B55A9"/>
    <w:rsid w:val="003B59B8"/>
    <w:rsid w:val="003B5F1A"/>
    <w:rsid w:val="003B6081"/>
    <w:rsid w:val="003B6682"/>
    <w:rsid w:val="003B7570"/>
    <w:rsid w:val="003B7CE0"/>
    <w:rsid w:val="003B7F77"/>
    <w:rsid w:val="003B7FA8"/>
    <w:rsid w:val="003C0876"/>
    <w:rsid w:val="003C0C00"/>
    <w:rsid w:val="003C0D7F"/>
    <w:rsid w:val="003C11BF"/>
    <w:rsid w:val="003C1647"/>
    <w:rsid w:val="003C1C3F"/>
    <w:rsid w:val="003C23A8"/>
    <w:rsid w:val="003C2500"/>
    <w:rsid w:val="003C2751"/>
    <w:rsid w:val="003C2B97"/>
    <w:rsid w:val="003C2CE7"/>
    <w:rsid w:val="003C2D47"/>
    <w:rsid w:val="003C2D60"/>
    <w:rsid w:val="003C300B"/>
    <w:rsid w:val="003C35C3"/>
    <w:rsid w:val="003C3CD2"/>
    <w:rsid w:val="003C3F75"/>
    <w:rsid w:val="003C3FA7"/>
    <w:rsid w:val="003C41D5"/>
    <w:rsid w:val="003C426C"/>
    <w:rsid w:val="003C45BC"/>
    <w:rsid w:val="003C50B7"/>
    <w:rsid w:val="003C50CB"/>
    <w:rsid w:val="003C59F0"/>
    <w:rsid w:val="003C5DB5"/>
    <w:rsid w:val="003C60AD"/>
    <w:rsid w:val="003C62C4"/>
    <w:rsid w:val="003C63DA"/>
    <w:rsid w:val="003C69C8"/>
    <w:rsid w:val="003C7506"/>
    <w:rsid w:val="003C7898"/>
    <w:rsid w:val="003C78CE"/>
    <w:rsid w:val="003C79FB"/>
    <w:rsid w:val="003C7D4A"/>
    <w:rsid w:val="003C7D74"/>
    <w:rsid w:val="003C7DE2"/>
    <w:rsid w:val="003D0019"/>
    <w:rsid w:val="003D00A7"/>
    <w:rsid w:val="003D02A3"/>
    <w:rsid w:val="003D0517"/>
    <w:rsid w:val="003D05D5"/>
    <w:rsid w:val="003D0D2C"/>
    <w:rsid w:val="003D0ED3"/>
    <w:rsid w:val="003D0F91"/>
    <w:rsid w:val="003D1193"/>
    <w:rsid w:val="003D1786"/>
    <w:rsid w:val="003D1930"/>
    <w:rsid w:val="003D1973"/>
    <w:rsid w:val="003D1E26"/>
    <w:rsid w:val="003D1E7A"/>
    <w:rsid w:val="003D1F23"/>
    <w:rsid w:val="003D262D"/>
    <w:rsid w:val="003D3D77"/>
    <w:rsid w:val="003D4312"/>
    <w:rsid w:val="003D4AAF"/>
    <w:rsid w:val="003D4CC7"/>
    <w:rsid w:val="003D5432"/>
    <w:rsid w:val="003D5B55"/>
    <w:rsid w:val="003D5CFB"/>
    <w:rsid w:val="003D5DD1"/>
    <w:rsid w:val="003D60B4"/>
    <w:rsid w:val="003D6106"/>
    <w:rsid w:val="003D618C"/>
    <w:rsid w:val="003D61FF"/>
    <w:rsid w:val="003D6367"/>
    <w:rsid w:val="003D67D4"/>
    <w:rsid w:val="003D6C29"/>
    <w:rsid w:val="003D7179"/>
    <w:rsid w:val="003D7254"/>
    <w:rsid w:val="003D72D9"/>
    <w:rsid w:val="003D743A"/>
    <w:rsid w:val="003D743F"/>
    <w:rsid w:val="003D7B8B"/>
    <w:rsid w:val="003D7C36"/>
    <w:rsid w:val="003E01D4"/>
    <w:rsid w:val="003E04C2"/>
    <w:rsid w:val="003E0A9E"/>
    <w:rsid w:val="003E0B99"/>
    <w:rsid w:val="003E0C2B"/>
    <w:rsid w:val="003E0E56"/>
    <w:rsid w:val="003E0EC5"/>
    <w:rsid w:val="003E1532"/>
    <w:rsid w:val="003E15D4"/>
    <w:rsid w:val="003E1ADE"/>
    <w:rsid w:val="003E1DE0"/>
    <w:rsid w:val="003E1E38"/>
    <w:rsid w:val="003E29D4"/>
    <w:rsid w:val="003E2ABD"/>
    <w:rsid w:val="003E2C3D"/>
    <w:rsid w:val="003E2E86"/>
    <w:rsid w:val="003E32A5"/>
    <w:rsid w:val="003E35A3"/>
    <w:rsid w:val="003E363A"/>
    <w:rsid w:val="003E3650"/>
    <w:rsid w:val="003E381A"/>
    <w:rsid w:val="003E3A1A"/>
    <w:rsid w:val="003E3CD4"/>
    <w:rsid w:val="003E3E40"/>
    <w:rsid w:val="003E4288"/>
    <w:rsid w:val="003E48CE"/>
    <w:rsid w:val="003E4E9E"/>
    <w:rsid w:val="003E4EFD"/>
    <w:rsid w:val="003E5304"/>
    <w:rsid w:val="003E5962"/>
    <w:rsid w:val="003E5CEB"/>
    <w:rsid w:val="003E6113"/>
    <w:rsid w:val="003E686C"/>
    <w:rsid w:val="003E73FF"/>
    <w:rsid w:val="003E776B"/>
    <w:rsid w:val="003E7AA8"/>
    <w:rsid w:val="003E7D96"/>
    <w:rsid w:val="003F0A2E"/>
    <w:rsid w:val="003F0BD4"/>
    <w:rsid w:val="003F0D09"/>
    <w:rsid w:val="003F0D93"/>
    <w:rsid w:val="003F0E53"/>
    <w:rsid w:val="003F12F7"/>
    <w:rsid w:val="003F1B45"/>
    <w:rsid w:val="003F1B4F"/>
    <w:rsid w:val="003F22C5"/>
    <w:rsid w:val="003F2677"/>
    <w:rsid w:val="003F29EB"/>
    <w:rsid w:val="003F2BC5"/>
    <w:rsid w:val="003F31E1"/>
    <w:rsid w:val="003F4371"/>
    <w:rsid w:val="003F43CE"/>
    <w:rsid w:val="003F4553"/>
    <w:rsid w:val="003F4CCA"/>
    <w:rsid w:val="003F5109"/>
    <w:rsid w:val="003F52DB"/>
    <w:rsid w:val="003F53EF"/>
    <w:rsid w:val="003F5636"/>
    <w:rsid w:val="003F5EBD"/>
    <w:rsid w:val="003F62BC"/>
    <w:rsid w:val="003F6A1A"/>
    <w:rsid w:val="003F6D92"/>
    <w:rsid w:val="003F7132"/>
    <w:rsid w:val="003F78FB"/>
    <w:rsid w:val="003F799F"/>
    <w:rsid w:val="003F79C9"/>
    <w:rsid w:val="003F7A2C"/>
    <w:rsid w:val="003F7AA9"/>
    <w:rsid w:val="004002C6"/>
    <w:rsid w:val="00400656"/>
    <w:rsid w:val="004008A1"/>
    <w:rsid w:val="00400F54"/>
    <w:rsid w:val="00401225"/>
    <w:rsid w:val="004015B9"/>
    <w:rsid w:val="004017B9"/>
    <w:rsid w:val="00401E72"/>
    <w:rsid w:val="004023BB"/>
    <w:rsid w:val="00402B81"/>
    <w:rsid w:val="00402C60"/>
    <w:rsid w:val="00402F77"/>
    <w:rsid w:val="00403417"/>
    <w:rsid w:val="00403AC1"/>
    <w:rsid w:val="00403D55"/>
    <w:rsid w:val="004042CE"/>
    <w:rsid w:val="00404AD9"/>
    <w:rsid w:val="00404C20"/>
    <w:rsid w:val="00404F17"/>
    <w:rsid w:val="0040507F"/>
    <w:rsid w:val="004050D4"/>
    <w:rsid w:val="0040561A"/>
    <w:rsid w:val="004057CE"/>
    <w:rsid w:val="004059FE"/>
    <w:rsid w:val="00405B00"/>
    <w:rsid w:val="00405C0A"/>
    <w:rsid w:val="00405E4B"/>
    <w:rsid w:val="004065F2"/>
    <w:rsid w:val="00406716"/>
    <w:rsid w:val="00406C8B"/>
    <w:rsid w:val="004074B8"/>
    <w:rsid w:val="0040763D"/>
    <w:rsid w:val="00407938"/>
    <w:rsid w:val="00407FEA"/>
    <w:rsid w:val="004103E6"/>
    <w:rsid w:val="004107A6"/>
    <w:rsid w:val="00410B31"/>
    <w:rsid w:val="00411569"/>
    <w:rsid w:val="004117B5"/>
    <w:rsid w:val="004118FD"/>
    <w:rsid w:val="00411C26"/>
    <w:rsid w:val="00411DC9"/>
    <w:rsid w:val="00411E78"/>
    <w:rsid w:val="004123A2"/>
    <w:rsid w:val="00412E70"/>
    <w:rsid w:val="004132C2"/>
    <w:rsid w:val="004133EC"/>
    <w:rsid w:val="004136FA"/>
    <w:rsid w:val="00413BAE"/>
    <w:rsid w:val="004144F6"/>
    <w:rsid w:val="0041495F"/>
    <w:rsid w:val="00414A58"/>
    <w:rsid w:val="00414A72"/>
    <w:rsid w:val="00414E2C"/>
    <w:rsid w:val="00414EAE"/>
    <w:rsid w:val="004151E2"/>
    <w:rsid w:val="004151F1"/>
    <w:rsid w:val="00415D99"/>
    <w:rsid w:val="00415FA8"/>
    <w:rsid w:val="004161C9"/>
    <w:rsid w:val="0041621C"/>
    <w:rsid w:val="004163BB"/>
    <w:rsid w:val="00416773"/>
    <w:rsid w:val="004168C5"/>
    <w:rsid w:val="00416A2D"/>
    <w:rsid w:val="00416AA6"/>
    <w:rsid w:val="00416C51"/>
    <w:rsid w:val="00416F74"/>
    <w:rsid w:val="00417C72"/>
    <w:rsid w:val="00417F40"/>
    <w:rsid w:val="0042002E"/>
    <w:rsid w:val="00420199"/>
    <w:rsid w:val="004204DC"/>
    <w:rsid w:val="00420856"/>
    <w:rsid w:val="00420968"/>
    <w:rsid w:val="004212AE"/>
    <w:rsid w:val="0042147F"/>
    <w:rsid w:val="004215E5"/>
    <w:rsid w:val="00421BD3"/>
    <w:rsid w:val="0042201A"/>
    <w:rsid w:val="0042251C"/>
    <w:rsid w:val="00422857"/>
    <w:rsid w:val="00422B84"/>
    <w:rsid w:val="004234C3"/>
    <w:rsid w:val="004236E9"/>
    <w:rsid w:val="00423F99"/>
    <w:rsid w:val="004241CD"/>
    <w:rsid w:val="00424378"/>
    <w:rsid w:val="00425096"/>
    <w:rsid w:val="00425232"/>
    <w:rsid w:val="00425F7F"/>
    <w:rsid w:val="004263E5"/>
    <w:rsid w:val="00426539"/>
    <w:rsid w:val="00426670"/>
    <w:rsid w:val="004266C7"/>
    <w:rsid w:val="0042744E"/>
    <w:rsid w:val="00427562"/>
    <w:rsid w:val="00427650"/>
    <w:rsid w:val="00427AD4"/>
    <w:rsid w:val="00427B64"/>
    <w:rsid w:val="004300C0"/>
    <w:rsid w:val="00430304"/>
    <w:rsid w:val="00430873"/>
    <w:rsid w:val="00430DDD"/>
    <w:rsid w:val="00431657"/>
    <w:rsid w:val="00431814"/>
    <w:rsid w:val="004318B1"/>
    <w:rsid w:val="00431FD8"/>
    <w:rsid w:val="00432065"/>
    <w:rsid w:val="00432130"/>
    <w:rsid w:val="004321F2"/>
    <w:rsid w:val="0043286E"/>
    <w:rsid w:val="004328EB"/>
    <w:rsid w:val="004333FB"/>
    <w:rsid w:val="00433760"/>
    <w:rsid w:val="00433E85"/>
    <w:rsid w:val="004342F8"/>
    <w:rsid w:val="0043430E"/>
    <w:rsid w:val="00434942"/>
    <w:rsid w:val="004349AF"/>
    <w:rsid w:val="00434AFD"/>
    <w:rsid w:val="004355BF"/>
    <w:rsid w:val="00435781"/>
    <w:rsid w:val="004361CA"/>
    <w:rsid w:val="00436332"/>
    <w:rsid w:val="004367D5"/>
    <w:rsid w:val="00436B95"/>
    <w:rsid w:val="00437636"/>
    <w:rsid w:val="00437826"/>
    <w:rsid w:val="00437EA8"/>
    <w:rsid w:val="00440449"/>
    <w:rsid w:val="004407FE"/>
    <w:rsid w:val="00440B6C"/>
    <w:rsid w:val="00440C71"/>
    <w:rsid w:val="00441F44"/>
    <w:rsid w:val="004421E2"/>
    <w:rsid w:val="0044242B"/>
    <w:rsid w:val="00442BA7"/>
    <w:rsid w:val="004432D4"/>
    <w:rsid w:val="00443AEC"/>
    <w:rsid w:val="0044488E"/>
    <w:rsid w:val="004448CA"/>
    <w:rsid w:val="004450A6"/>
    <w:rsid w:val="00445968"/>
    <w:rsid w:val="00445A8E"/>
    <w:rsid w:val="00446352"/>
    <w:rsid w:val="00446611"/>
    <w:rsid w:val="00446ACE"/>
    <w:rsid w:val="00447076"/>
    <w:rsid w:val="004471CD"/>
    <w:rsid w:val="0044765B"/>
    <w:rsid w:val="00447707"/>
    <w:rsid w:val="0044798E"/>
    <w:rsid w:val="00447B26"/>
    <w:rsid w:val="00447D85"/>
    <w:rsid w:val="00450203"/>
    <w:rsid w:val="0045086A"/>
    <w:rsid w:val="004509E0"/>
    <w:rsid w:val="00450FC8"/>
    <w:rsid w:val="0045102C"/>
    <w:rsid w:val="004516B5"/>
    <w:rsid w:val="0045182E"/>
    <w:rsid w:val="00452328"/>
    <w:rsid w:val="00452524"/>
    <w:rsid w:val="00452893"/>
    <w:rsid w:val="004535F0"/>
    <w:rsid w:val="00453B4D"/>
    <w:rsid w:val="00454236"/>
    <w:rsid w:val="004548A9"/>
    <w:rsid w:val="00454A7B"/>
    <w:rsid w:val="00454DC1"/>
    <w:rsid w:val="00454F97"/>
    <w:rsid w:val="00455116"/>
    <w:rsid w:val="00455124"/>
    <w:rsid w:val="00455808"/>
    <w:rsid w:val="00455818"/>
    <w:rsid w:val="00455971"/>
    <w:rsid w:val="00455AB7"/>
    <w:rsid w:val="00455E16"/>
    <w:rsid w:val="00456232"/>
    <w:rsid w:val="0045627A"/>
    <w:rsid w:val="00456422"/>
    <w:rsid w:val="0045655F"/>
    <w:rsid w:val="0045667C"/>
    <w:rsid w:val="0045679F"/>
    <w:rsid w:val="0045688B"/>
    <w:rsid w:val="00456D62"/>
    <w:rsid w:val="00456E2E"/>
    <w:rsid w:val="00456EC3"/>
    <w:rsid w:val="00457375"/>
    <w:rsid w:val="00457751"/>
    <w:rsid w:val="00457E25"/>
    <w:rsid w:val="00457F87"/>
    <w:rsid w:val="00460479"/>
    <w:rsid w:val="004604E5"/>
    <w:rsid w:val="0046060B"/>
    <w:rsid w:val="00460930"/>
    <w:rsid w:val="00460DE0"/>
    <w:rsid w:val="00460E10"/>
    <w:rsid w:val="00461364"/>
    <w:rsid w:val="0046174F"/>
    <w:rsid w:val="00461B74"/>
    <w:rsid w:val="00461FA2"/>
    <w:rsid w:val="00462147"/>
    <w:rsid w:val="00462D07"/>
    <w:rsid w:val="00462D0A"/>
    <w:rsid w:val="00462DAB"/>
    <w:rsid w:val="0046318F"/>
    <w:rsid w:val="00463349"/>
    <w:rsid w:val="004636BB"/>
    <w:rsid w:val="00463891"/>
    <w:rsid w:val="0046436A"/>
    <w:rsid w:val="0046441D"/>
    <w:rsid w:val="0046444F"/>
    <w:rsid w:val="00464618"/>
    <w:rsid w:val="004646F1"/>
    <w:rsid w:val="0046476F"/>
    <w:rsid w:val="00464828"/>
    <w:rsid w:val="00464BAB"/>
    <w:rsid w:val="00464CFC"/>
    <w:rsid w:val="00465155"/>
    <w:rsid w:val="004656B6"/>
    <w:rsid w:val="00465A78"/>
    <w:rsid w:val="00465D70"/>
    <w:rsid w:val="00465EC9"/>
    <w:rsid w:val="00466263"/>
    <w:rsid w:val="0046640F"/>
    <w:rsid w:val="00466636"/>
    <w:rsid w:val="00466D15"/>
    <w:rsid w:val="00466EA0"/>
    <w:rsid w:val="00467456"/>
    <w:rsid w:val="00467761"/>
    <w:rsid w:val="004678F4"/>
    <w:rsid w:val="00467ACF"/>
    <w:rsid w:val="00467B67"/>
    <w:rsid w:val="00470003"/>
    <w:rsid w:val="0047046B"/>
    <w:rsid w:val="004704B3"/>
    <w:rsid w:val="004706A8"/>
    <w:rsid w:val="00470889"/>
    <w:rsid w:val="00470917"/>
    <w:rsid w:val="00471174"/>
    <w:rsid w:val="00471666"/>
    <w:rsid w:val="004718C1"/>
    <w:rsid w:val="0047229C"/>
    <w:rsid w:val="004731BB"/>
    <w:rsid w:val="00473721"/>
    <w:rsid w:val="00473765"/>
    <w:rsid w:val="00473870"/>
    <w:rsid w:val="0047388D"/>
    <w:rsid w:val="00473A3B"/>
    <w:rsid w:val="00473B70"/>
    <w:rsid w:val="00473BA1"/>
    <w:rsid w:val="00473D54"/>
    <w:rsid w:val="00473EB3"/>
    <w:rsid w:val="004744CF"/>
    <w:rsid w:val="004750E7"/>
    <w:rsid w:val="004750EB"/>
    <w:rsid w:val="0047573A"/>
    <w:rsid w:val="004758A0"/>
    <w:rsid w:val="00475B84"/>
    <w:rsid w:val="00475FEA"/>
    <w:rsid w:val="0047619A"/>
    <w:rsid w:val="004761E1"/>
    <w:rsid w:val="004762F4"/>
    <w:rsid w:val="004769E6"/>
    <w:rsid w:val="00477DCB"/>
    <w:rsid w:val="00477F7A"/>
    <w:rsid w:val="0048017C"/>
    <w:rsid w:val="00480240"/>
    <w:rsid w:val="004803E7"/>
    <w:rsid w:val="00480873"/>
    <w:rsid w:val="00480FA9"/>
    <w:rsid w:val="0048141E"/>
    <w:rsid w:val="00481870"/>
    <w:rsid w:val="00481898"/>
    <w:rsid w:val="0048197D"/>
    <w:rsid w:val="00481F4C"/>
    <w:rsid w:val="00481FAC"/>
    <w:rsid w:val="004825B7"/>
    <w:rsid w:val="00482995"/>
    <w:rsid w:val="00482C51"/>
    <w:rsid w:val="00482E04"/>
    <w:rsid w:val="00482EFB"/>
    <w:rsid w:val="00483037"/>
    <w:rsid w:val="004830CC"/>
    <w:rsid w:val="00484885"/>
    <w:rsid w:val="00484CC2"/>
    <w:rsid w:val="00484DAD"/>
    <w:rsid w:val="004854C9"/>
    <w:rsid w:val="00485538"/>
    <w:rsid w:val="00485591"/>
    <w:rsid w:val="004859E7"/>
    <w:rsid w:val="00485BF9"/>
    <w:rsid w:val="00486333"/>
    <w:rsid w:val="00486E18"/>
    <w:rsid w:val="004870E1"/>
    <w:rsid w:val="004876DA"/>
    <w:rsid w:val="0049043D"/>
    <w:rsid w:val="004904AD"/>
    <w:rsid w:val="0049061F"/>
    <w:rsid w:val="004907F3"/>
    <w:rsid w:val="00490AA8"/>
    <w:rsid w:val="00490E89"/>
    <w:rsid w:val="004910F7"/>
    <w:rsid w:val="00492406"/>
    <w:rsid w:val="004929CC"/>
    <w:rsid w:val="004929D7"/>
    <w:rsid w:val="004932C5"/>
    <w:rsid w:val="00493601"/>
    <w:rsid w:val="004945CC"/>
    <w:rsid w:val="00494C32"/>
    <w:rsid w:val="004950AE"/>
    <w:rsid w:val="00495187"/>
    <w:rsid w:val="004953E4"/>
    <w:rsid w:val="00495734"/>
    <w:rsid w:val="00495A2F"/>
    <w:rsid w:val="00495A6D"/>
    <w:rsid w:val="00495D29"/>
    <w:rsid w:val="00495E0B"/>
    <w:rsid w:val="00495F88"/>
    <w:rsid w:val="00496045"/>
    <w:rsid w:val="0049637B"/>
    <w:rsid w:val="00496386"/>
    <w:rsid w:val="004965AA"/>
    <w:rsid w:val="00496833"/>
    <w:rsid w:val="0049723D"/>
    <w:rsid w:val="00497288"/>
    <w:rsid w:val="004974A6"/>
    <w:rsid w:val="004974D0"/>
    <w:rsid w:val="0049780F"/>
    <w:rsid w:val="00497833"/>
    <w:rsid w:val="004A00C8"/>
    <w:rsid w:val="004A029F"/>
    <w:rsid w:val="004A02F5"/>
    <w:rsid w:val="004A116A"/>
    <w:rsid w:val="004A1838"/>
    <w:rsid w:val="004A1AB7"/>
    <w:rsid w:val="004A1E0E"/>
    <w:rsid w:val="004A1FD4"/>
    <w:rsid w:val="004A2033"/>
    <w:rsid w:val="004A25EA"/>
    <w:rsid w:val="004A276F"/>
    <w:rsid w:val="004A2B01"/>
    <w:rsid w:val="004A2B74"/>
    <w:rsid w:val="004A2FFF"/>
    <w:rsid w:val="004A3BFC"/>
    <w:rsid w:val="004A3C02"/>
    <w:rsid w:val="004A3C25"/>
    <w:rsid w:val="004A3D71"/>
    <w:rsid w:val="004A4068"/>
    <w:rsid w:val="004A4A5C"/>
    <w:rsid w:val="004A53BA"/>
    <w:rsid w:val="004A5B7C"/>
    <w:rsid w:val="004A5D24"/>
    <w:rsid w:val="004A68E0"/>
    <w:rsid w:val="004A6905"/>
    <w:rsid w:val="004A6BAC"/>
    <w:rsid w:val="004A71BB"/>
    <w:rsid w:val="004A7280"/>
    <w:rsid w:val="004A74CE"/>
    <w:rsid w:val="004A7BF3"/>
    <w:rsid w:val="004A7E0F"/>
    <w:rsid w:val="004B0FA3"/>
    <w:rsid w:val="004B1013"/>
    <w:rsid w:val="004B1A55"/>
    <w:rsid w:val="004B1ABF"/>
    <w:rsid w:val="004B1BDB"/>
    <w:rsid w:val="004B259E"/>
    <w:rsid w:val="004B25D3"/>
    <w:rsid w:val="004B287F"/>
    <w:rsid w:val="004B2AB4"/>
    <w:rsid w:val="004B2CA3"/>
    <w:rsid w:val="004B2CDF"/>
    <w:rsid w:val="004B2E34"/>
    <w:rsid w:val="004B3171"/>
    <w:rsid w:val="004B33BA"/>
    <w:rsid w:val="004B3774"/>
    <w:rsid w:val="004B3CB7"/>
    <w:rsid w:val="004B3D13"/>
    <w:rsid w:val="004B3EC7"/>
    <w:rsid w:val="004B3F10"/>
    <w:rsid w:val="004B3F78"/>
    <w:rsid w:val="004B4FA2"/>
    <w:rsid w:val="004B520E"/>
    <w:rsid w:val="004B52D6"/>
    <w:rsid w:val="004B535F"/>
    <w:rsid w:val="004B545F"/>
    <w:rsid w:val="004B546D"/>
    <w:rsid w:val="004B55DF"/>
    <w:rsid w:val="004B5A37"/>
    <w:rsid w:val="004B5D1D"/>
    <w:rsid w:val="004B5FEE"/>
    <w:rsid w:val="004B616D"/>
    <w:rsid w:val="004B655F"/>
    <w:rsid w:val="004B6F84"/>
    <w:rsid w:val="004B6FB8"/>
    <w:rsid w:val="004B7371"/>
    <w:rsid w:val="004B73B9"/>
    <w:rsid w:val="004B756E"/>
    <w:rsid w:val="004B75CE"/>
    <w:rsid w:val="004B760D"/>
    <w:rsid w:val="004B77C6"/>
    <w:rsid w:val="004B7897"/>
    <w:rsid w:val="004C0186"/>
    <w:rsid w:val="004C0232"/>
    <w:rsid w:val="004C09F0"/>
    <w:rsid w:val="004C0C3F"/>
    <w:rsid w:val="004C0EAA"/>
    <w:rsid w:val="004C0FAE"/>
    <w:rsid w:val="004C112B"/>
    <w:rsid w:val="004C1264"/>
    <w:rsid w:val="004C1C1C"/>
    <w:rsid w:val="004C1CB2"/>
    <w:rsid w:val="004C1CBA"/>
    <w:rsid w:val="004C20C4"/>
    <w:rsid w:val="004C20DD"/>
    <w:rsid w:val="004C2367"/>
    <w:rsid w:val="004C237F"/>
    <w:rsid w:val="004C2440"/>
    <w:rsid w:val="004C2FC2"/>
    <w:rsid w:val="004C3135"/>
    <w:rsid w:val="004C3379"/>
    <w:rsid w:val="004C33D0"/>
    <w:rsid w:val="004C35A8"/>
    <w:rsid w:val="004C3779"/>
    <w:rsid w:val="004C395E"/>
    <w:rsid w:val="004C3D98"/>
    <w:rsid w:val="004C3F0D"/>
    <w:rsid w:val="004C40AC"/>
    <w:rsid w:val="004C43B5"/>
    <w:rsid w:val="004C47BE"/>
    <w:rsid w:val="004C48EB"/>
    <w:rsid w:val="004C4BF4"/>
    <w:rsid w:val="004C4E16"/>
    <w:rsid w:val="004C4FF8"/>
    <w:rsid w:val="004C5022"/>
    <w:rsid w:val="004C526B"/>
    <w:rsid w:val="004C5715"/>
    <w:rsid w:val="004C58B4"/>
    <w:rsid w:val="004C5D5A"/>
    <w:rsid w:val="004C5E1C"/>
    <w:rsid w:val="004C68A3"/>
    <w:rsid w:val="004C69AE"/>
    <w:rsid w:val="004C6ED1"/>
    <w:rsid w:val="004C776C"/>
    <w:rsid w:val="004C7BAF"/>
    <w:rsid w:val="004C7BC1"/>
    <w:rsid w:val="004D0633"/>
    <w:rsid w:val="004D068A"/>
    <w:rsid w:val="004D0716"/>
    <w:rsid w:val="004D0819"/>
    <w:rsid w:val="004D089D"/>
    <w:rsid w:val="004D08C7"/>
    <w:rsid w:val="004D0E3E"/>
    <w:rsid w:val="004D156A"/>
    <w:rsid w:val="004D1EA0"/>
    <w:rsid w:val="004D1F7E"/>
    <w:rsid w:val="004D27C5"/>
    <w:rsid w:val="004D28E1"/>
    <w:rsid w:val="004D2942"/>
    <w:rsid w:val="004D2B0E"/>
    <w:rsid w:val="004D2F39"/>
    <w:rsid w:val="004D33C0"/>
    <w:rsid w:val="004D3546"/>
    <w:rsid w:val="004D3705"/>
    <w:rsid w:val="004D3E5A"/>
    <w:rsid w:val="004D4138"/>
    <w:rsid w:val="004D4CD5"/>
    <w:rsid w:val="004D4E49"/>
    <w:rsid w:val="004D4FBA"/>
    <w:rsid w:val="004D512F"/>
    <w:rsid w:val="004D5279"/>
    <w:rsid w:val="004D5830"/>
    <w:rsid w:val="004D5980"/>
    <w:rsid w:val="004D679F"/>
    <w:rsid w:val="004D6D67"/>
    <w:rsid w:val="004D734E"/>
    <w:rsid w:val="004D766E"/>
    <w:rsid w:val="004D77BA"/>
    <w:rsid w:val="004D7804"/>
    <w:rsid w:val="004D786E"/>
    <w:rsid w:val="004D7ABE"/>
    <w:rsid w:val="004E00AA"/>
    <w:rsid w:val="004E043D"/>
    <w:rsid w:val="004E0483"/>
    <w:rsid w:val="004E073F"/>
    <w:rsid w:val="004E0BF6"/>
    <w:rsid w:val="004E1261"/>
    <w:rsid w:val="004E1627"/>
    <w:rsid w:val="004E171C"/>
    <w:rsid w:val="004E1D77"/>
    <w:rsid w:val="004E1F3C"/>
    <w:rsid w:val="004E20F3"/>
    <w:rsid w:val="004E21FA"/>
    <w:rsid w:val="004E22BE"/>
    <w:rsid w:val="004E2352"/>
    <w:rsid w:val="004E2356"/>
    <w:rsid w:val="004E2428"/>
    <w:rsid w:val="004E2BB1"/>
    <w:rsid w:val="004E370B"/>
    <w:rsid w:val="004E3BA8"/>
    <w:rsid w:val="004E3E3E"/>
    <w:rsid w:val="004E3F75"/>
    <w:rsid w:val="004E4637"/>
    <w:rsid w:val="004E4960"/>
    <w:rsid w:val="004E4BFB"/>
    <w:rsid w:val="004E4F4C"/>
    <w:rsid w:val="004E54EF"/>
    <w:rsid w:val="004E59AB"/>
    <w:rsid w:val="004E5D73"/>
    <w:rsid w:val="004E66B5"/>
    <w:rsid w:val="004E7235"/>
    <w:rsid w:val="004E737E"/>
    <w:rsid w:val="004E7AAF"/>
    <w:rsid w:val="004E7B86"/>
    <w:rsid w:val="004E7FB5"/>
    <w:rsid w:val="004E7FF6"/>
    <w:rsid w:val="004F0083"/>
    <w:rsid w:val="004F0200"/>
    <w:rsid w:val="004F021B"/>
    <w:rsid w:val="004F1788"/>
    <w:rsid w:val="004F2020"/>
    <w:rsid w:val="004F22CD"/>
    <w:rsid w:val="004F230C"/>
    <w:rsid w:val="004F2879"/>
    <w:rsid w:val="004F3BB7"/>
    <w:rsid w:val="004F4033"/>
    <w:rsid w:val="004F4152"/>
    <w:rsid w:val="004F4310"/>
    <w:rsid w:val="004F453D"/>
    <w:rsid w:val="004F4954"/>
    <w:rsid w:val="004F4BC2"/>
    <w:rsid w:val="004F4E5D"/>
    <w:rsid w:val="004F4EB2"/>
    <w:rsid w:val="004F5C0F"/>
    <w:rsid w:val="004F5CA9"/>
    <w:rsid w:val="004F5ECA"/>
    <w:rsid w:val="004F6228"/>
    <w:rsid w:val="004F6315"/>
    <w:rsid w:val="004F673B"/>
    <w:rsid w:val="004F682E"/>
    <w:rsid w:val="004F6AE9"/>
    <w:rsid w:val="004F6B57"/>
    <w:rsid w:val="004F6C2C"/>
    <w:rsid w:val="004F6E2E"/>
    <w:rsid w:val="004F735A"/>
    <w:rsid w:val="004F783A"/>
    <w:rsid w:val="005002DD"/>
    <w:rsid w:val="00500453"/>
    <w:rsid w:val="005005EF"/>
    <w:rsid w:val="00500A75"/>
    <w:rsid w:val="00500D9E"/>
    <w:rsid w:val="00500DF2"/>
    <w:rsid w:val="00500F2A"/>
    <w:rsid w:val="00500FCE"/>
    <w:rsid w:val="005019CA"/>
    <w:rsid w:val="00501B44"/>
    <w:rsid w:val="00501C50"/>
    <w:rsid w:val="00501CD4"/>
    <w:rsid w:val="00501ED5"/>
    <w:rsid w:val="00501F29"/>
    <w:rsid w:val="00502282"/>
    <w:rsid w:val="0050231D"/>
    <w:rsid w:val="005025C3"/>
    <w:rsid w:val="00502664"/>
    <w:rsid w:val="00502D33"/>
    <w:rsid w:val="00503233"/>
    <w:rsid w:val="00503400"/>
    <w:rsid w:val="00503784"/>
    <w:rsid w:val="00503868"/>
    <w:rsid w:val="0050425C"/>
    <w:rsid w:val="00504323"/>
    <w:rsid w:val="0050480F"/>
    <w:rsid w:val="0050482C"/>
    <w:rsid w:val="00504838"/>
    <w:rsid w:val="005049B7"/>
    <w:rsid w:val="00504B12"/>
    <w:rsid w:val="00504B45"/>
    <w:rsid w:val="00504D2B"/>
    <w:rsid w:val="0050520C"/>
    <w:rsid w:val="00505295"/>
    <w:rsid w:val="005055C4"/>
    <w:rsid w:val="005056AF"/>
    <w:rsid w:val="00505703"/>
    <w:rsid w:val="0050588C"/>
    <w:rsid w:val="00505FFD"/>
    <w:rsid w:val="00506288"/>
    <w:rsid w:val="005062D3"/>
    <w:rsid w:val="00506912"/>
    <w:rsid w:val="00506B7B"/>
    <w:rsid w:val="00506C8B"/>
    <w:rsid w:val="005072C9"/>
    <w:rsid w:val="00507758"/>
    <w:rsid w:val="00507D42"/>
    <w:rsid w:val="00507D66"/>
    <w:rsid w:val="00507F4F"/>
    <w:rsid w:val="00510462"/>
    <w:rsid w:val="005105F6"/>
    <w:rsid w:val="0051097A"/>
    <w:rsid w:val="00510A5C"/>
    <w:rsid w:val="00510B8F"/>
    <w:rsid w:val="0051120C"/>
    <w:rsid w:val="00511375"/>
    <w:rsid w:val="00511457"/>
    <w:rsid w:val="00511470"/>
    <w:rsid w:val="005115AB"/>
    <w:rsid w:val="00511759"/>
    <w:rsid w:val="00511CC3"/>
    <w:rsid w:val="00512686"/>
    <w:rsid w:val="00512933"/>
    <w:rsid w:val="005132B9"/>
    <w:rsid w:val="005133D3"/>
    <w:rsid w:val="005134ED"/>
    <w:rsid w:val="00513568"/>
    <w:rsid w:val="00513AD3"/>
    <w:rsid w:val="00513DCE"/>
    <w:rsid w:val="005141C3"/>
    <w:rsid w:val="0051422D"/>
    <w:rsid w:val="00514BEB"/>
    <w:rsid w:val="00514FEA"/>
    <w:rsid w:val="00515354"/>
    <w:rsid w:val="005156C1"/>
    <w:rsid w:val="00515C3C"/>
    <w:rsid w:val="00515C91"/>
    <w:rsid w:val="00515CB3"/>
    <w:rsid w:val="00515D69"/>
    <w:rsid w:val="00515E67"/>
    <w:rsid w:val="00515F84"/>
    <w:rsid w:val="0051618B"/>
    <w:rsid w:val="005167FF"/>
    <w:rsid w:val="005168AF"/>
    <w:rsid w:val="005177E3"/>
    <w:rsid w:val="0051791A"/>
    <w:rsid w:val="00517B20"/>
    <w:rsid w:val="00517C0F"/>
    <w:rsid w:val="00517C31"/>
    <w:rsid w:val="00517C44"/>
    <w:rsid w:val="00517DAD"/>
    <w:rsid w:val="00517E35"/>
    <w:rsid w:val="00517F78"/>
    <w:rsid w:val="00520224"/>
    <w:rsid w:val="00520EE8"/>
    <w:rsid w:val="0052113E"/>
    <w:rsid w:val="005213DD"/>
    <w:rsid w:val="005217FA"/>
    <w:rsid w:val="005222E1"/>
    <w:rsid w:val="00522437"/>
    <w:rsid w:val="00522974"/>
    <w:rsid w:val="00523061"/>
    <w:rsid w:val="005230A3"/>
    <w:rsid w:val="00523316"/>
    <w:rsid w:val="005234E1"/>
    <w:rsid w:val="005235E4"/>
    <w:rsid w:val="00523735"/>
    <w:rsid w:val="00523840"/>
    <w:rsid w:val="00523D06"/>
    <w:rsid w:val="00524388"/>
    <w:rsid w:val="00524B99"/>
    <w:rsid w:val="00525135"/>
    <w:rsid w:val="005251C8"/>
    <w:rsid w:val="0052562C"/>
    <w:rsid w:val="00525E16"/>
    <w:rsid w:val="00525E5A"/>
    <w:rsid w:val="00525FFD"/>
    <w:rsid w:val="005260B4"/>
    <w:rsid w:val="0052634A"/>
    <w:rsid w:val="005264C3"/>
    <w:rsid w:val="0052653A"/>
    <w:rsid w:val="00526608"/>
    <w:rsid w:val="0052663C"/>
    <w:rsid w:val="00526A5F"/>
    <w:rsid w:val="005273A7"/>
    <w:rsid w:val="0052782B"/>
    <w:rsid w:val="00527E33"/>
    <w:rsid w:val="0053040C"/>
    <w:rsid w:val="005305E4"/>
    <w:rsid w:val="00530873"/>
    <w:rsid w:val="005308DF"/>
    <w:rsid w:val="0053093E"/>
    <w:rsid w:val="005309DF"/>
    <w:rsid w:val="00530DDF"/>
    <w:rsid w:val="00531443"/>
    <w:rsid w:val="005314D4"/>
    <w:rsid w:val="00531690"/>
    <w:rsid w:val="00531717"/>
    <w:rsid w:val="00531A82"/>
    <w:rsid w:val="00531E5D"/>
    <w:rsid w:val="00531F91"/>
    <w:rsid w:val="00532318"/>
    <w:rsid w:val="005323EC"/>
    <w:rsid w:val="00532726"/>
    <w:rsid w:val="00532A13"/>
    <w:rsid w:val="0053335B"/>
    <w:rsid w:val="00533560"/>
    <w:rsid w:val="0053396C"/>
    <w:rsid w:val="00533ED5"/>
    <w:rsid w:val="0053406D"/>
    <w:rsid w:val="005348CB"/>
    <w:rsid w:val="00534B88"/>
    <w:rsid w:val="00534CDA"/>
    <w:rsid w:val="00534F89"/>
    <w:rsid w:val="00535500"/>
    <w:rsid w:val="0053560B"/>
    <w:rsid w:val="0053578C"/>
    <w:rsid w:val="005361C7"/>
    <w:rsid w:val="005362CE"/>
    <w:rsid w:val="00536635"/>
    <w:rsid w:val="005366CE"/>
    <w:rsid w:val="0053677A"/>
    <w:rsid w:val="00536B99"/>
    <w:rsid w:val="00536BDB"/>
    <w:rsid w:val="00536EAD"/>
    <w:rsid w:val="00536F0C"/>
    <w:rsid w:val="00537093"/>
    <w:rsid w:val="00537309"/>
    <w:rsid w:val="0053765B"/>
    <w:rsid w:val="0053777F"/>
    <w:rsid w:val="00537A18"/>
    <w:rsid w:val="00537DE6"/>
    <w:rsid w:val="00537F75"/>
    <w:rsid w:val="0054007F"/>
    <w:rsid w:val="0054008E"/>
    <w:rsid w:val="00540329"/>
    <w:rsid w:val="005403DA"/>
    <w:rsid w:val="00540662"/>
    <w:rsid w:val="005407B8"/>
    <w:rsid w:val="00540C9B"/>
    <w:rsid w:val="0054111D"/>
    <w:rsid w:val="00541477"/>
    <w:rsid w:val="00541F01"/>
    <w:rsid w:val="00541F5B"/>
    <w:rsid w:val="00542657"/>
    <w:rsid w:val="00542885"/>
    <w:rsid w:val="00542D70"/>
    <w:rsid w:val="00542FC5"/>
    <w:rsid w:val="005432C2"/>
    <w:rsid w:val="0054331E"/>
    <w:rsid w:val="00543333"/>
    <w:rsid w:val="0054387B"/>
    <w:rsid w:val="00543880"/>
    <w:rsid w:val="00543D15"/>
    <w:rsid w:val="00543E71"/>
    <w:rsid w:val="00544AA5"/>
    <w:rsid w:val="00545200"/>
    <w:rsid w:val="00545549"/>
    <w:rsid w:val="00545C3E"/>
    <w:rsid w:val="005461E2"/>
    <w:rsid w:val="00546623"/>
    <w:rsid w:val="0054697C"/>
    <w:rsid w:val="0054702E"/>
    <w:rsid w:val="0054709C"/>
    <w:rsid w:val="0054710E"/>
    <w:rsid w:val="005473E8"/>
    <w:rsid w:val="0054756B"/>
    <w:rsid w:val="0055037F"/>
    <w:rsid w:val="005503D8"/>
    <w:rsid w:val="0055087C"/>
    <w:rsid w:val="005508EC"/>
    <w:rsid w:val="00550E45"/>
    <w:rsid w:val="0055120F"/>
    <w:rsid w:val="00551539"/>
    <w:rsid w:val="0055156F"/>
    <w:rsid w:val="00551A76"/>
    <w:rsid w:val="00551BE5"/>
    <w:rsid w:val="00551CA3"/>
    <w:rsid w:val="00552349"/>
    <w:rsid w:val="00552657"/>
    <w:rsid w:val="00552699"/>
    <w:rsid w:val="00552A24"/>
    <w:rsid w:val="00552B2D"/>
    <w:rsid w:val="00553187"/>
    <w:rsid w:val="005531BD"/>
    <w:rsid w:val="00553244"/>
    <w:rsid w:val="005538A4"/>
    <w:rsid w:val="00553C47"/>
    <w:rsid w:val="0055427C"/>
    <w:rsid w:val="00554548"/>
    <w:rsid w:val="005545FF"/>
    <w:rsid w:val="00554866"/>
    <w:rsid w:val="0055559E"/>
    <w:rsid w:val="005555F0"/>
    <w:rsid w:val="0055565F"/>
    <w:rsid w:val="00555799"/>
    <w:rsid w:val="00555821"/>
    <w:rsid w:val="00555B35"/>
    <w:rsid w:val="00556081"/>
    <w:rsid w:val="005561FA"/>
    <w:rsid w:val="00556550"/>
    <w:rsid w:val="00556733"/>
    <w:rsid w:val="00556853"/>
    <w:rsid w:val="005568DD"/>
    <w:rsid w:val="005568EC"/>
    <w:rsid w:val="0055692F"/>
    <w:rsid w:val="00556F9C"/>
    <w:rsid w:val="0055708F"/>
    <w:rsid w:val="0055719A"/>
    <w:rsid w:val="005579FC"/>
    <w:rsid w:val="00557ACA"/>
    <w:rsid w:val="00557D2E"/>
    <w:rsid w:val="005606FE"/>
    <w:rsid w:val="00560DC0"/>
    <w:rsid w:val="00561722"/>
    <w:rsid w:val="00561C34"/>
    <w:rsid w:val="00562123"/>
    <w:rsid w:val="00562297"/>
    <w:rsid w:val="005623D9"/>
    <w:rsid w:val="005627CC"/>
    <w:rsid w:val="00562F36"/>
    <w:rsid w:val="00563034"/>
    <w:rsid w:val="005632C4"/>
    <w:rsid w:val="005638E3"/>
    <w:rsid w:val="00563A2D"/>
    <w:rsid w:val="00563BB5"/>
    <w:rsid w:val="00563BC6"/>
    <w:rsid w:val="00563CA7"/>
    <w:rsid w:val="00564333"/>
    <w:rsid w:val="00564498"/>
    <w:rsid w:val="00564C78"/>
    <w:rsid w:val="00564C86"/>
    <w:rsid w:val="00564ECE"/>
    <w:rsid w:val="00565071"/>
    <w:rsid w:val="005650CE"/>
    <w:rsid w:val="00565153"/>
    <w:rsid w:val="0056524B"/>
    <w:rsid w:val="00565277"/>
    <w:rsid w:val="005653A1"/>
    <w:rsid w:val="00565D26"/>
    <w:rsid w:val="00565E53"/>
    <w:rsid w:val="0056646F"/>
    <w:rsid w:val="005668A0"/>
    <w:rsid w:val="00566ABA"/>
    <w:rsid w:val="00566B82"/>
    <w:rsid w:val="00566CFE"/>
    <w:rsid w:val="0056702C"/>
    <w:rsid w:val="0056704D"/>
    <w:rsid w:val="00567250"/>
    <w:rsid w:val="005675C6"/>
    <w:rsid w:val="00567687"/>
    <w:rsid w:val="005678BF"/>
    <w:rsid w:val="00567909"/>
    <w:rsid w:val="00567B52"/>
    <w:rsid w:val="00567D34"/>
    <w:rsid w:val="00570035"/>
    <w:rsid w:val="00570124"/>
    <w:rsid w:val="005705E6"/>
    <w:rsid w:val="0057095F"/>
    <w:rsid w:val="00570C4F"/>
    <w:rsid w:val="00570CAB"/>
    <w:rsid w:val="00571042"/>
    <w:rsid w:val="005710ED"/>
    <w:rsid w:val="00571346"/>
    <w:rsid w:val="0057156E"/>
    <w:rsid w:val="00571894"/>
    <w:rsid w:val="005718C0"/>
    <w:rsid w:val="00571947"/>
    <w:rsid w:val="00572455"/>
    <w:rsid w:val="005725C0"/>
    <w:rsid w:val="00572795"/>
    <w:rsid w:val="005728A2"/>
    <w:rsid w:val="00572B14"/>
    <w:rsid w:val="00572F83"/>
    <w:rsid w:val="00572FFE"/>
    <w:rsid w:val="00573779"/>
    <w:rsid w:val="005738F1"/>
    <w:rsid w:val="00574379"/>
    <w:rsid w:val="005748E9"/>
    <w:rsid w:val="00574D8C"/>
    <w:rsid w:val="00574DD1"/>
    <w:rsid w:val="00575383"/>
    <w:rsid w:val="00575D17"/>
    <w:rsid w:val="00575D2A"/>
    <w:rsid w:val="00575EA0"/>
    <w:rsid w:val="00576036"/>
    <w:rsid w:val="00576348"/>
    <w:rsid w:val="00576B63"/>
    <w:rsid w:val="00576D58"/>
    <w:rsid w:val="00576E2D"/>
    <w:rsid w:val="005770D6"/>
    <w:rsid w:val="0057738A"/>
    <w:rsid w:val="00577401"/>
    <w:rsid w:val="00577659"/>
    <w:rsid w:val="00577B33"/>
    <w:rsid w:val="00577C60"/>
    <w:rsid w:val="00577F23"/>
    <w:rsid w:val="005804AC"/>
    <w:rsid w:val="005804D0"/>
    <w:rsid w:val="005806D8"/>
    <w:rsid w:val="00580982"/>
    <w:rsid w:val="00580A10"/>
    <w:rsid w:val="00580CC6"/>
    <w:rsid w:val="00580EFE"/>
    <w:rsid w:val="00581E9C"/>
    <w:rsid w:val="00582061"/>
    <w:rsid w:val="00582079"/>
    <w:rsid w:val="005824E0"/>
    <w:rsid w:val="005825A8"/>
    <w:rsid w:val="00582789"/>
    <w:rsid w:val="0058292D"/>
    <w:rsid w:val="00582A91"/>
    <w:rsid w:val="00582B49"/>
    <w:rsid w:val="00582C02"/>
    <w:rsid w:val="00583521"/>
    <w:rsid w:val="00583D81"/>
    <w:rsid w:val="00583DC4"/>
    <w:rsid w:val="00583F39"/>
    <w:rsid w:val="00584487"/>
    <w:rsid w:val="00584C8D"/>
    <w:rsid w:val="00584CC9"/>
    <w:rsid w:val="00584CFF"/>
    <w:rsid w:val="00584D42"/>
    <w:rsid w:val="00585463"/>
    <w:rsid w:val="005856D5"/>
    <w:rsid w:val="005857E6"/>
    <w:rsid w:val="00585EC9"/>
    <w:rsid w:val="00586410"/>
    <w:rsid w:val="005865F5"/>
    <w:rsid w:val="005867E9"/>
    <w:rsid w:val="00586917"/>
    <w:rsid w:val="00586987"/>
    <w:rsid w:val="00587055"/>
    <w:rsid w:val="0058714D"/>
    <w:rsid w:val="00587C5E"/>
    <w:rsid w:val="00587C96"/>
    <w:rsid w:val="00587CDF"/>
    <w:rsid w:val="00587D2E"/>
    <w:rsid w:val="00587D2F"/>
    <w:rsid w:val="00587DC9"/>
    <w:rsid w:val="00590772"/>
    <w:rsid w:val="005907B8"/>
    <w:rsid w:val="00591357"/>
    <w:rsid w:val="00591719"/>
    <w:rsid w:val="00591EA9"/>
    <w:rsid w:val="00592665"/>
    <w:rsid w:val="00592B0F"/>
    <w:rsid w:val="005935FE"/>
    <w:rsid w:val="00593F19"/>
    <w:rsid w:val="005944F6"/>
    <w:rsid w:val="0059450C"/>
    <w:rsid w:val="00594967"/>
    <w:rsid w:val="00594BC0"/>
    <w:rsid w:val="005952CA"/>
    <w:rsid w:val="005954D1"/>
    <w:rsid w:val="005958DE"/>
    <w:rsid w:val="00595D65"/>
    <w:rsid w:val="005961A2"/>
    <w:rsid w:val="00596413"/>
    <w:rsid w:val="00596B40"/>
    <w:rsid w:val="005974EE"/>
    <w:rsid w:val="00597681"/>
    <w:rsid w:val="00597BD9"/>
    <w:rsid w:val="00597FC7"/>
    <w:rsid w:val="005A02A2"/>
    <w:rsid w:val="005A0380"/>
    <w:rsid w:val="005A0550"/>
    <w:rsid w:val="005A0676"/>
    <w:rsid w:val="005A06E9"/>
    <w:rsid w:val="005A09AC"/>
    <w:rsid w:val="005A1014"/>
    <w:rsid w:val="005A180B"/>
    <w:rsid w:val="005A1A97"/>
    <w:rsid w:val="005A1E8D"/>
    <w:rsid w:val="005A1EE2"/>
    <w:rsid w:val="005A2212"/>
    <w:rsid w:val="005A24EA"/>
    <w:rsid w:val="005A2659"/>
    <w:rsid w:val="005A275E"/>
    <w:rsid w:val="005A28E5"/>
    <w:rsid w:val="005A2EEB"/>
    <w:rsid w:val="005A3376"/>
    <w:rsid w:val="005A33D2"/>
    <w:rsid w:val="005A33FF"/>
    <w:rsid w:val="005A37D5"/>
    <w:rsid w:val="005A388B"/>
    <w:rsid w:val="005A3EF1"/>
    <w:rsid w:val="005A3FBB"/>
    <w:rsid w:val="005A4156"/>
    <w:rsid w:val="005A423B"/>
    <w:rsid w:val="005A484D"/>
    <w:rsid w:val="005A4B8D"/>
    <w:rsid w:val="005A5074"/>
    <w:rsid w:val="005A523C"/>
    <w:rsid w:val="005A5532"/>
    <w:rsid w:val="005A55A6"/>
    <w:rsid w:val="005A55CE"/>
    <w:rsid w:val="005A59BF"/>
    <w:rsid w:val="005A5EE0"/>
    <w:rsid w:val="005A6899"/>
    <w:rsid w:val="005A6ADB"/>
    <w:rsid w:val="005A741E"/>
    <w:rsid w:val="005A75C4"/>
    <w:rsid w:val="005A76CD"/>
    <w:rsid w:val="005B017D"/>
    <w:rsid w:val="005B0311"/>
    <w:rsid w:val="005B0451"/>
    <w:rsid w:val="005B0474"/>
    <w:rsid w:val="005B0D9B"/>
    <w:rsid w:val="005B0E51"/>
    <w:rsid w:val="005B1154"/>
    <w:rsid w:val="005B11AC"/>
    <w:rsid w:val="005B22D0"/>
    <w:rsid w:val="005B2529"/>
    <w:rsid w:val="005B28A2"/>
    <w:rsid w:val="005B2AEA"/>
    <w:rsid w:val="005B2B21"/>
    <w:rsid w:val="005B2DB7"/>
    <w:rsid w:val="005B3628"/>
    <w:rsid w:val="005B3D2D"/>
    <w:rsid w:val="005B42DB"/>
    <w:rsid w:val="005B4B29"/>
    <w:rsid w:val="005B539D"/>
    <w:rsid w:val="005B5443"/>
    <w:rsid w:val="005B5511"/>
    <w:rsid w:val="005B5550"/>
    <w:rsid w:val="005B57FE"/>
    <w:rsid w:val="005B5A78"/>
    <w:rsid w:val="005B5B5A"/>
    <w:rsid w:val="005B5EDE"/>
    <w:rsid w:val="005B60DF"/>
    <w:rsid w:val="005B61B6"/>
    <w:rsid w:val="005B632B"/>
    <w:rsid w:val="005B6539"/>
    <w:rsid w:val="005B69A1"/>
    <w:rsid w:val="005B6FF3"/>
    <w:rsid w:val="005B71A1"/>
    <w:rsid w:val="005B7425"/>
    <w:rsid w:val="005B748D"/>
    <w:rsid w:val="005B7691"/>
    <w:rsid w:val="005B7AFC"/>
    <w:rsid w:val="005B7EE7"/>
    <w:rsid w:val="005C0813"/>
    <w:rsid w:val="005C09B3"/>
    <w:rsid w:val="005C15E9"/>
    <w:rsid w:val="005C1FDD"/>
    <w:rsid w:val="005C22EA"/>
    <w:rsid w:val="005C2458"/>
    <w:rsid w:val="005C279D"/>
    <w:rsid w:val="005C2CCC"/>
    <w:rsid w:val="005C2D6D"/>
    <w:rsid w:val="005C2DBC"/>
    <w:rsid w:val="005C364A"/>
    <w:rsid w:val="005C3C91"/>
    <w:rsid w:val="005C3D14"/>
    <w:rsid w:val="005C3EE1"/>
    <w:rsid w:val="005C42C4"/>
    <w:rsid w:val="005C467C"/>
    <w:rsid w:val="005C4A9C"/>
    <w:rsid w:val="005C4B19"/>
    <w:rsid w:val="005C4F74"/>
    <w:rsid w:val="005C526C"/>
    <w:rsid w:val="005C5493"/>
    <w:rsid w:val="005C5C92"/>
    <w:rsid w:val="005C5DE0"/>
    <w:rsid w:val="005C6199"/>
    <w:rsid w:val="005C6496"/>
    <w:rsid w:val="005C65A3"/>
    <w:rsid w:val="005C69A2"/>
    <w:rsid w:val="005C6BCB"/>
    <w:rsid w:val="005C72A1"/>
    <w:rsid w:val="005C7940"/>
    <w:rsid w:val="005C79DF"/>
    <w:rsid w:val="005D014D"/>
    <w:rsid w:val="005D057A"/>
    <w:rsid w:val="005D088A"/>
    <w:rsid w:val="005D1241"/>
    <w:rsid w:val="005D184B"/>
    <w:rsid w:val="005D1E1F"/>
    <w:rsid w:val="005D2262"/>
    <w:rsid w:val="005D2403"/>
    <w:rsid w:val="005D2571"/>
    <w:rsid w:val="005D264C"/>
    <w:rsid w:val="005D2FC4"/>
    <w:rsid w:val="005D36EE"/>
    <w:rsid w:val="005D390D"/>
    <w:rsid w:val="005D3EF4"/>
    <w:rsid w:val="005D41AC"/>
    <w:rsid w:val="005D41C4"/>
    <w:rsid w:val="005D47B0"/>
    <w:rsid w:val="005D4D93"/>
    <w:rsid w:val="005D4D94"/>
    <w:rsid w:val="005D5CEE"/>
    <w:rsid w:val="005D612E"/>
    <w:rsid w:val="005D699F"/>
    <w:rsid w:val="005D7618"/>
    <w:rsid w:val="005D76D5"/>
    <w:rsid w:val="005D7712"/>
    <w:rsid w:val="005D7ACD"/>
    <w:rsid w:val="005D7C62"/>
    <w:rsid w:val="005E03BE"/>
    <w:rsid w:val="005E05D5"/>
    <w:rsid w:val="005E082F"/>
    <w:rsid w:val="005E1475"/>
    <w:rsid w:val="005E1785"/>
    <w:rsid w:val="005E184C"/>
    <w:rsid w:val="005E1EF6"/>
    <w:rsid w:val="005E20A6"/>
    <w:rsid w:val="005E2184"/>
    <w:rsid w:val="005E2501"/>
    <w:rsid w:val="005E2560"/>
    <w:rsid w:val="005E274B"/>
    <w:rsid w:val="005E28F8"/>
    <w:rsid w:val="005E3397"/>
    <w:rsid w:val="005E33A0"/>
    <w:rsid w:val="005E37EA"/>
    <w:rsid w:val="005E400B"/>
    <w:rsid w:val="005E4304"/>
    <w:rsid w:val="005E44B2"/>
    <w:rsid w:val="005E492C"/>
    <w:rsid w:val="005E515E"/>
    <w:rsid w:val="005E5165"/>
    <w:rsid w:val="005E522E"/>
    <w:rsid w:val="005E590A"/>
    <w:rsid w:val="005E5A30"/>
    <w:rsid w:val="005E5A74"/>
    <w:rsid w:val="005E5A90"/>
    <w:rsid w:val="005E5DDB"/>
    <w:rsid w:val="005E5E7C"/>
    <w:rsid w:val="005E61C2"/>
    <w:rsid w:val="005E62B4"/>
    <w:rsid w:val="005E7020"/>
    <w:rsid w:val="005E7866"/>
    <w:rsid w:val="005E78C5"/>
    <w:rsid w:val="005E795F"/>
    <w:rsid w:val="005E7A2C"/>
    <w:rsid w:val="005E7FDC"/>
    <w:rsid w:val="005F0022"/>
    <w:rsid w:val="005F021B"/>
    <w:rsid w:val="005F0572"/>
    <w:rsid w:val="005F1315"/>
    <w:rsid w:val="005F1460"/>
    <w:rsid w:val="005F166B"/>
    <w:rsid w:val="005F1990"/>
    <w:rsid w:val="005F1A9E"/>
    <w:rsid w:val="005F1AFC"/>
    <w:rsid w:val="005F264A"/>
    <w:rsid w:val="005F2677"/>
    <w:rsid w:val="005F2C5E"/>
    <w:rsid w:val="005F2CE0"/>
    <w:rsid w:val="005F2D17"/>
    <w:rsid w:val="005F328A"/>
    <w:rsid w:val="005F37D4"/>
    <w:rsid w:val="005F3C22"/>
    <w:rsid w:val="005F409E"/>
    <w:rsid w:val="005F4106"/>
    <w:rsid w:val="005F4811"/>
    <w:rsid w:val="005F4BBA"/>
    <w:rsid w:val="005F4E6C"/>
    <w:rsid w:val="005F52AD"/>
    <w:rsid w:val="005F533A"/>
    <w:rsid w:val="005F55FE"/>
    <w:rsid w:val="005F570F"/>
    <w:rsid w:val="005F571A"/>
    <w:rsid w:val="005F5867"/>
    <w:rsid w:val="005F58FF"/>
    <w:rsid w:val="005F592E"/>
    <w:rsid w:val="005F59AF"/>
    <w:rsid w:val="005F5C05"/>
    <w:rsid w:val="005F5E86"/>
    <w:rsid w:val="005F6536"/>
    <w:rsid w:val="005F700D"/>
    <w:rsid w:val="005F710D"/>
    <w:rsid w:val="005F748B"/>
    <w:rsid w:val="005F75E4"/>
    <w:rsid w:val="005F7AC4"/>
    <w:rsid w:val="0060025E"/>
    <w:rsid w:val="0060087D"/>
    <w:rsid w:val="00600985"/>
    <w:rsid w:val="006009ED"/>
    <w:rsid w:val="00600B92"/>
    <w:rsid w:val="00600BB1"/>
    <w:rsid w:val="00600CCD"/>
    <w:rsid w:val="006018A2"/>
    <w:rsid w:val="006018AE"/>
    <w:rsid w:val="00601D1C"/>
    <w:rsid w:val="00601DAB"/>
    <w:rsid w:val="00601E95"/>
    <w:rsid w:val="00601F56"/>
    <w:rsid w:val="00601F94"/>
    <w:rsid w:val="0060219D"/>
    <w:rsid w:val="00602574"/>
    <w:rsid w:val="00602FD2"/>
    <w:rsid w:val="006030FE"/>
    <w:rsid w:val="0060385F"/>
    <w:rsid w:val="00604116"/>
    <w:rsid w:val="0060433D"/>
    <w:rsid w:val="00604995"/>
    <w:rsid w:val="00604E13"/>
    <w:rsid w:val="00604E48"/>
    <w:rsid w:val="00605A45"/>
    <w:rsid w:val="00605F5D"/>
    <w:rsid w:val="0060661B"/>
    <w:rsid w:val="00606AC4"/>
    <w:rsid w:val="00606EC8"/>
    <w:rsid w:val="00607211"/>
    <w:rsid w:val="00607557"/>
    <w:rsid w:val="0060765B"/>
    <w:rsid w:val="0060799E"/>
    <w:rsid w:val="00607DB3"/>
    <w:rsid w:val="00610171"/>
    <w:rsid w:val="0061031C"/>
    <w:rsid w:val="00610539"/>
    <w:rsid w:val="00610FD2"/>
    <w:rsid w:val="00611780"/>
    <w:rsid w:val="00611CCA"/>
    <w:rsid w:val="00612099"/>
    <w:rsid w:val="006123D3"/>
    <w:rsid w:val="006125DC"/>
    <w:rsid w:val="00612B46"/>
    <w:rsid w:val="006135FF"/>
    <w:rsid w:val="00613613"/>
    <w:rsid w:val="0061366F"/>
    <w:rsid w:val="006138F2"/>
    <w:rsid w:val="00613D43"/>
    <w:rsid w:val="006142DC"/>
    <w:rsid w:val="006144C4"/>
    <w:rsid w:val="00614BBE"/>
    <w:rsid w:val="00614C02"/>
    <w:rsid w:val="00614C1D"/>
    <w:rsid w:val="00614CB0"/>
    <w:rsid w:val="00614F72"/>
    <w:rsid w:val="006156F6"/>
    <w:rsid w:val="00615EEA"/>
    <w:rsid w:val="006161FF"/>
    <w:rsid w:val="00616634"/>
    <w:rsid w:val="006167A5"/>
    <w:rsid w:val="00616C03"/>
    <w:rsid w:val="00617223"/>
    <w:rsid w:val="006172C2"/>
    <w:rsid w:val="0061742D"/>
    <w:rsid w:val="00617552"/>
    <w:rsid w:val="00617584"/>
    <w:rsid w:val="0061783B"/>
    <w:rsid w:val="006179CE"/>
    <w:rsid w:val="00617CCE"/>
    <w:rsid w:val="006205E6"/>
    <w:rsid w:val="006205E9"/>
    <w:rsid w:val="00621061"/>
    <w:rsid w:val="0062116F"/>
    <w:rsid w:val="0062123F"/>
    <w:rsid w:val="0062153C"/>
    <w:rsid w:val="006217BC"/>
    <w:rsid w:val="006218D2"/>
    <w:rsid w:val="00621E76"/>
    <w:rsid w:val="00621EDE"/>
    <w:rsid w:val="00622576"/>
    <w:rsid w:val="00622600"/>
    <w:rsid w:val="006226C8"/>
    <w:rsid w:val="00622794"/>
    <w:rsid w:val="0062283F"/>
    <w:rsid w:val="00622961"/>
    <w:rsid w:val="00622A69"/>
    <w:rsid w:val="00622F40"/>
    <w:rsid w:val="00623105"/>
    <w:rsid w:val="0062426A"/>
    <w:rsid w:val="00624360"/>
    <w:rsid w:val="0062452A"/>
    <w:rsid w:val="006247F2"/>
    <w:rsid w:val="00624A3F"/>
    <w:rsid w:val="00624CCC"/>
    <w:rsid w:val="00624D63"/>
    <w:rsid w:val="0062532A"/>
    <w:rsid w:val="006256B8"/>
    <w:rsid w:val="00625D77"/>
    <w:rsid w:val="00625E81"/>
    <w:rsid w:val="00626013"/>
    <w:rsid w:val="006260C6"/>
    <w:rsid w:val="0062621C"/>
    <w:rsid w:val="0062656E"/>
    <w:rsid w:val="006269AE"/>
    <w:rsid w:val="00626BFF"/>
    <w:rsid w:val="00626D2E"/>
    <w:rsid w:val="006271A4"/>
    <w:rsid w:val="00627C97"/>
    <w:rsid w:val="00627D90"/>
    <w:rsid w:val="00630103"/>
    <w:rsid w:val="006307AE"/>
    <w:rsid w:val="0063081E"/>
    <w:rsid w:val="0063147D"/>
    <w:rsid w:val="00631611"/>
    <w:rsid w:val="00631919"/>
    <w:rsid w:val="006324D9"/>
    <w:rsid w:val="006325A4"/>
    <w:rsid w:val="0063268C"/>
    <w:rsid w:val="006326A4"/>
    <w:rsid w:val="00633561"/>
    <w:rsid w:val="0063361B"/>
    <w:rsid w:val="00633B13"/>
    <w:rsid w:val="00633EA8"/>
    <w:rsid w:val="006341FF"/>
    <w:rsid w:val="006344BB"/>
    <w:rsid w:val="00634891"/>
    <w:rsid w:val="00634CA0"/>
    <w:rsid w:val="006352BF"/>
    <w:rsid w:val="00635804"/>
    <w:rsid w:val="00635CE0"/>
    <w:rsid w:val="00635FA6"/>
    <w:rsid w:val="006363DD"/>
    <w:rsid w:val="00636638"/>
    <w:rsid w:val="006375D5"/>
    <w:rsid w:val="0063795E"/>
    <w:rsid w:val="00637E77"/>
    <w:rsid w:val="0064013E"/>
    <w:rsid w:val="00640876"/>
    <w:rsid w:val="00640F0C"/>
    <w:rsid w:val="00641239"/>
    <w:rsid w:val="00641489"/>
    <w:rsid w:val="006415C7"/>
    <w:rsid w:val="00641A4E"/>
    <w:rsid w:val="00641F0F"/>
    <w:rsid w:val="006423C3"/>
    <w:rsid w:val="006427FD"/>
    <w:rsid w:val="00642CFC"/>
    <w:rsid w:val="0064338A"/>
    <w:rsid w:val="0064391A"/>
    <w:rsid w:val="00643ED4"/>
    <w:rsid w:val="00644062"/>
    <w:rsid w:val="006442F4"/>
    <w:rsid w:val="006444E5"/>
    <w:rsid w:val="00644AC5"/>
    <w:rsid w:val="00644E64"/>
    <w:rsid w:val="00644E98"/>
    <w:rsid w:val="0064530F"/>
    <w:rsid w:val="00645590"/>
    <w:rsid w:val="00645E9A"/>
    <w:rsid w:val="006464B2"/>
    <w:rsid w:val="0064671C"/>
    <w:rsid w:val="006468F4"/>
    <w:rsid w:val="00646A92"/>
    <w:rsid w:val="00646BA6"/>
    <w:rsid w:val="00646D8A"/>
    <w:rsid w:val="00647159"/>
    <w:rsid w:val="006474B1"/>
    <w:rsid w:val="006478FB"/>
    <w:rsid w:val="00647ACB"/>
    <w:rsid w:val="00647B1E"/>
    <w:rsid w:val="00647D1A"/>
    <w:rsid w:val="00647F46"/>
    <w:rsid w:val="006505CC"/>
    <w:rsid w:val="00650989"/>
    <w:rsid w:val="0065139F"/>
    <w:rsid w:val="006513B5"/>
    <w:rsid w:val="00651402"/>
    <w:rsid w:val="00651798"/>
    <w:rsid w:val="00651A81"/>
    <w:rsid w:val="006520FC"/>
    <w:rsid w:val="006525D7"/>
    <w:rsid w:val="0065297A"/>
    <w:rsid w:val="00652A22"/>
    <w:rsid w:val="00652DC6"/>
    <w:rsid w:val="0065370C"/>
    <w:rsid w:val="00654EC9"/>
    <w:rsid w:val="00655153"/>
    <w:rsid w:val="006552FF"/>
    <w:rsid w:val="006555E9"/>
    <w:rsid w:val="0065615C"/>
    <w:rsid w:val="00656419"/>
    <w:rsid w:val="00656632"/>
    <w:rsid w:val="00656697"/>
    <w:rsid w:val="00657286"/>
    <w:rsid w:val="006576E1"/>
    <w:rsid w:val="00660043"/>
    <w:rsid w:val="006604D8"/>
    <w:rsid w:val="00660C4A"/>
    <w:rsid w:val="0066107C"/>
    <w:rsid w:val="006611A4"/>
    <w:rsid w:val="006615BD"/>
    <w:rsid w:val="0066189B"/>
    <w:rsid w:val="0066198C"/>
    <w:rsid w:val="00661AED"/>
    <w:rsid w:val="00661BD3"/>
    <w:rsid w:val="00661C8B"/>
    <w:rsid w:val="00661F5D"/>
    <w:rsid w:val="00662039"/>
    <w:rsid w:val="0066237A"/>
    <w:rsid w:val="00662427"/>
    <w:rsid w:val="0066271A"/>
    <w:rsid w:val="006627B2"/>
    <w:rsid w:val="00662DBD"/>
    <w:rsid w:val="00663F6E"/>
    <w:rsid w:val="00664314"/>
    <w:rsid w:val="006643A0"/>
    <w:rsid w:val="00664653"/>
    <w:rsid w:val="00664EEA"/>
    <w:rsid w:val="00665226"/>
    <w:rsid w:val="006655EF"/>
    <w:rsid w:val="00665797"/>
    <w:rsid w:val="00665E5E"/>
    <w:rsid w:val="00665E63"/>
    <w:rsid w:val="0066605E"/>
    <w:rsid w:val="0066653D"/>
    <w:rsid w:val="0066669F"/>
    <w:rsid w:val="00666767"/>
    <w:rsid w:val="00666ACB"/>
    <w:rsid w:val="00666BB5"/>
    <w:rsid w:val="00666C66"/>
    <w:rsid w:val="00666DFA"/>
    <w:rsid w:val="00667327"/>
    <w:rsid w:val="00667648"/>
    <w:rsid w:val="00667A79"/>
    <w:rsid w:val="00667B0C"/>
    <w:rsid w:val="00667E29"/>
    <w:rsid w:val="00667FDA"/>
    <w:rsid w:val="0067002A"/>
    <w:rsid w:val="006702C4"/>
    <w:rsid w:val="006709E4"/>
    <w:rsid w:val="00670E19"/>
    <w:rsid w:val="00671781"/>
    <w:rsid w:val="00671DFC"/>
    <w:rsid w:val="006727CD"/>
    <w:rsid w:val="00672800"/>
    <w:rsid w:val="0067283F"/>
    <w:rsid w:val="00672C80"/>
    <w:rsid w:val="00672DFF"/>
    <w:rsid w:val="00673434"/>
    <w:rsid w:val="0067362E"/>
    <w:rsid w:val="0067371B"/>
    <w:rsid w:val="00673A62"/>
    <w:rsid w:val="00673AB8"/>
    <w:rsid w:val="00673B1D"/>
    <w:rsid w:val="006740C2"/>
    <w:rsid w:val="006749D9"/>
    <w:rsid w:val="00674D4D"/>
    <w:rsid w:val="00675169"/>
    <w:rsid w:val="00675662"/>
    <w:rsid w:val="00676561"/>
    <w:rsid w:val="00676620"/>
    <w:rsid w:val="00677144"/>
    <w:rsid w:val="006772A5"/>
    <w:rsid w:val="006774B2"/>
    <w:rsid w:val="006778DB"/>
    <w:rsid w:val="006779E4"/>
    <w:rsid w:val="00677D55"/>
    <w:rsid w:val="00677F52"/>
    <w:rsid w:val="006805A5"/>
    <w:rsid w:val="00680D8A"/>
    <w:rsid w:val="00680F5E"/>
    <w:rsid w:val="00681075"/>
    <w:rsid w:val="006810BF"/>
    <w:rsid w:val="006817EC"/>
    <w:rsid w:val="00681868"/>
    <w:rsid w:val="00681A9A"/>
    <w:rsid w:val="00681D2B"/>
    <w:rsid w:val="006823FF"/>
    <w:rsid w:val="006828B3"/>
    <w:rsid w:val="00682ABB"/>
    <w:rsid w:val="00682DA6"/>
    <w:rsid w:val="00682F18"/>
    <w:rsid w:val="00682FF5"/>
    <w:rsid w:val="006830F4"/>
    <w:rsid w:val="006834FA"/>
    <w:rsid w:val="00683723"/>
    <w:rsid w:val="006839F8"/>
    <w:rsid w:val="00683F33"/>
    <w:rsid w:val="006848AA"/>
    <w:rsid w:val="006849CD"/>
    <w:rsid w:val="00684F34"/>
    <w:rsid w:val="006852B5"/>
    <w:rsid w:val="006855C9"/>
    <w:rsid w:val="00685963"/>
    <w:rsid w:val="00685D3A"/>
    <w:rsid w:val="00685EAE"/>
    <w:rsid w:val="0068617B"/>
    <w:rsid w:val="006863AB"/>
    <w:rsid w:val="0068695A"/>
    <w:rsid w:val="00686C5C"/>
    <w:rsid w:val="00686DC4"/>
    <w:rsid w:val="006875AE"/>
    <w:rsid w:val="0068761F"/>
    <w:rsid w:val="00687649"/>
    <w:rsid w:val="006876E7"/>
    <w:rsid w:val="006878DB"/>
    <w:rsid w:val="00687A18"/>
    <w:rsid w:val="00690619"/>
    <w:rsid w:val="0069081E"/>
    <w:rsid w:val="00690A52"/>
    <w:rsid w:val="00690F3A"/>
    <w:rsid w:val="006910BE"/>
    <w:rsid w:val="00691266"/>
    <w:rsid w:val="006912F9"/>
    <w:rsid w:val="00691334"/>
    <w:rsid w:val="006913B5"/>
    <w:rsid w:val="006914FE"/>
    <w:rsid w:val="00692046"/>
    <w:rsid w:val="00692561"/>
    <w:rsid w:val="00692D43"/>
    <w:rsid w:val="00692F72"/>
    <w:rsid w:val="00693355"/>
    <w:rsid w:val="006933D9"/>
    <w:rsid w:val="00693AAA"/>
    <w:rsid w:val="00693C7B"/>
    <w:rsid w:val="0069427F"/>
    <w:rsid w:val="00694767"/>
    <w:rsid w:val="00694780"/>
    <w:rsid w:val="006947AB"/>
    <w:rsid w:val="00694A3D"/>
    <w:rsid w:val="00694CB2"/>
    <w:rsid w:val="00694DD3"/>
    <w:rsid w:val="00694EB2"/>
    <w:rsid w:val="00694F92"/>
    <w:rsid w:val="006950D7"/>
    <w:rsid w:val="00695118"/>
    <w:rsid w:val="006953CF"/>
    <w:rsid w:val="00695723"/>
    <w:rsid w:val="00695801"/>
    <w:rsid w:val="00695889"/>
    <w:rsid w:val="006958EA"/>
    <w:rsid w:val="0069598F"/>
    <w:rsid w:val="00695E0C"/>
    <w:rsid w:val="0069604A"/>
    <w:rsid w:val="0069607E"/>
    <w:rsid w:val="0069611A"/>
    <w:rsid w:val="00696902"/>
    <w:rsid w:val="00696D16"/>
    <w:rsid w:val="00696F44"/>
    <w:rsid w:val="006971C4"/>
    <w:rsid w:val="00697246"/>
    <w:rsid w:val="006976B4"/>
    <w:rsid w:val="006977F3"/>
    <w:rsid w:val="00697877"/>
    <w:rsid w:val="006978E6"/>
    <w:rsid w:val="006A037F"/>
    <w:rsid w:val="006A05F2"/>
    <w:rsid w:val="006A08BF"/>
    <w:rsid w:val="006A0AF8"/>
    <w:rsid w:val="006A0D40"/>
    <w:rsid w:val="006A23B5"/>
    <w:rsid w:val="006A27FD"/>
    <w:rsid w:val="006A2B20"/>
    <w:rsid w:val="006A2D8B"/>
    <w:rsid w:val="006A30C1"/>
    <w:rsid w:val="006A328D"/>
    <w:rsid w:val="006A3354"/>
    <w:rsid w:val="006A358D"/>
    <w:rsid w:val="006A3C95"/>
    <w:rsid w:val="006A3EBE"/>
    <w:rsid w:val="006A41A2"/>
    <w:rsid w:val="006A46A9"/>
    <w:rsid w:val="006A47CD"/>
    <w:rsid w:val="006A4A73"/>
    <w:rsid w:val="006A509A"/>
    <w:rsid w:val="006A54C4"/>
    <w:rsid w:val="006A592A"/>
    <w:rsid w:val="006A5F6F"/>
    <w:rsid w:val="006A6293"/>
    <w:rsid w:val="006A6362"/>
    <w:rsid w:val="006A6A8B"/>
    <w:rsid w:val="006A70C2"/>
    <w:rsid w:val="006A7191"/>
    <w:rsid w:val="006A76C1"/>
    <w:rsid w:val="006A7FCF"/>
    <w:rsid w:val="006B007A"/>
    <w:rsid w:val="006B0317"/>
    <w:rsid w:val="006B0B42"/>
    <w:rsid w:val="006B0B50"/>
    <w:rsid w:val="006B0BFC"/>
    <w:rsid w:val="006B17D6"/>
    <w:rsid w:val="006B1AD6"/>
    <w:rsid w:val="006B247B"/>
    <w:rsid w:val="006B2624"/>
    <w:rsid w:val="006B2763"/>
    <w:rsid w:val="006B2A19"/>
    <w:rsid w:val="006B2ECF"/>
    <w:rsid w:val="006B2F90"/>
    <w:rsid w:val="006B3153"/>
    <w:rsid w:val="006B3376"/>
    <w:rsid w:val="006B3958"/>
    <w:rsid w:val="006B4112"/>
    <w:rsid w:val="006B4238"/>
    <w:rsid w:val="006B44F6"/>
    <w:rsid w:val="006B45A3"/>
    <w:rsid w:val="006B47AC"/>
    <w:rsid w:val="006B4ECE"/>
    <w:rsid w:val="006B51B7"/>
    <w:rsid w:val="006B53E4"/>
    <w:rsid w:val="006B5609"/>
    <w:rsid w:val="006B5679"/>
    <w:rsid w:val="006B5A1A"/>
    <w:rsid w:val="006B617E"/>
    <w:rsid w:val="006B6912"/>
    <w:rsid w:val="006B6BF9"/>
    <w:rsid w:val="006B6BFD"/>
    <w:rsid w:val="006B6DAB"/>
    <w:rsid w:val="006B6DD8"/>
    <w:rsid w:val="006B70FB"/>
    <w:rsid w:val="006B7A1F"/>
    <w:rsid w:val="006B7E73"/>
    <w:rsid w:val="006B7FAA"/>
    <w:rsid w:val="006B7FF1"/>
    <w:rsid w:val="006C008F"/>
    <w:rsid w:val="006C0234"/>
    <w:rsid w:val="006C054E"/>
    <w:rsid w:val="006C0734"/>
    <w:rsid w:val="006C0B20"/>
    <w:rsid w:val="006C0E09"/>
    <w:rsid w:val="006C1977"/>
    <w:rsid w:val="006C19DE"/>
    <w:rsid w:val="006C1D74"/>
    <w:rsid w:val="006C1E38"/>
    <w:rsid w:val="006C23A8"/>
    <w:rsid w:val="006C25CF"/>
    <w:rsid w:val="006C323B"/>
    <w:rsid w:val="006C3506"/>
    <w:rsid w:val="006C3805"/>
    <w:rsid w:val="006C4052"/>
    <w:rsid w:val="006C47BF"/>
    <w:rsid w:val="006C494B"/>
    <w:rsid w:val="006C52A1"/>
    <w:rsid w:val="006C5353"/>
    <w:rsid w:val="006C54E8"/>
    <w:rsid w:val="006C5DF4"/>
    <w:rsid w:val="006C5FF1"/>
    <w:rsid w:val="006C60BC"/>
    <w:rsid w:val="006C611B"/>
    <w:rsid w:val="006C62A0"/>
    <w:rsid w:val="006C65C2"/>
    <w:rsid w:val="006C6698"/>
    <w:rsid w:val="006C669B"/>
    <w:rsid w:val="006C6806"/>
    <w:rsid w:val="006C6853"/>
    <w:rsid w:val="006C6E1C"/>
    <w:rsid w:val="006C7330"/>
    <w:rsid w:val="006C79B4"/>
    <w:rsid w:val="006D0066"/>
    <w:rsid w:val="006D0174"/>
    <w:rsid w:val="006D0402"/>
    <w:rsid w:val="006D092B"/>
    <w:rsid w:val="006D0A4F"/>
    <w:rsid w:val="006D0A53"/>
    <w:rsid w:val="006D0E58"/>
    <w:rsid w:val="006D0F34"/>
    <w:rsid w:val="006D14A5"/>
    <w:rsid w:val="006D15D8"/>
    <w:rsid w:val="006D16F8"/>
    <w:rsid w:val="006D1D15"/>
    <w:rsid w:val="006D1F13"/>
    <w:rsid w:val="006D20A2"/>
    <w:rsid w:val="006D210D"/>
    <w:rsid w:val="006D221D"/>
    <w:rsid w:val="006D2A63"/>
    <w:rsid w:val="006D2AE0"/>
    <w:rsid w:val="006D2EAA"/>
    <w:rsid w:val="006D308C"/>
    <w:rsid w:val="006D397F"/>
    <w:rsid w:val="006D3E15"/>
    <w:rsid w:val="006D3E19"/>
    <w:rsid w:val="006D3F60"/>
    <w:rsid w:val="006D42A3"/>
    <w:rsid w:val="006D43C5"/>
    <w:rsid w:val="006D4651"/>
    <w:rsid w:val="006D46CC"/>
    <w:rsid w:val="006D519C"/>
    <w:rsid w:val="006D540F"/>
    <w:rsid w:val="006D554D"/>
    <w:rsid w:val="006D57EA"/>
    <w:rsid w:val="006D59C3"/>
    <w:rsid w:val="006D6004"/>
    <w:rsid w:val="006D6109"/>
    <w:rsid w:val="006D6304"/>
    <w:rsid w:val="006D6745"/>
    <w:rsid w:val="006D6756"/>
    <w:rsid w:val="006D727D"/>
    <w:rsid w:val="006D72CE"/>
    <w:rsid w:val="006D79BD"/>
    <w:rsid w:val="006E0027"/>
    <w:rsid w:val="006E0060"/>
    <w:rsid w:val="006E0594"/>
    <w:rsid w:val="006E06E4"/>
    <w:rsid w:val="006E09D0"/>
    <w:rsid w:val="006E0B63"/>
    <w:rsid w:val="006E0FED"/>
    <w:rsid w:val="006E1218"/>
    <w:rsid w:val="006E1587"/>
    <w:rsid w:val="006E1AE6"/>
    <w:rsid w:val="006E1D42"/>
    <w:rsid w:val="006E27FC"/>
    <w:rsid w:val="006E2836"/>
    <w:rsid w:val="006E29DB"/>
    <w:rsid w:val="006E29F8"/>
    <w:rsid w:val="006E34A6"/>
    <w:rsid w:val="006E34B7"/>
    <w:rsid w:val="006E3710"/>
    <w:rsid w:val="006E3800"/>
    <w:rsid w:val="006E3AEF"/>
    <w:rsid w:val="006E3E25"/>
    <w:rsid w:val="006E3F47"/>
    <w:rsid w:val="006E4275"/>
    <w:rsid w:val="006E428E"/>
    <w:rsid w:val="006E445D"/>
    <w:rsid w:val="006E4540"/>
    <w:rsid w:val="006E46AC"/>
    <w:rsid w:val="006E4BAD"/>
    <w:rsid w:val="006E4E6B"/>
    <w:rsid w:val="006E5014"/>
    <w:rsid w:val="006E56E3"/>
    <w:rsid w:val="006E5A4C"/>
    <w:rsid w:val="006E5A8F"/>
    <w:rsid w:val="006E6121"/>
    <w:rsid w:val="006E633D"/>
    <w:rsid w:val="006E6561"/>
    <w:rsid w:val="006E6892"/>
    <w:rsid w:val="006E690D"/>
    <w:rsid w:val="006E71AE"/>
    <w:rsid w:val="006E779D"/>
    <w:rsid w:val="006F0615"/>
    <w:rsid w:val="006F0692"/>
    <w:rsid w:val="006F0BF4"/>
    <w:rsid w:val="006F0E25"/>
    <w:rsid w:val="006F0F3A"/>
    <w:rsid w:val="006F0F3B"/>
    <w:rsid w:val="006F103D"/>
    <w:rsid w:val="006F12B1"/>
    <w:rsid w:val="006F1356"/>
    <w:rsid w:val="006F15ED"/>
    <w:rsid w:val="006F16B7"/>
    <w:rsid w:val="006F16C4"/>
    <w:rsid w:val="006F16DC"/>
    <w:rsid w:val="006F1DB3"/>
    <w:rsid w:val="006F217F"/>
    <w:rsid w:val="006F2191"/>
    <w:rsid w:val="006F2BAE"/>
    <w:rsid w:val="006F2EC6"/>
    <w:rsid w:val="006F31D8"/>
    <w:rsid w:val="006F3217"/>
    <w:rsid w:val="006F3233"/>
    <w:rsid w:val="006F3C41"/>
    <w:rsid w:val="006F3E5F"/>
    <w:rsid w:val="006F3F0F"/>
    <w:rsid w:val="006F416F"/>
    <w:rsid w:val="006F4795"/>
    <w:rsid w:val="006F501D"/>
    <w:rsid w:val="006F5436"/>
    <w:rsid w:val="006F5452"/>
    <w:rsid w:val="006F56BB"/>
    <w:rsid w:val="006F56C2"/>
    <w:rsid w:val="006F59F0"/>
    <w:rsid w:val="006F5D9B"/>
    <w:rsid w:val="006F604F"/>
    <w:rsid w:val="006F607F"/>
    <w:rsid w:val="006F64F1"/>
    <w:rsid w:val="006F65BA"/>
    <w:rsid w:val="006F7154"/>
    <w:rsid w:val="006F74BE"/>
    <w:rsid w:val="006F798C"/>
    <w:rsid w:val="006F7D7D"/>
    <w:rsid w:val="007001CB"/>
    <w:rsid w:val="00700412"/>
    <w:rsid w:val="0070042F"/>
    <w:rsid w:val="00700642"/>
    <w:rsid w:val="00700798"/>
    <w:rsid w:val="00700D56"/>
    <w:rsid w:val="00700FCA"/>
    <w:rsid w:val="007015F7"/>
    <w:rsid w:val="007015FF"/>
    <w:rsid w:val="0070169D"/>
    <w:rsid w:val="007018CF"/>
    <w:rsid w:val="007019FB"/>
    <w:rsid w:val="00701DD8"/>
    <w:rsid w:val="0070209D"/>
    <w:rsid w:val="007021BC"/>
    <w:rsid w:val="00702376"/>
    <w:rsid w:val="007025F0"/>
    <w:rsid w:val="0070261D"/>
    <w:rsid w:val="00702F26"/>
    <w:rsid w:val="0070332A"/>
    <w:rsid w:val="007039BE"/>
    <w:rsid w:val="00703DBD"/>
    <w:rsid w:val="0070430B"/>
    <w:rsid w:val="0070460D"/>
    <w:rsid w:val="0070465E"/>
    <w:rsid w:val="007049CD"/>
    <w:rsid w:val="00704A42"/>
    <w:rsid w:val="00704B8B"/>
    <w:rsid w:val="00704F55"/>
    <w:rsid w:val="00705063"/>
    <w:rsid w:val="0070521C"/>
    <w:rsid w:val="0070555A"/>
    <w:rsid w:val="0070579A"/>
    <w:rsid w:val="00705AE1"/>
    <w:rsid w:val="00705F5A"/>
    <w:rsid w:val="00705FE4"/>
    <w:rsid w:val="00706234"/>
    <w:rsid w:val="007064C2"/>
    <w:rsid w:val="007068AD"/>
    <w:rsid w:val="00707E51"/>
    <w:rsid w:val="00707FA3"/>
    <w:rsid w:val="00710044"/>
    <w:rsid w:val="00710090"/>
    <w:rsid w:val="00710890"/>
    <w:rsid w:val="0071094C"/>
    <w:rsid w:val="00710D27"/>
    <w:rsid w:val="00711AD5"/>
    <w:rsid w:val="007120E6"/>
    <w:rsid w:val="00712119"/>
    <w:rsid w:val="0071213E"/>
    <w:rsid w:val="007124DF"/>
    <w:rsid w:val="007128F8"/>
    <w:rsid w:val="00712C71"/>
    <w:rsid w:val="00712E6C"/>
    <w:rsid w:val="0071335D"/>
    <w:rsid w:val="007138E6"/>
    <w:rsid w:val="007138E9"/>
    <w:rsid w:val="00713B79"/>
    <w:rsid w:val="007140C0"/>
    <w:rsid w:val="00714277"/>
    <w:rsid w:val="00714767"/>
    <w:rsid w:val="0071490D"/>
    <w:rsid w:val="00714E0A"/>
    <w:rsid w:val="007160AD"/>
    <w:rsid w:val="007162C2"/>
    <w:rsid w:val="00716A94"/>
    <w:rsid w:val="00716E94"/>
    <w:rsid w:val="00717118"/>
    <w:rsid w:val="0071741D"/>
    <w:rsid w:val="00717749"/>
    <w:rsid w:val="0071777B"/>
    <w:rsid w:val="00720369"/>
    <w:rsid w:val="00720A55"/>
    <w:rsid w:val="00720C45"/>
    <w:rsid w:val="00721134"/>
    <w:rsid w:val="00721527"/>
    <w:rsid w:val="00721774"/>
    <w:rsid w:val="00721BAA"/>
    <w:rsid w:val="00722519"/>
    <w:rsid w:val="007225D0"/>
    <w:rsid w:val="007227F2"/>
    <w:rsid w:val="007234B8"/>
    <w:rsid w:val="0072396C"/>
    <w:rsid w:val="0072427E"/>
    <w:rsid w:val="00724305"/>
    <w:rsid w:val="007243B4"/>
    <w:rsid w:val="00724402"/>
    <w:rsid w:val="0072464C"/>
    <w:rsid w:val="007247D5"/>
    <w:rsid w:val="00724808"/>
    <w:rsid w:val="00724BE1"/>
    <w:rsid w:val="00725109"/>
    <w:rsid w:val="0072552F"/>
    <w:rsid w:val="0072554E"/>
    <w:rsid w:val="00725C5F"/>
    <w:rsid w:val="00725FE7"/>
    <w:rsid w:val="007260FB"/>
    <w:rsid w:val="00726EFB"/>
    <w:rsid w:val="00727758"/>
    <w:rsid w:val="00727B5A"/>
    <w:rsid w:val="00727ED4"/>
    <w:rsid w:val="00730732"/>
    <w:rsid w:val="00730886"/>
    <w:rsid w:val="00730FB7"/>
    <w:rsid w:val="0073110E"/>
    <w:rsid w:val="00731B41"/>
    <w:rsid w:val="00731B46"/>
    <w:rsid w:val="00731EFB"/>
    <w:rsid w:val="0073212C"/>
    <w:rsid w:val="00732202"/>
    <w:rsid w:val="00732828"/>
    <w:rsid w:val="00732CE8"/>
    <w:rsid w:val="00732D9A"/>
    <w:rsid w:val="007330DD"/>
    <w:rsid w:val="00733685"/>
    <w:rsid w:val="00733742"/>
    <w:rsid w:val="00733B4C"/>
    <w:rsid w:val="00733C3B"/>
    <w:rsid w:val="00733C6C"/>
    <w:rsid w:val="00734251"/>
    <w:rsid w:val="0073488C"/>
    <w:rsid w:val="007348BB"/>
    <w:rsid w:val="00734A7A"/>
    <w:rsid w:val="00734D6A"/>
    <w:rsid w:val="0073501E"/>
    <w:rsid w:val="0073568A"/>
    <w:rsid w:val="007359AF"/>
    <w:rsid w:val="00735F1D"/>
    <w:rsid w:val="00736112"/>
    <w:rsid w:val="00736345"/>
    <w:rsid w:val="00736622"/>
    <w:rsid w:val="007370FB"/>
    <w:rsid w:val="00737173"/>
    <w:rsid w:val="00737178"/>
    <w:rsid w:val="00737CE3"/>
    <w:rsid w:val="00740006"/>
    <w:rsid w:val="00740121"/>
    <w:rsid w:val="00740B4F"/>
    <w:rsid w:val="00740C94"/>
    <w:rsid w:val="00741245"/>
    <w:rsid w:val="00741491"/>
    <w:rsid w:val="007414B7"/>
    <w:rsid w:val="00741FDE"/>
    <w:rsid w:val="00742A98"/>
    <w:rsid w:val="00742CB5"/>
    <w:rsid w:val="007433A6"/>
    <w:rsid w:val="00743BA0"/>
    <w:rsid w:val="00743F8B"/>
    <w:rsid w:val="007440EE"/>
    <w:rsid w:val="007441C4"/>
    <w:rsid w:val="00744236"/>
    <w:rsid w:val="0074489F"/>
    <w:rsid w:val="0074506B"/>
    <w:rsid w:val="0074523E"/>
    <w:rsid w:val="007452AF"/>
    <w:rsid w:val="00745442"/>
    <w:rsid w:val="00745494"/>
    <w:rsid w:val="00745DF1"/>
    <w:rsid w:val="00746298"/>
    <w:rsid w:val="0074643B"/>
    <w:rsid w:val="0074657B"/>
    <w:rsid w:val="0074662F"/>
    <w:rsid w:val="00746B88"/>
    <w:rsid w:val="00746E2B"/>
    <w:rsid w:val="00746F6B"/>
    <w:rsid w:val="00746F90"/>
    <w:rsid w:val="00747162"/>
    <w:rsid w:val="00747436"/>
    <w:rsid w:val="00747ED6"/>
    <w:rsid w:val="007500E6"/>
    <w:rsid w:val="00750861"/>
    <w:rsid w:val="00750E3A"/>
    <w:rsid w:val="00750E88"/>
    <w:rsid w:val="007519A0"/>
    <w:rsid w:val="00751AEB"/>
    <w:rsid w:val="00751C63"/>
    <w:rsid w:val="00751C7F"/>
    <w:rsid w:val="00751CA5"/>
    <w:rsid w:val="00751FFE"/>
    <w:rsid w:val="00752533"/>
    <w:rsid w:val="00752585"/>
    <w:rsid w:val="00752CDB"/>
    <w:rsid w:val="00753071"/>
    <w:rsid w:val="007530E6"/>
    <w:rsid w:val="00753C31"/>
    <w:rsid w:val="00753D07"/>
    <w:rsid w:val="007540C1"/>
    <w:rsid w:val="00754563"/>
    <w:rsid w:val="0075491D"/>
    <w:rsid w:val="00754B2E"/>
    <w:rsid w:val="00754F70"/>
    <w:rsid w:val="00754FCC"/>
    <w:rsid w:val="00754FFD"/>
    <w:rsid w:val="00755002"/>
    <w:rsid w:val="00755534"/>
    <w:rsid w:val="00755597"/>
    <w:rsid w:val="00756C64"/>
    <w:rsid w:val="00757222"/>
    <w:rsid w:val="00757AF3"/>
    <w:rsid w:val="00757C6F"/>
    <w:rsid w:val="00757CBC"/>
    <w:rsid w:val="00757F85"/>
    <w:rsid w:val="00760153"/>
    <w:rsid w:val="0076016F"/>
    <w:rsid w:val="00760584"/>
    <w:rsid w:val="007607FC"/>
    <w:rsid w:val="00760CFB"/>
    <w:rsid w:val="00760E19"/>
    <w:rsid w:val="007610B0"/>
    <w:rsid w:val="0076198D"/>
    <w:rsid w:val="00761EC2"/>
    <w:rsid w:val="00761F1D"/>
    <w:rsid w:val="00761FE6"/>
    <w:rsid w:val="00762F7C"/>
    <w:rsid w:val="00763411"/>
    <w:rsid w:val="007638D7"/>
    <w:rsid w:val="007639B8"/>
    <w:rsid w:val="00763B9A"/>
    <w:rsid w:val="00764714"/>
    <w:rsid w:val="007648BB"/>
    <w:rsid w:val="00764EB7"/>
    <w:rsid w:val="00764F17"/>
    <w:rsid w:val="007651B0"/>
    <w:rsid w:val="0076548F"/>
    <w:rsid w:val="00765756"/>
    <w:rsid w:val="00765AF8"/>
    <w:rsid w:val="00765BDF"/>
    <w:rsid w:val="00765BEE"/>
    <w:rsid w:val="00765CA0"/>
    <w:rsid w:val="00765E81"/>
    <w:rsid w:val="0076699E"/>
    <w:rsid w:val="00766D9A"/>
    <w:rsid w:val="00766E51"/>
    <w:rsid w:val="00766ED5"/>
    <w:rsid w:val="00767525"/>
    <w:rsid w:val="007676BF"/>
    <w:rsid w:val="00767AB3"/>
    <w:rsid w:val="00767B3E"/>
    <w:rsid w:val="00767D6F"/>
    <w:rsid w:val="00767DC9"/>
    <w:rsid w:val="00770217"/>
    <w:rsid w:val="00770BE4"/>
    <w:rsid w:val="00770E71"/>
    <w:rsid w:val="00770EAF"/>
    <w:rsid w:val="00771690"/>
    <w:rsid w:val="00771BE2"/>
    <w:rsid w:val="00771E56"/>
    <w:rsid w:val="00772164"/>
    <w:rsid w:val="00772411"/>
    <w:rsid w:val="007729B4"/>
    <w:rsid w:val="00772AFE"/>
    <w:rsid w:val="00772BB6"/>
    <w:rsid w:val="00772CE2"/>
    <w:rsid w:val="007735F8"/>
    <w:rsid w:val="00773D96"/>
    <w:rsid w:val="00773E73"/>
    <w:rsid w:val="0077400B"/>
    <w:rsid w:val="00774107"/>
    <w:rsid w:val="00774390"/>
    <w:rsid w:val="0077464D"/>
    <w:rsid w:val="00774765"/>
    <w:rsid w:val="00774CC7"/>
    <w:rsid w:val="00774D52"/>
    <w:rsid w:val="0077505D"/>
    <w:rsid w:val="007757E5"/>
    <w:rsid w:val="0077584E"/>
    <w:rsid w:val="00775862"/>
    <w:rsid w:val="00775D1B"/>
    <w:rsid w:val="00775D1F"/>
    <w:rsid w:val="0077662B"/>
    <w:rsid w:val="00776724"/>
    <w:rsid w:val="00776A44"/>
    <w:rsid w:val="00776B74"/>
    <w:rsid w:val="00776EC6"/>
    <w:rsid w:val="00777062"/>
    <w:rsid w:val="007773E5"/>
    <w:rsid w:val="00777617"/>
    <w:rsid w:val="00777AAD"/>
    <w:rsid w:val="00777ABF"/>
    <w:rsid w:val="00777CA7"/>
    <w:rsid w:val="00777F9E"/>
    <w:rsid w:val="00777FA9"/>
    <w:rsid w:val="007801BC"/>
    <w:rsid w:val="0078062E"/>
    <w:rsid w:val="00780DF5"/>
    <w:rsid w:val="00780E7D"/>
    <w:rsid w:val="00780FCE"/>
    <w:rsid w:val="007810BA"/>
    <w:rsid w:val="007811E5"/>
    <w:rsid w:val="007817D5"/>
    <w:rsid w:val="00781D3B"/>
    <w:rsid w:val="00781E5A"/>
    <w:rsid w:val="00781E9A"/>
    <w:rsid w:val="00782020"/>
    <w:rsid w:val="007822F1"/>
    <w:rsid w:val="00782483"/>
    <w:rsid w:val="00782B44"/>
    <w:rsid w:val="00782BAB"/>
    <w:rsid w:val="007830EA"/>
    <w:rsid w:val="007831F9"/>
    <w:rsid w:val="00783607"/>
    <w:rsid w:val="0078384A"/>
    <w:rsid w:val="00783C1F"/>
    <w:rsid w:val="00783EF8"/>
    <w:rsid w:val="007843A3"/>
    <w:rsid w:val="0078484F"/>
    <w:rsid w:val="00784889"/>
    <w:rsid w:val="00784B0E"/>
    <w:rsid w:val="00785129"/>
    <w:rsid w:val="0078578C"/>
    <w:rsid w:val="00785804"/>
    <w:rsid w:val="00785C20"/>
    <w:rsid w:val="007863EE"/>
    <w:rsid w:val="00787E0E"/>
    <w:rsid w:val="0079010A"/>
    <w:rsid w:val="0079066E"/>
    <w:rsid w:val="007906A9"/>
    <w:rsid w:val="007907EF"/>
    <w:rsid w:val="00790AD9"/>
    <w:rsid w:val="00790EB0"/>
    <w:rsid w:val="00790FCD"/>
    <w:rsid w:val="00791B98"/>
    <w:rsid w:val="00791D58"/>
    <w:rsid w:val="007923B1"/>
    <w:rsid w:val="00792CA5"/>
    <w:rsid w:val="007931A0"/>
    <w:rsid w:val="007932E6"/>
    <w:rsid w:val="007933BF"/>
    <w:rsid w:val="00793401"/>
    <w:rsid w:val="00793603"/>
    <w:rsid w:val="007938C3"/>
    <w:rsid w:val="00793C44"/>
    <w:rsid w:val="00793C57"/>
    <w:rsid w:val="00793C9A"/>
    <w:rsid w:val="00793E2B"/>
    <w:rsid w:val="00793F80"/>
    <w:rsid w:val="007947DE"/>
    <w:rsid w:val="00794CC7"/>
    <w:rsid w:val="0079504A"/>
    <w:rsid w:val="00795323"/>
    <w:rsid w:val="00795821"/>
    <w:rsid w:val="0079650B"/>
    <w:rsid w:val="007968A3"/>
    <w:rsid w:val="00796ECD"/>
    <w:rsid w:val="00796FD5"/>
    <w:rsid w:val="0079718F"/>
    <w:rsid w:val="00797927"/>
    <w:rsid w:val="007979DF"/>
    <w:rsid w:val="00797BBC"/>
    <w:rsid w:val="00797C32"/>
    <w:rsid w:val="00797CC4"/>
    <w:rsid w:val="007A0189"/>
    <w:rsid w:val="007A0471"/>
    <w:rsid w:val="007A06B6"/>
    <w:rsid w:val="007A07E0"/>
    <w:rsid w:val="007A0D05"/>
    <w:rsid w:val="007A0F0E"/>
    <w:rsid w:val="007A10F2"/>
    <w:rsid w:val="007A11F7"/>
    <w:rsid w:val="007A1A3C"/>
    <w:rsid w:val="007A1A79"/>
    <w:rsid w:val="007A1FB5"/>
    <w:rsid w:val="007A230D"/>
    <w:rsid w:val="007A2656"/>
    <w:rsid w:val="007A272D"/>
    <w:rsid w:val="007A2ACD"/>
    <w:rsid w:val="007A2B89"/>
    <w:rsid w:val="007A2D91"/>
    <w:rsid w:val="007A2DB0"/>
    <w:rsid w:val="007A38DF"/>
    <w:rsid w:val="007A3BF2"/>
    <w:rsid w:val="007A3E17"/>
    <w:rsid w:val="007A3EF9"/>
    <w:rsid w:val="007A4012"/>
    <w:rsid w:val="007A4029"/>
    <w:rsid w:val="007A4605"/>
    <w:rsid w:val="007A4B8E"/>
    <w:rsid w:val="007A4ED9"/>
    <w:rsid w:val="007A503A"/>
    <w:rsid w:val="007A5100"/>
    <w:rsid w:val="007A527D"/>
    <w:rsid w:val="007A52ED"/>
    <w:rsid w:val="007A5BE7"/>
    <w:rsid w:val="007A60AF"/>
    <w:rsid w:val="007A6120"/>
    <w:rsid w:val="007A6295"/>
    <w:rsid w:val="007A67D9"/>
    <w:rsid w:val="007A6B7D"/>
    <w:rsid w:val="007A6D71"/>
    <w:rsid w:val="007A7003"/>
    <w:rsid w:val="007A70D0"/>
    <w:rsid w:val="007A72A2"/>
    <w:rsid w:val="007A770C"/>
    <w:rsid w:val="007A7FFA"/>
    <w:rsid w:val="007B01FC"/>
    <w:rsid w:val="007B0352"/>
    <w:rsid w:val="007B053D"/>
    <w:rsid w:val="007B09C9"/>
    <w:rsid w:val="007B0C3A"/>
    <w:rsid w:val="007B0DFD"/>
    <w:rsid w:val="007B15D7"/>
    <w:rsid w:val="007B1818"/>
    <w:rsid w:val="007B2071"/>
    <w:rsid w:val="007B2224"/>
    <w:rsid w:val="007B2778"/>
    <w:rsid w:val="007B2985"/>
    <w:rsid w:val="007B35CF"/>
    <w:rsid w:val="007B3655"/>
    <w:rsid w:val="007B3AD9"/>
    <w:rsid w:val="007B3E54"/>
    <w:rsid w:val="007B3F32"/>
    <w:rsid w:val="007B45EB"/>
    <w:rsid w:val="007B490E"/>
    <w:rsid w:val="007B4F38"/>
    <w:rsid w:val="007B52CC"/>
    <w:rsid w:val="007B5552"/>
    <w:rsid w:val="007B5B97"/>
    <w:rsid w:val="007B5DD7"/>
    <w:rsid w:val="007B60A5"/>
    <w:rsid w:val="007B6BFB"/>
    <w:rsid w:val="007B6C5A"/>
    <w:rsid w:val="007B6EBB"/>
    <w:rsid w:val="007B7AFB"/>
    <w:rsid w:val="007C0021"/>
    <w:rsid w:val="007C0025"/>
    <w:rsid w:val="007C00F1"/>
    <w:rsid w:val="007C012C"/>
    <w:rsid w:val="007C02C1"/>
    <w:rsid w:val="007C087A"/>
    <w:rsid w:val="007C09D6"/>
    <w:rsid w:val="007C1054"/>
    <w:rsid w:val="007C1A70"/>
    <w:rsid w:val="007C1F8E"/>
    <w:rsid w:val="007C1F9E"/>
    <w:rsid w:val="007C2115"/>
    <w:rsid w:val="007C2540"/>
    <w:rsid w:val="007C2575"/>
    <w:rsid w:val="007C2806"/>
    <w:rsid w:val="007C2C9B"/>
    <w:rsid w:val="007C3133"/>
    <w:rsid w:val="007C3188"/>
    <w:rsid w:val="007C3B0D"/>
    <w:rsid w:val="007C3CC0"/>
    <w:rsid w:val="007C4166"/>
    <w:rsid w:val="007C442C"/>
    <w:rsid w:val="007C4A52"/>
    <w:rsid w:val="007C4F42"/>
    <w:rsid w:val="007C5288"/>
    <w:rsid w:val="007C5578"/>
    <w:rsid w:val="007C5A54"/>
    <w:rsid w:val="007C5B0B"/>
    <w:rsid w:val="007C5D42"/>
    <w:rsid w:val="007C5D54"/>
    <w:rsid w:val="007C6194"/>
    <w:rsid w:val="007C6526"/>
    <w:rsid w:val="007C6535"/>
    <w:rsid w:val="007C66B3"/>
    <w:rsid w:val="007C66D4"/>
    <w:rsid w:val="007C67C8"/>
    <w:rsid w:val="007C6829"/>
    <w:rsid w:val="007C6FA2"/>
    <w:rsid w:val="007C73F9"/>
    <w:rsid w:val="007C7B7B"/>
    <w:rsid w:val="007C7DBC"/>
    <w:rsid w:val="007C7EFE"/>
    <w:rsid w:val="007D0514"/>
    <w:rsid w:val="007D0925"/>
    <w:rsid w:val="007D0950"/>
    <w:rsid w:val="007D0B4A"/>
    <w:rsid w:val="007D0C85"/>
    <w:rsid w:val="007D0DC5"/>
    <w:rsid w:val="007D0E6B"/>
    <w:rsid w:val="007D117A"/>
    <w:rsid w:val="007D11C8"/>
    <w:rsid w:val="007D12B3"/>
    <w:rsid w:val="007D15D1"/>
    <w:rsid w:val="007D19A7"/>
    <w:rsid w:val="007D2516"/>
    <w:rsid w:val="007D2749"/>
    <w:rsid w:val="007D2766"/>
    <w:rsid w:val="007D2824"/>
    <w:rsid w:val="007D2AEE"/>
    <w:rsid w:val="007D2CFF"/>
    <w:rsid w:val="007D2D1B"/>
    <w:rsid w:val="007D3477"/>
    <w:rsid w:val="007D37AC"/>
    <w:rsid w:val="007D37C6"/>
    <w:rsid w:val="007D37E8"/>
    <w:rsid w:val="007D3A5A"/>
    <w:rsid w:val="007D3B4E"/>
    <w:rsid w:val="007D3C72"/>
    <w:rsid w:val="007D3D73"/>
    <w:rsid w:val="007D426E"/>
    <w:rsid w:val="007D4C32"/>
    <w:rsid w:val="007D4C66"/>
    <w:rsid w:val="007D4CF8"/>
    <w:rsid w:val="007D4DCA"/>
    <w:rsid w:val="007D556F"/>
    <w:rsid w:val="007D57A8"/>
    <w:rsid w:val="007D59D7"/>
    <w:rsid w:val="007D5F2A"/>
    <w:rsid w:val="007D62A9"/>
    <w:rsid w:val="007D646C"/>
    <w:rsid w:val="007D64B8"/>
    <w:rsid w:val="007D6BFB"/>
    <w:rsid w:val="007D6C41"/>
    <w:rsid w:val="007D7739"/>
    <w:rsid w:val="007D7EEF"/>
    <w:rsid w:val="007D7FBF"/>
    <w:rsid w:val="007E1A21"/>
    <w:rsid w:val="007E1A37"/>
    <w:rsid w:val="007E1A73"/>
    <w:rsid w:val="007E1D84"/>
    <w:rsid w:val="007E1FB3"/>
    <w:rsid w:val="007E203B"/>
    <w:rsid w:val="007E22E5"/>
    <w:rsid w:val="007E287A"/>
    <w:rsid w:val="007E288C"/>
    <w:rsid w:val="007E30F9"/>
    <w:rsid w:val="007E315A"/>
    <w:rsid w:val="007E359E"/>
    <w:rsid w:val="007E36BD"/>
    <w:rsid w:val="007E3810"/>
    <w:rsid w:val="007E39EA"/>
    <w:rsid w:val="007E3AFE"/>
    <w:rsid w:val="007E43E0"/>
    <w:rsid w:val="007E4BC8"/>
    <w:rsid w:val="007E5855"/>
    <w:rsid w:val="007E5A28"/>
    <w:rsid w:val="007E5AEF"/>
    <w:rsid w:val="007E5CF1"/>
    <w:rsid w:val="007E5E99"/>
    <w:rsid w:val="007E5EB3"/>
    <w:rsid w:val="007E5F3F"/>
    <w:rsid w:val="007E644C"/>
    <w:rsid w:val="007E6636"/>
    <w:rsid w:val="007E6892"/>
    <w:rsid w:val="007E6AAA"/>
    <w:rsid w:val="007E6CB1"/>
    <w:rsid w:val="007E6E5B"/>
    <w:rsid w:val="007E7273"/>
    <w:rsid w:val="007E77F5"/>
    <w:rsid w:val="007E7C08"/>
    <w:rsid w:val="007F06A0"/>
    <w:rsid w:val="007F0762"/>
    <w:rsid w:val="007F097E"/>
    <w:rsid w:val="007F121B"/>
    <w:rsid w:val="007F138B"/>
    <w:rsid w:val="007F1493"/>
    <w:rsid w:val="007F1A45"/>
    <w:rsid w:val="007F1C85"/>
    <w:rsid w:val="007F2241"/>
    <w:rsid w:val="007F236C"/>
    <w:rsid w:val="007F2F19"/>
    <w:rsid w:val="007F3310"/>
    <w:rsid w:val="007F3368"/>
    <w:rsid w:val="007F3553"/>
    <w:rsid w:val="007F36AE"/>
    <w:rsid w:val="007F384B"/>
    <w:rsid w:val="007F3B99"/>
    <w:rsid w:val="007F3C19"/>
    <w:rsid w:val="007F42CD"/>
    <w:rsid w:val="007F47B9"/>
    <w:rsid w:val="007F484D"/>
    <w:rsid w:val="007F499B"/>
    <w:rsid w:val="007F5528"/>
    <w:rsid w:val="007F5B83"/>
    <w:rsid w:val="007F60BC"/>
    <w:rsid w:val="007F62D7"/>
    <w:rsid w:val="007F6C61"/>
    <w:rsid w:val="007F6D3A"/>
    <w:rsid w:val="007F6E92"/>
    <w:rsid w:val="007F71E1"/>
    <w:rsid w:val="007F7459"/>
    <w:rsid w:val="007F7509"/>
    <w:rsid w:val="007F7797"/>
    <w:rsid w:val="007F7CB6"/>
    <w:rsid w:val="00800178"/>
    <w:rsid w:val="00800317"/>
    <w:rsid w:val="008006BD"/>
    <w:rsid w:val="008006EC"/>
    <w:rsid w:val="00800E81"/>
    <w:rsid w:val="00800EC2"/>
    <w:rsid w:val="00801024"/>
    <w:rsid w:val="00801191"/>
    <w:rsid w:val="0080134F"/>
    <w:rsid w:val="00801813"/>
    <w:rsid w:val="00801B17"/>
    <w:rsid w:val="00802192"/>
    <w:rsid w:val="008021E7"/>
    <w:rsid w:val="008023E0"/>
    <w:rsid w:val="00802A74"/>
    <w:rsid w:val="00802BF3"/>
    <w:rsid w:val="00802C29"/>
    <w:rsid w:val="00803272"/>
    <w:rsid w:val="008036A9"/>
    <w:rsid w:val="008036DD"/>
    <w:rsid w:val="008037BD"/>
    <w:rsid w:val="00803B62"/>
    <w:rsid w:val="00803FD0"/>
    <w:rsid w:val="0080439E"/>
    <w:rsid w:val="0080499F"/>
    <w:rsid w:val="00804A78"/>
    <w:rsid w:val="00804AFF"/>
    <w:rsid w:val="008053FF"/>
    <w:rsid w:val="008058CE"/>
    <w:rsid w:val="008059CB"/>
    <w:rsid w:val="00805A04"/>
    <w:rsid w:val="00805BAC"/>
    <w:rsid w:val="00805C42"/>
    <w:rsid w:val="00805C62"/>
    <w:rsid w:val="00806108"/>
    <w:rsid w:val="00806127"/>
    <w:rsid w:val="0080618B"/>
    <w:rsid w:val="00806F90"/>
    <w:rsid w:val="008073AD"/>
    <w:rsid w:val="008074CC"/>
    <w:rsid w:val="00807579"/>
    <w:rsid w:val="008079CB"/>
    <w:rsid w:val="00807DEE"/>
    <w:rsid w:val="00810287"/>
    <w:rsid w:val="00810604"/>
    <w:rsid w:val="00811001"/>
    <w:rsid w:val="008110B9"/>
    <w:rsid w:val="00811155"/>
    <w:rsid w:val="008111B2"/>
    <w:rsid w:val="008111F0"/>
    <w:rsid w:val="00811799"/>
    <w:rsid w:val="008118C3"/>
    <w:rsid w:val="00811A60"/>
    <w:rsid w:val="00811C3A"/>
    <w:rsid w:val="00811D64"/>
    <w:rsid w:val="00811FFB"/>
    <w:rsid w:val="00812025"/>
    <w:rsid w:val="008133AF"/>
    <w:rsid w:val="00813405"/>
    <w:rsid w:val="00813B9A"/>
    <w:rsid w:val="00813C9F"/>
    <w:rsid w:val="00814376"/>
    <w:rsid w:val="008146CB"/>
    <w:rsid w:val="008147A2"/>
    <w:rsid w:val="008150CE"/>
    <w:rsid w:val="00815BCF"/>
    <w:rsid w:val="00815E78"/>
    <w:rsid w:val="00815EA6"/>
    <w:rsid w:val="0081692F"/>
    <w:rsid w:val="00816967"/>
    <w:rsid w:val="00816986"/>
    <w:rsid w:val="008169D8"/>
    <w:rsid w:val="00816AE4"/>
    <w:rsid w:val="00816FCC"/>
    <w:rsid w:val="00817437"/>
    <w:rsid w:val="00817F53"/>
    <w:rsid w:val="00820099"/>
    <w:rsid w:val="008206F4"/>
    <w:rsid w:val="00820FAF"/>
    <w:rsid w:val="00821AA5"/>
    <w:rsid w:val="0082248B"/>
    <w:rsid w:val="0082264C"/>
    <w:rsid w:val="008226B0"/>
    <w:rsid w:val="008228AC"/>
    <w:rsid w:val="00822E34"/>
    <w:rsid w:val="00823106"/>
    <w:rsid w:val="0082342B"/>
    <w:rsid w:val="00823841"/>
    <w:rsid w:val="008238F2"/>
    <w:rsid w:val="00824055"/>
    <w:rsid w:val="00824E67"/>
    <w:rsid w:val="00824FB7"/>
    <w:rsid w:val="00824FDC"/>
    <w:rsid w:val="008253E3"/>
    <w:rsid w:val="008254CC"/>
    <w:rsid w:val="00826025"/>
    <w:rsid w:val="0082628C"/>
    <w:rsid w:val="00826349"/>
    <w:rsid w:val="00826583"/>
    <w:rsid w:val="00826D46"/>
    <w:rsid w:val="00826FFE"/>
    <w:rsid w:val="008272F6"/>
    <w:rsid w:val="00827635"/>
    <w:rsid w:val="008279CB"/>
    <w:rsid w:val="00827AC3"/>
    <w:rsid w:val="008302AC"/>
    <w:rsid w:val="00830313"/>
    <w:rsid w:val="00830405"/>
    <w:rsid w:val="00830604"/>
    <w:rsid w:val="00830E6F"/>
    <w:rsid w:val="00830F47"/>
    <w:rsid w:val="0083173F"/>
    <w:rsid w:val="0083197B"/>
    <w:rsid w:val="00831B10"/>
    <w:rsid w:val="00831EAC"/>
    <w:rsid w:val="0083287B"/>
    <w:rsid w:val="00832CA9"/>
    <w:rsid w:val="00832D2B"/>
    <w:rsid w:val="008331D0"/>
    <w:rsid w:val="00833532"/>
    <w:rsid w:val="00833576"/>
    <w:rsid w:val="008335E6"/>
    <w:rsid w:val="008335F2"/>
    <w:rsid w:val="008336BE"/>
    <w:rsid w:val="00833BAC"/>
    <w:rsid w:val="00833DC8"/>
    <w:rsid w:val="00833DD5"/>
    <w:rsid w:val="0083461D"/>
    <w:rsid w:val="00834737"/>
    <w:rsid w:val="0083583D"/>
    <w:rsid w:val="00835C16"/>
    <w:rsid w:val="008361D5"/>
    <w:rsid w:val="00836207"/>
    <w:rsid w:val="00836903"/>
    <w:rsid w:val="00836D7A"/>
    <w:rsid w:val="00837529"/>
    <w:rsid w:val="00837779"/>
    <w:rsid w:val="0083786A"/>
    <w:rsid w:val="008378DC"/>
    <w:rsid w:val="008378E1"/>
    <w:rsid w:val="00837B15"/>
    <w:rsid w:val="00837D81"/>
    <w:rsid w:val="008406F1"/>
    <w:rsid w:val="00840B4E"/>
    <w:rsid w:val="00840C1D"/>
    <w:rsid w:val="0084112F"/>
    <w:rsid w:val="0084125B"/>
    <w:rsid w:val="00841B11"/>
    <w:rsid w:val="0084212D"/>
    <w:rsid w:val="0084230E"/>
    <w:rsid w:val="0084263D"/>
    <w:rsid w:val="00842676"/>
    <w:rsid w:val="0084277C"/>
    <w:rsid w:val="008427DB"/>
    <w:rsid w:val="00842B3B"/>
    <w:rsid w:val="00842BA4"/>
    <w:rsid w:val="00842C7F"/>
    <w:rsid w:val="00842DBB"/>
    <w:rsid w:val="00842FD9"/>
    <w:rsid w:val="008433D4"/>
    <w:rsid w:val="008434A2"/>
    <w:rsid w:val="0084393E"/>
    <w:rsid w:val="0084405E"/>
    <w:rsid w:val="00844135"/>
    <w:rsid w:val="008442F9"/>
    <w:rsid w:val="00844654"/>
    <w:rsid w:val="00844696"/>
    <w:rsid w:val="0084567B"/>
    <w:rsid w:val="00845F81"/>
    <w:rsid w:val="0084696E"/>
    <w:rsid w:val="008470F6"/>
    <w:rsid w:val="00847101"/>
    <w:rsid w:val="00847502"/>
    <w:rsid w:val="00847962"/>
    <w:rsid w:val="00847E73"/>
    <w:rsid w:val="00847F0D"/>
    <w:rsid w:val="00850559"/>
    <w:rsid w:val="008506BC"/>
    <w:rsid w:val="00850AC3"/>
    <w:rsid w:val="00850D2F"/>
    <w:rsid w:val="00851015"/>
    <w:rsid w:val="00851AC8"/>
    <w:rsid w:val="00851C8D"/>
    <w:rsid w:val="00851D52"/>
    <w:rsid w:val="00851DD7"/>
    <w:rsid w:val="00851E33"/>
    <w:rsid w:val="00852041"/>
    <w:rsid w:val="00852194"/>
    <w:rsid w:val="008529BB"/>
    <w:rsid w:val="00852A07"/>
    <w:rsid w:val="00852BE7"/>
    <w:rsid w:val="00853777"/>
    <w:rsid w:val="00854B50"/>
    <w:rsid w:val="00854B79"/>
    <w:rsid w:val="00855037"/>
    <w:rsid w:val="00855863"/>
    <w:rsid w:val="008560C5"/>
    <w:rsid w:val="0085646C"/>
    <w:rsid w:val="008568A4"/>
    <w:rsid w:val="00856E73"/>
    <w:rsid w:val="0085705C"/>
    <w:rsid w:val="00857584"/>
    <w:rsid w:val="008575D7"/>
    <w:rsid w:val="00857606"/>
    <w:rsid w:val="008576A9"/>
    <w:rsid w:val="00857B2A"/>
    <w:rsid w:val="00860175"/>
    <w:rsid w:val="008603BA"/>
    <w:rsid w:val="0086058B"/>
    <w:rsid w:val="008608DB"/>
    <w:rsid w:val="0086097C"/>
    <w:rsid w:val="00860AEE"/>
    <w:rsid w:val="00860B05"/>
    <w:rsid w:val="00861CF5"/>
    <w:rsid w:val="008622E0"/>
    <w:rsid w:val="00862359"/>
    <w:rsid w:val="0086280F"/>
    <w:rsid w:val="00862AB7"/>
    <w:rsid w:val="00862ED3"/>
    <w:rsid w:val="0086341A"/>
    <w:rsid w:val="00863B4D"/>
    <w:rsid w:val="00863E87"/>
    <w:rsid w:val="00865127"/>
    <w:rsid w:val="008657F0"/>
    <w:rsid w:val="008661BD"/>
    <w:rsid w:val="0086628B"/>
    <w:rsid w:val="00866DE3"/>
    <w:rsid w:val="008670F6"/>
    <w:rsid w:val="00867350"/>
    <w:rsid w:val="0086741C"/>
    <w:rsid w:val="008678AA"/>
    <w:rsid w:val="00867C85"/>
    <w:rsid w:val="00867D2C"/>
    <w:rsid w:val="00867DF6"/>
    <w:rsid w:val="00867E3D"/>
    <w:rsid w:val="00867EB1"/>
    <w:rsid w:val="0087022B"/>
    <w:rsid w:val="00870481"/>
    <w:rsid w:val="00870951"/>
    <w:rsid w:val="00871551"/>
    <w:rsid w:val="008715BC"/>
    <w:rsid w:val="0087215E"/>
    <w:rsid w:val="008723BB"/>
    <w:rsid w:val="00872473"/>
    <w:rsid w:val="008729A7"/>
    <w:rsid w:val="008737B6"/>
    <w:rsid w:val="00873A20"/>
    <w:rsid w:val="00873A38"/>
    <w:rsid w:val="00873DBC"/>
    <w:rsid w:val="00873E91"/>
    <w:rsid w:val="008741B0"/>
    <w:rsid w:val="00874F81"/>
    <w:rsid w:val="00874F8E"/>
    <w:rsid w:val="008759E2"/>
    <w:rsid w:val="00875A62"/>
    <w:rsid w:val="00875E50"/>
    <w:rsid w:val="00875F3A"/>
    <w:rsid w:val="00876353"/>
    <w:rsid w:val="00876CFD"/>
    <w:rsid w:val="00876EB8"/>
    <w:rsid w:val="00877303"/>
    <w:rsid w:val="008774CF"/>
    <w:rsid w:val="00877741"/>
    <w:rsid w:val="008778E9"/>
    <w:rsid w:val="008805AA"/>
    <w:rsid w:val="0088079C"/>
    <w:rsid w:val="00880B5E"/>
    <w:rsid w:val="00880C04"/>
    <w:rsid w:val="00881835"/>
    <w:rsid w:val="008819B2"/>
    <w:rsid w:val="008819DB"/>
    <w:rsid w:val="00882181"/>
    <w:rsid w:val="0088223F"/>
    <w:rsid w:val="008826DE"/>
    <w:rsid w:val="0088296F"/>
    <w:rsid w:val="00882CFB"/>
    <w:rsid w:val="008831DA"/>
    <w:rsid w:val="00883300"/>
    <w:rsid w:val="00883336"/>
    <w:rsid w:val="008835AC"/>
    <w:rsid w:val="008836DF"/>
    <w:rsid w:val="008838A8"/>
    <w:rsid w:val="00883B84"/>
    <w:rsid w:val="00883F0F"/>
    <w:rsid w:val="00884370"/>
    <w:rsid w:val="00884595"/>
    <w:rsid w:val="0088471A"/>
    <w:rsid w:val="00884826"/>
    <w:rsid w:val="00884F27"/>
    <w:rsid w:val="0088550D"/>
    <w:rsid w:val="00885724"/>
    <w:rsid w:val="00885D3D"/>
    <w:rsid w:val="0088603B"/>
    <w:rsid w:val="00886094"/>
    <w:rsid w:val="00886405"/>
    <w:rsid w:val="008866AC"/>
    <w:rsid w:val="00886B1C"/>
    <w:rsid w:val="00886B7B"/>
    <w:rsid w:val="0088775C"/>
    <w:rsid w:val="008878F5"/>
    <w:rsid w:val="00887CAB"/>
    <w:rsid w:val="00887F61"/>
    <w:rsid w:val="00890023"/>
    <w:rsid w:val="00890451"/>
    <w:rsid w:val="00890476"/>
    <w:rsid w:val="00890C93"/>
    <w:rsid w:val="00891076"/>
    <w:rsid w:val="00891305"/>
    <w:rsid w:val="008917ED"/>
    <w:rsid w:val="00891A59"/>
    <w:rsid w:val="00891F65"/>
    <w:rsid w:val="008920E3"/>
    <w:rsid w:val="008923AC"/>
    <w:rsid w:val="0089273E"/>
    <w:rsid w:val="0089276E"/>
    <w:rsid w:val="00892889"/>
    <w:rsid w:val="00892A62"/>
    <w:rsid w:val="00892FB5"/>
    <w:rsid w:val="00893011"/>
    <w:rsid w:val="008931A5"/>
    <w:rsid w:val="00893BBE"/>
    <w:rsid w:val="00893C56"/>
    <w:rsid w:val="00893C68"/>
    <w:rsid w:val="0089415B"/>
    <w:rsid w:val="008941B3"/>
    <w:rsid w:val="00894EA6"/>
    <w:rsid w:val="008958E2"/>
    <w:rsid w:val="00895D42"/>
    <w:rsid w:val="00896884"/>
    <w:rsid w:val="00896AE4"/>
    <w:rsid w:val="00897148"/>
    <w:rsid w:val="008971D3"/>
    <w:rsid w:val="00897AFC"/>
    <w:rsid w:val="00897C0B"/>
    <w:rsid w:val="00897CAC"/>
    <w:rsid w:val="00897E06"/>
    <w:rsid w:val="00897FEC"/>
    <w:rsid w:val="008A006D"/>
    <w:rsid w:val="008A0191"/>
    <w:rsid w:val="008A0321"/>
    <w:rsid w:val="008A0590"/>
    <w:rsid w:val="008A0624"/>
    <w:rsid w:val="008A079E"/>
    <w:rsid w:val="008A09CD"/>
    <w:rsid w:val="008A19EB"/>
    <w:rsid w:val="008A2A3A"/>
    <w:rsid w:val="008A2B31"/>
    <w:rsid w:val="008A2F70"/>
    <w:rsid w:val="008A33FF"/>
    <w:rsid w:val="008A3526"/>
    <w:rsid w:val="008A392C"/>
    <w:rsid w:val="008A3E95"/>
    <w:rsid w:val="008A420A"/>
    <w:rsid w:val="008A421F"/>
    <w:rsid w:val="008A45C3"/>
    <w:rsid w:val="008A479E"/>
    <w:rsid w:val="008A4927"/>
    <w:rsid w:val="008A494F"/>
    <w:rsid w:val="008A4A63"/>
    <w:rsid w:val="008A5242"/>
    <w:rsid w:val="008A5422"/>
    <w:rsid w:val="008A57E9"/>
    <w:rsid w:val="008A5B73"/>
    <w:rsid w:val="008A5CE0"/>
    <w:rsid w:val="008A5D53"/>
    <w:rsid w:val="008A5E98"/>
    <w:rsid w:val="008A62B6"/>
    <w:rsid w:val="008A66CF"/>
    <w:rsid w:val="008A6B5B"/>
    <w:rsid w:val="008A6B6E"/>
    <w:rsid w:val="008A72C5"/>
    <w:rsid w:val="008A769D"/>
    <w:rsid w:val="008A7DB2"/>
    <w:rsid w:val="008A7E9E"/>
    <w:rsid w:val="008B01D4"/>
    <w:rsid w:val="008B0233"/>
    <w:rsid w:val="008B0835"/>
    <w:rsid w:val="008B08CB"/>
    <w:rsid w:val="008B0FBC"/>
    <w:rsid w:val="008B11E7"/>
    <w:rsid w:val="008B17B6"/>
    <w:rsid w:val="008B1E25"/>
    <w:rsid w:val="008B1E8F"/>
    <w:rsid w:val="008B1EB7"/>
    <w:rsid w:val="008B1F11"/>
    <w:rsid w:val="008B2136"/>
    <w:rsid w:val="008B2555"/>
    <w:rsid w:val="008B2880"/>
    <w:rsid w:val="008B2900"/>
    <w:rsid w:val="008B2F0D"/>
    <w:rsid w:val="008B36FE"/>
    <w:rsid w:val="008B39EA"/>
    <w:rsid w:val="008B3EF2"/>
    <w:rsid w:val="008B3F38"/>
    <w:rsid w:val="008B416F"/>
    <w:rsid w:val="008B417F"/>
    <w:rsid w:val="008B450B"/>
    <w:rsid w:val="008B4A9A"/>
    <w:rsid w:val="008B4BF4"/>
    <w:rsid w:val="008B515C"/>
    <w:rsid w:val="008B51E4"/>
    <w:rsid w:val="008B549E"/>
    <w:rsid w:val="008B57AC"/>
    <w:rsid w:val="008B5DE2"/>
    <w:rsid w:val="008B5EBA"/>
    <w:rsid w:val="008B5FB0"/>
    <w:rsid w:val="008B61A6"/>
    <w:rsid w:val="008B66EB"/>
    <w:rsid w:val="008B6FB4"/>
    <w:rsid w:val="008B70AB"/>
    <w:rsid w:val="008B743E"/>
    <w:rsid w:val="008B75B8"/>
    <w:rsid w:val="008B7960"/>
    <w:rsid w:val="008C00DD"/>
    <w:rsid w:val="008C0314"/>
    <w:rsid w:val="008C048A"/>
    <w:rsid w:val="008C17A9"/>
    <w:rsid w:val="008C18DF"/>
    <w:rsid w:val="008C1936"/>
    <w:rsid w:val="008C1BB1"/>
    <w:rsid w:val="008C1E8B"/>
    <w:rsid w:val="008C1F19"/>
    <w:rsid w:val="008C251B"/>
    <w:rsid w:val="008C291A"/>
    <w:rsid w:val="008C2A55"/>
    <w:rsid w:val="008C2AE3"/>
    <w:rsid w:val="008C2F53"/>
    <w:rsid w:val="008C2FD7"/>
    <w:rsid w:val="008C301B"/>
    <w:rsid w:val="008C3A85"/>
    <w:rsid w:val="008C469D"/>
    <w:rsid w:val="008C486F"/>
    <w:rsid w:val="008C536D"/>
    <w:rsid w:val="008C53E8"/>
    <w:rsid w:val="008C5530"/>
    <w:rsid w:val="008C55A0"/>
    <w:rsid w:val="008C5E3B"/>
    <w:rsid w:val="008C6443"/>
    <w:rsid w:val="008C6465"/>
    <w:rsid w:val="008C66E8"/>
    <w:rsid w:val="008C672F"/>
    <w:rsid w:val="008C67F1"/>
    <w:rsid w:val="008C699D"/>
    <w:rsid w:val="008C6B09"/>
    <w:rsid w:val="008C75FC"/>
    <w:rsid w:val="008C7857"/>
    <w:rsid w:val="008C7A79"/>
    <w:rsid w:val="008C7EFD"/>
    <w:rsid w:val="008C7F45"/>
    <w:rsid w:val="008D0348"/>
    <w:rsid w:val="008D05B3"/>
    <w:rsid w:val="008D0686"/>
    <w:rsid w:val="008D101E"/>
    <w:rsid w:val="008D12BF"/>
    <w:rsid w:val="008D1421"/>
    <w:rsid w:val="008D1DE1"/>
    <w:rsid w:val="008D2814"/>
    <w:rsid w:val="008D2B62"/>
    <w:rsid w:val="008D2C71"/>
    <w:rsid w:val="008D2C85"/>
    <w:rsid w:val="008D2DCB"/>
    <w:rsid w:val="008D2E6B"/>
    <w:rsid w:val="008D3317"/>
    <w:rsid w:val="008D3370"/>
    <w:rsid w:val="008D3490"/>
    <w:rsid w:val="008D3BDD"/>
    <w:rsid w:val="008D425F"/>
    <w:rsid w:val="008D4BA1"/>
    <w:rsid w:val="008D4DAE"/>
    <w:rsid w:val="008D4F49"/>
    <w:rsid w:val="008D50B5"/>
    <w:rsid w:val="008D50F9"/>
    <w:rsid w:val="008D5249"/>
    <w:rsid w:val="008D5382"/>
    <w:rsid w:val="008D55A2"/>
    <w:rsid w:val="008D55C9"/>
    <w:rsid w:val="008D5AF3"/>
    <w:rsid w:val="008D5D47"/>
    <w:rsid w:val="008D5E4D"/>
    <w:rsid w:val="008D6C8A"/>
    <w:rsid w:val="008D7543"/>
    <w:rsid w:val="008D7DFB"/>
    <w:rsid w:val="008D7FB9"/>
    <w:rsid w:val="008E059C"/>
    <w:rsid w:val="008E07F6"/>
    <w:rsid w:val="008E085F"/>
    <w:rsid w:val="008E0CBA"/>
    <w:rsid w:val="008E1148"/>
    <w:rsid w:val="008E178A"/>
    <w:rsid w:val="008E1D12"/>
    <w:rsid w:val="008E1FC6"/>
    <w:rsid w:val="008E26DD"/>
    <w:rsid w:val="008E2811"/>
    <w:rsid w:val="008E2989"/>
    <w:rsid w:val="008E2DA3"/>
    <w:rsid w:val="008E2F17"/>
    <w:rsid w:val="008E3011"/>
    <w:rsid w:val="008E36EB"/>
    <w:rsid w:val="008E4162"/>
    <w:rsid w:val="008E41FD"/>
    <w:rsid w:val="008E4584"/>
    <w:rsid w:val="008E4B99"/>
    <w:rsid w:val="008E4C39"/>
    <w:rsid w:val="008E4E7C"/>
    <w:rsid w:val="008E4F5F"/>
    <w:rsid w:val="008E5A54"/>
    <w:rsid w:val="008E5F52"/>
    <w:rsid w:val="008E6234"/>
    <w:rsid w:val="008E67A8"/>
    <w:rsid w:val="008E680E"/>
    <w:rsid w:val="008E68B9"/>
    <w:rsid w:val="008E7189"/>
    <w:rsid w:val="008E75D3"/>
    <w:rsid w:val="008E76D0"/>
    <w:rsid w:val="008E7DB7"/>
    <w:rsid w:val="008E7E38"/>
    <w:rsid w:val="008E7F03"/>
    <w:rsid w:val="008F002D"/>
    <w:rsid w:val="008F00C1"/>
    <w:rsid w:val="008F0163"/>
    <w:rsid w:val="008F020A"/>
    <w:rsid w:val="008F0341"/>
    <w:rsid w:val="008F0538"/>
    <w:rsid w:val="008F0D19"/>
    <w:rsid w:val="008F0EF8"/>
    <w:rsid w:val="008F169F"/>
    <w:rsid w:val="008F1726"/>
    <w:rsid w:val="008F17AE"/>
    <w:rsid w:val="008F1FFD"/>
    <w:rsid w:val="008F2210"/>
    <w:rsid w:val="008F2296"/>
    <w:rsid w:val="008F2630"/>
    <w:rsid w:val="008F2ADA"/>
    <w:rsid w:val="008F2B49"/>
    <w:rsid w:val="008F2C0A"/>
    <w:rsid w:val="008F2D8C"/>
    <w:rsid w:val="008F353E"/>
    <w:rsid w:val="008F3979"/>
    <w:rsid w:val="008F404F"/>
    <w:rsid w:val="008F4099"/>
    <w:rsid w:val="008F41FE"/>
    <w:rsid w:val="008F4232"/>
    <w:rsid w:val="008F493E"/>
    <w:rsid w:val="008F4D4C"/>
    <w:rsid w:val="008F504B"/>
    <w:rsid w:val="008F5269"/>
    <w:rsid w:val="008F54BB"/>
    <w:rsid w:val="008F580D"/>
    <w:rsid w:val="008F5831"/>
    <w:rsid w:val="008F5882"/>
    <w:rsid w:val="008F5CA1"/>
    <w:rsid w:val="008F5FA3"/>
    <w:rsid w:val="008F5FED"/>
    <w:rsid w:val="008F6B9E"/>
    <w:rsid w:val="008F6FEF"/>
    <w:rsid w:val="008F7258"/>
    <w:rsid w:val="0090015F"/>
    <w:rsid w:val="009007D8"/>
    <w:rsid w:val="00900AA8"/>
    <w:rsid w:val="00901283"/>
    <w:rsid w:val="009012B2"/>
    <w:rsid w:val="00901579"/>
    <w:rsid w:val="00901804"/>
    <w:rsid w:val="00901C6B"/>
    <w:rsid w:val="00901DE4"/>
    <w:rsid w:val="00901DF0"/>
    <w:rsid w:val="00902171"/>
    <w:rsid w:val="009022B6"/>
    <w:rsid w:val="00902435"/>
    <w:rsid w:val="00902774"/>
    <w:rsid w:val="0090287C"/>
    <w:rsid w:val="00902C13"/>
    <w:rsid w:val="00902D28"/>
    <w:rsid w:val="00903197"/>
    <w:rsid w:val="0090371A"/>
    <w:rsid w:val="0090414B"/>
    <w:rsid w:val="009045F3"/>
    <w:rsid w:val="009046EA"/>
    <w:rsid w:val="009047AD"/>
    <w:rsid w:val="00904AB9"/>
    <w:rsid w:val="00904B56"/>
    <w:rsid w:val="0090510F"/>
    <w:rsid w:val="0090520F"/>
    <w:rsid w:val="009053E7"/>
    <w:rsid w:val="0090546D"/>
    <w:rsid w:val="009059AF"/>
    <w:rsid w:val="00905A17"/>
    <w:rsid w:val="00905AEF"/>
    <w:rsid w:val="00905E9E"/>
    <w:rsid w:val="009066F3"/>
    <w:rsid w:val="009069D9"/>
    <w:rsid w:val="009070E5"/>
    <w:rsid w:val="00907B0C"/>
    <w:rsid w:val="00907C8A"/>
    <w:rsid w:val="00910179"/>
    <w:rsid w:val="00910369"/>
    <w:rsid w:val="00910370"/>
    <w:rsid w:val="009104E4"/>
    <w:rsid w:val="00910572"/>
    <w:rsid w:val="00910D4E"/>
    <w:rsid w:val="00911510"/>
    <w:rsid w:val="0091182A"/>
    <w:rsid w:val="00911834"/>
    <w:rsid w:val="009119B7"/>
    <w:rsid w:val="00911A6D"/>
    <w:rsid w:val="00911C33"/>
    <w:rsid w:val="00911EFB"/>
    <w:rsid w:val="00912296"/>
    <w:rsid w:val="00912555"/>
    <w:rsid w:val="009128DA"/>
    <w:rsid w:val="009129B0"/>
    <w:rsid w:val="0091347A"/>
    <w:rsid w:val="00913608"/>
    <w:rsid w:val="00913818"/>
    <w:rsid w:val="00913CC8"/>
    <w:rsid w:val="00913CE3"/>
    <w:rsid w:val="00913D74"/>
    <w:rsid w:val="0091439E"/>
    <w:rsid w:val="00914B4A"/>
    <w:rsid w:val="00914C96"/>
    <w:rsid w:val="009152A4"/>
    <w:rsid w:val="0091675F"/>
    <w:rsid w:val="009168BD"/>
    <w:rsid w:val="009169ED"/>
    <w:rsid w:val="0091732D"/>
    <w:rsid w:val="009177E2"/>
    <w:rsid w:val="00917B1F"/>
    <w:rsid w:val="00917F23"/>
    <w:rsid w:val="00920720"/>
    <w:rsid w:val="00920DBD"/>
    <w:rsid w:val="00921294"/>
    <w:rsid w:val="009212C9"/>
    <w:rsid w:val="00921A9D"/>
    <w:rsid w:val="00921E0D"/>
    <w:rsid w:val="0092289E"/>
    <w:rsid w:val="00922B0E"/>
    <w:rsid w:val="00922CC1"/>
    <w:rsid w:val="00922E8B"/>
    <w:rsid w:val="00923B18"/>
    <w:rsid w:val="00923BE5"/>
    <w:rsid w:val="009241F2"/>
    <w:rsid w:val="009246EA"/>
    <w:rsid w:val="00924AC5"/>
    <w:rsid w:val="00924ECD"/>
    <w:rsid w:val="00924F59"/>
    <w:rsid w:val="0092545F"/>
    <w:rsid w:val="00925650"/>
    <w:rsid w:val="00926048"/>
    <w:rsid w:val="009260A5"/>
    <w:rsid w:val="00926CDF"/>
    <w:rsid w:val="00926E5E"/>
    <w:rsid w:val="00926EC5"/>
    <w:rsid w:val="00926FD3"/>
    <w:rsid w:val="00927124"/>
    <w:rsid w:val="0092715A"/>
    <w:rsid w:val="00927999"/>
    <w:rsid w:val="00927B2F"/>
    <w:rsid w:val="00927B38"/>
    <w:rsid w:val="00927DDB"/>
    <w:rsid w:val="00927FD5"/>
    <w:rsid w:val="00927FE6"/>
    <w:rsid w:val="0093002C"/>
    <w:rsid w:val="0093025B"/>
    <w:rsid w:val="009308F4"/>
    <w:rsid w:val="00930B3C"/>
    <w:rsid w:val="00931BF3"/>
    <w:rsid w:val="00931F7C"/>
    <w:rsid w:val="00932705"/>
    <w:rsid w:val="00932B5E"/>
    <w:rsid w:val="00932C2D"/>
    <w:rsid w:val="00932FA2"/>
    <w:rsid w:val="00933C7C"/>
    <w:rsid w:val="00933C83"/>
    <w:rsid w:val="009340D7"/>
    <w:rsid w:val="0093446D"/>
    <w:rsid w:val="0093448E"/>
    <w:rsid w:val="009354B0"/>
    <w:rsid w:val="00935786"/>
    <w:rsid w:val="009358D7"/>
    <w:rsid w:val="00935A31"/>
    <w:rsid w:val="00935BF9"/>
    <w:rsid w:val="009367F1"/>
    <w:rsid w:val="009368B7"/>
    <w:rsid w:val="0093743B"/>
    <w:rsid w:val="009376E9"/>
    <w:rsid w:val="00937773"/>
    <w:rsid w:val="009379E5"/>
    <w:rsid w:val="00937ADB"/>
    <w:rsid w:val="00937DE5"/>
    <w:rsid w:val="00937E4D"/>
    <w:rsid w:val="00940939"/>
    <w:rsid w:val="00940A02"/>
    <w:rsid w:val="00940F07"/>
    <w:rsid w:val="0094120E"/>
    <w:rsid w:val="00941360"/>
    <w:rsid w:val="00941465"/>
    <w:rsid w:val="00941478"/>
    <w:rsid w:val="00941D0A"/>
    <w:rsid w:val="00941DD2"/>
    <w:rsid w:val="00941E0D"/>
    <w:rsid w:val="00941FA8"/>
    <w:rsid w:val="00942065"/>
    <w:rsid w:val="00942095"/>
    <w:rsid w:val="00942163"/>
    <w:rsid w:val="009421E2"/>
    <w:rsid w:val="009423DE"/>
    <w:rsid w:val="0094260D"/>
    <w:rsid w:val="009429AF"/>
    <w:rsid w:val="00942F99"/>
    <w:rsid w:val="00943141"/>
    <w:rsid w:val="009434F1"/>
    <w:rsid w:val="009436A6"/>
    <w:rsid w:val="00943B2A"/>
    <w:rsid w:val="00944018"/>
    <w:rsid w:val="009444E3"/>
    <w:rsid w:val="0094485E"/>
    <w:rsid w:val="00944AF2"/>
    <w:rsid w:val="00944B65"/>
    <w:rsid w:val="00944D34"/>
    <w:rsid w:val="00945889"/>
    <w:rsid w:val="009459EE"/>
    <w:rsid w:val="00945BA3"/>
    <w:rsid w:val="00945D0B"/>
    <w:rsid w:val="00946BA7"/>
    <w:rsid w:val="00946E64"/>
    <w:rsid w:val="0094711E"/>
    <w:rsid w:val="00947FC5"/>
    <w:rsid w:val="00950153"/>
    <w:rsid w:val="009507C3"/>
    <w:rsid w:val="0095082C"/>
    <w:rsid w:val="00950D20"/>
    <w:rsid w:val="0095119E"/>
    <w:rsid w:val="00951256"/>
    <w:rsid w:val="00951898"/>
    <w:rsid w:val="00951B63"/>
    <w:rsid w:val="00951EF7"/>
    <w:rsid w:val="00952206"/>
    <w:rsid w:val="0095220A"/>
    <w:rsid w:val="00952934"/>
    <w:rsid w:val="00952A91"/>
    <w:rsid w:val="00952E5F"/>
    <w:rsid w:val="00952E94"/>
    <w:rsid w:val="00952F61"/>
    <w:rsid w:val="00953227"/>
    <w:rsid w:val="009538CA"/>
    <w:rsid w:val="00953997"/>
    <w:rsid w:val="00953A5A"/>
    <w:rsid w:val="00953F96"/>
    <w:rsid w:val="00953FDD"/>
    <w:rsid w:val="00954038"/>
    <w:rsid w:val="00954E4E"/>
    <w:rsid w:val="0095526B"/>
    <w:rsid w:val="00955742"/>
    <w:rsid w:val="00955A10"/>
    <w:rsid w:val="00955AB6"/>
    <w:rsid w:val="00955C81"/>
    <w:rsid w:val="009561EE"/>
    <w:rsid w:val="00956974"/>
    <w:rsid w:val="00956B6E"/>
    <w:rsid w:val="009572C2"/>
    <w:rsid w:val="00957686"/>
    <w:rsid w:val="00957815"/>
    <w:rsid w:val="00957CA5"/>
    <w:rsid w:val="00957D50"/>
    <w:rsid w:val="009605AF"/>
    <w:rsid w:val="009607A7"/>
    <w:rsid w:val="009608B9"/>
    <w:rsid w:val="009616A7"/>
    <w:rsid w:val="00961EE7"/>
    <w:rsid w:val="00962BD5"/>
    <w:rsid w:val="00962D40"/>
    <w:rsid w:val="00962DB8"/>
    <w:rsid w:val="00962ED6"/>
    <w:rsid w:val="009631AC"/>
    <w:rsid w:val="009631DD"/>
    <w:rsid w:val="0096351A"/>
    <w:rsid w:val="009636AC"/>
    <w:rsid w:val="00963A9B"/>
    <w:rsid w:val="00963DEA"/>
    <w:rsid w:val="0096403B"/>
    <w:rsid w:val="009640D5"/>
    <w:rsid w:val="00964399"/>
    <w:rsid w:val="009654E6"/>
    <w:rsid w:val="00965625"/>
    <w:rsid w:val="009659A3"/>
    <w:rsid w:val="00965B9C"/>
    <w:rsid w:val="00965DAD"/>
    <w:rsid w:val="00966248"/>
    <w:rsid w:val="00966253"/>
    <w:rsid w:val="00966263"/>
    <w:rsid w:val="009664DD"/>
    <w:rsid w:val="00966520"/>
    <w:rsid w:val="00966A93"/>
    <w:rsid w:val="00966AA9"/>
    <w:rsid w:val="0096701B"/>
    <w:rsid w:val="009672A8"/>
    <w:rsid w:val="0096765D"/>
    <w:rsid w:val="009677B7"/>
    <w:rsid w:val="00967851"/>
    <w:rsid w:val="00967D97"/>
    <w:rsid w:val="009701A7"/>
    <w:rsid w:val="00970386"/>
    <w:rsid w:val="009707C6"/>
    <w:rsid w:val="009707D4"/>
    <w:rsid w:val="00970AE0"/>
    <w:rsid w:val="00970C4F"/>
    <w:rsid w:val="00970F31"/>
    <w:rsid w:val="009711A7"/>
    <w:rsid w:val="00971891"/>
    <w:rsid w:val="00971B36"/>
    <w:rsid w:val="00971BA8"/>
    <w:rsid w:val="00971C77"/>
    <w:rsid w:val="00971C9D"/>
    <w:rsid w:val="009722C0"/>
    <w:rsid w:val="009725AD"/>
    <w:rsid w:val="009725BD"/>
    <w:rsid w:val="0097268D"/>
    <w:rsid w:val="00972850"/>
    <w:rsid w:val="00972CA0"/>
    <w:rsid w:val="00972D44"/>
    <w:rsid w:val="00972F22"/>
    <w:rsid w:val="00973492"/>
    <w:rsid w:val="009734C5"/>
    <w:rsid w:val="0097393B"/>
    <w:rsid w:val="00973959"/>
    <w:rsid w:val="00973A0F"/>
    <w:rsid w:val="0097426E"/>
    <w:rsid w:val="00974515"/>
    <w:rsid w:val="00974B43"/>
    <w:rsid w:val="00974B59"/>
    <w:rsid w:val="00975746"/>
    <w:rsid w:val="00975E9A"/>
    <w:rsid w:val="00975F3C"/>
    <w:rsid w:val="009764C0"/>
    <w:rsid w:val="00976687"/>
    <w:rsid w:val="00976ECE"/>
    <w:rsid w:val="009773CE"/>
    <w:rsid w:val="00977400"/>
    <w:rsid w:val="009777FE"/>
    <w:rsid w:val="00977858"/>
    <w:rsid w:val="00977C2C"/>
    <w:rsid w:val="00977C73"/>
    <w:rsid w:val="00977D71"/>
    <w:rsid w:val="00980007"/>
    <w:rsid w:val="009802D1"/>
    <w:rsid w:val="00980869"/>
    <w:rsid w:val="00980C94"/>
    <w:rsid w:val="00980C98"/>
    <w:rsid w:val="00980DEC"/>
    <w:rsid w:val="0098192C"/>
    <w:rsid w:val="00981962"/>
    <w:rsid w:val="00981A61"/>
    <w:rsid w:val="00981C54"/>
    <w:rsid w:val="00982532"/>
    <w:rsid w:val="00982A6F"/>
    <w:rsid w:val="00982DEB"/>
    <w:rsid w:val="00982EBC"/>
    <w:rsid w:val="00983438"/>
    <w:rsid w:val="009839C8"/>
    <w:rsid w:val="00983B4A"/>
    <w:rsid w:val="00983DD7"/>
    <w:rsid w:val="0098474D"/>
    <w:rsid w:val="0098489D"/>
    <w:rsid w:val="00984BAB"/>
    <w:rsid w:val="00984F33"/>
    <w:rsid w:val="00985135"/>
    <w:rsid w:val="00985474"/>
    <w:rsid w:val="00985D58"/>
    <w:rsid w:val="00985ECF"/>
    <w:rsid w:val="00985FB2"/>
    <w:rsid w:val="009864D5"/>
    <w:rsid w:val="00986F17"/>
    <w:rsid w:val="00987687"/>
    <w:rsid w:val="00987A42"/>
    <w:rsid w:val="00987BD5"/>
    <w:rsid w:val="00987C11"/>
    <w:rsid w:val="00987F4F"/>
    <w:rsid w:val="009903D1"/>
    <w:rsid w:val="0099042B"/>
    <w:rsid w:val="009906AC"/>
    <w:rsid w:val="00990842"/>
    <w:rsid w:val="00990E8A"/>
    <w:rsid w:val="00991741"/>
    <w:rsid w:val="00991992"/>
    <w:rsid w:val="00991A47"/>
    <w:rsid w:val="00991F11"/>
    <w:rsid w:val="0099240C"/>
    <w:rsid w:val="0099364B"/>
    <w:rsid w:val="009938E9"/>
    <w:rsid w:val="00993A51"/>
    <w:rsid w:val="00993F83"/>
    <w:rsid w:val="00994516"/>
    <w:rsid w:val="009948CB"/>
    <w:rsid w:val="00994CC9"/>
    <w:rsid w:val="00994D1D"/>
    <w:rsid w:val="00994DBF"/>
    <w:rsid w:val="00995342"/>
    <w:rsid w:val="009953B5"/>
    <w:rsid w:val="00995FAE"/>
    <w:rsid w:val="0099601B"/>
    <w:rsid w:val="00996088"/>
    <w:rsid w:val="0099624B"/>
    <w:rsid w:val="00996657"/>
    <w:rsid w:val="009966BE"/>
    <w:rsid w:val="00996A0C"/>
    <w:rsid w:val="00996A15"/>
    <w:rsid w:val="00996D5F"/>
    <w:rsid w:val="00996E5A"/>
    <w:rsid w:val="00997566"/>
    <w:rsid w:val="009976BC"/>
    <w:rsid w:val="00997957"/>
    <w:rsid w:val="009A00F8"/>
    <w:rsid w:val="009A0187"/>
    <w:rsid w:val="009A01FC"/>
    <w:rsid w:val="009A01FF"/>
    <w:rsid w:val="009A0405"/>
    <w:rsid w:val="009A0892"/>
    <w:rsid w:val="009A08E6"/>
    <w:rsid w:val="009A09AE"/>
    <w:rsid w:val="009A119B"/>
    <w:rsid w:val="009A138C"/>
    <w:rsid w:val="009A1593"/>
    <w:rsid w:val="009A1896"/>
    <w:rsid w:val="009A18FF"/>
    <w:rsid w:val="009A1F2D"/>
    <w:rsid w:val="009A20A5"/>
    <w:rsid w:val="009A2289"/>
    <w:rsid w:val="009A23E7"/>
    <w:rsid w:val="009A29C7"/>
    <w:rsid w:val="009A33BD"/>
    <w:rsid w:val="009A3588"/>
    <w:rsid w:val="009A3975"/>
    <w:rsid w:val="009A42E8"/>
    <w:rsid w:val="009A42F9"/>
    <w:rsid w:val="009A431F"/>
    <w:rsid w:val="009A45F6"/>
    <w:rsid w:val="009A4F47"/>
    <w:rsid w:val="009A5076"/>
    <w:rsid w:val="009A514F"/>
    <w:rsid w:val="009A5313"/>
    <w:rsid w:val="009A58C9"/>
    <w:rsid w:val="009A5F1C"/>
    <w:rsid w:val="009A61E6"/>
    <w:rsid w:val="009A643B"/>
    <w:rsid w:val="009A6906"/>
    <w:rsid w:val="009A6A0E"/>
    <w:rsid w:val="009A7C03"/>
    <w:rsid w:val="009A7C83"/>
    <w:rsid w:val="009B04FB"/>
    <w:rsid w:val="009B1116"/>
    <w:rsid w:val="009B13A5"/>
    <w:rsid w:val="009B146B"/>
    <w:rsid w:val="009B155E"/>
    <w:rsid w:val="009B2043"/>
    <w:rsid w:val="009B24C0"/>
    <w:rsid w:val="009B2C2D"/>
    <w:rsid w:val="009B2E2A"/>
    <w:rsid w:val="009B2EFD"/>
    <w:rsid w:val="009B2FC9"/>
    <w:rsid w:val="009B3273"/>
    <w:rsid w:val="009B33BF"/>
    <w:rsid w:val="009B3655"/>
    <w:rsid w:val="009B39EB"/>
    <w:rsid w:val="009B4166"/>
    <w:rsid w:val="009B41D4"/>
    <w:rsid w:val="009B42EE"/>
    <w:rsid w:val="009B44B5"/>
    <w:rsid w:val="009B5086"/>
    <w:rsid w:val="009B57E3"/>
    <w:rsid w:val="009B5BCD"/>
    <w:rsid w:val="009B5DAF"/>
    <w:rsid w:val="009B5E5E"/>
    <w:rsid w:val="009B6018"/>
    <w:rsid w:val="009B619D"/>
    <w:rsid w:val="009B64DD"/>
    <w:rsid w:val="009B6574"/>
    <w:rsid w:val="009B65AF"/>
    <w:rsid w:val="009B6916"/>
    <w:rsid w:val="009B6F8D"/>
    <w:rsid w:val="009B77EB"/>
    <w:rsid w:val="009B7D46"/>
    <w:rsid w:val="009C0058"/>
    <w:rsid w:val="009C032A"/>
    <w:rsid w:val="009C0337"/>
    <w:rsid w:val="009C0BD6"/>
    <w:rsid w:val="009C0E7B"/>
    <w:rsid w:val="009C10BB"/>
    <w:rsid w:val="009C1634"/>
    <w:rsid w:val="009C1D10"/>
    <w:rsid w:val="009C1E07"/>
    <w:rsid w:val="009C2030"/>
    <w:rsid w:val="009C28EA"/>
    <w:rsid w:val="009C2F80"/>
    <w:rsid w:val="009C33A6"/>
    <w:rsid w:val="009C3DA5"/>
    <w:rsid w:val="009C430C"/>
    <w:rsid w:val="009C4730"/>
    <w:rsid w:val="009C479B"/>
    <w:rsid w:val="009C4AA5"/>
    <w:rsid w:val="009C5727"/>
    <w:rsid w:val="009C5888"/>
    <w:rsid w:val="009C64DF"/>
    <w:rsid w:val="009C6502"/>
    <w:rsid w:val="009C682E"/>
    <w:rsid w:val="009C68D4"/>
    <w:rsid w:val="009C6D0C"/>
    <w:rsid w:val="009C6F22"/>
    <w:rsid w:val="009C730F"/>
    <w:rsid w:val="009C7852"/>
    <w:rsid w:val="009C7F9E"/>
    <w:rsid w:val="009D0630"/>
    <w:rsid w:val="009D0876"/>
    <w:rsid w:val="009D097E"/>
    <w:rsid w:val="009D154D"/>
    <w:rsid w:val="009D1997"/>
    <w:rsid w:val="009D1B70"/>
    <w:rsid w:val="009D1EC3"/>
    <w:rsid w:val="009D2889"/>
    <w:rsid w:val="009D2986"/>
    <w:rsid w:val="009D2A07"/>
    <w:rsid w:val="009D2CFD"/>
    <w:rsid w:val="009D2EA9"/>
    <w:rsid w:val="009D33BA"/>
    <w:rsid w:val="009D3841"/>
    <w:rsid w:val="009D3A8C"/>
    <w:rsid w:val="009D3F1A"/>
    <w:rsid w:val="009D3F4F"/>
    <w:rsid w:val="009D3F8A"/>
    <w:rsid w:val="009D3FCA"/>
    <w:rsid w:val="009D4ACF"/>
    <w:rsid w:val="009D4BBE"/>
    <w:rsid w:val="009D4ED2"/>
    <w:rsid w:val="009D5044"/>
    <w:rsid w:val="009D5401"/>
    <w:rsid w:val="009D5419"/>
    <w:rsid w:val="009D5934"/>
    <w:rsid w:val="009D5CEC"/>
    <w:rsid w:val="009D5F85"/>
    <w:rsid w:val="009D618C"/>
    <w:rsid w:val="009D622F"/>
    <w:rsid w:val="009D6514"/>
    <w:rsid w:val="009D6ABD"/>
    <w:rsid w:val="009D72A8"/>
    <w:rsid w:val="009D7525"/>
    <w:rsid w:val="009D7800"/>
    <w:rsid w:val="009D7B39"/>
    <w:rsid w:val="009D7C84"/>
    <w:rsid w:val="009D7E1C"/>
    <w:rsid w:val="009D7E23"/>
    <w:rsid w:val="009D7F63"/>
    <w:rsid w:val="009E0C0E"/>
    <w:rsid w:val="009E0D91"/>
    <w:rsid w:val="009E0FF8"/>
    <w:rsid w:val="009E1164"/>
    <w:rsid w:val="009E136F"/>
    <w:rsid w:val="009E160A"/>
    <w:rsid w:val="009E1B8E"/>
    <w:rsid w:val="009E1D98"/>
    <w:rsid w:val="009E2331"/>
    <w:rsid w:val="009E24E1"/>
    <w:rsid w:val="009E25AF"/>
    <w:rsid w:val="009E2AF1"/>
    <w:rsid w:val="009E2EBA"/>
    <w:rsid w:val="009E34D3"/>
    <w:rsid w:val="009E34F2"/>
    <w:rsid w:val="009E3820"/>
    <w:rsid w:val="009E38F4"/>
    <w:rsid w:val="009E3CDB"/>
    <w:rsid w:val="009E3D59"/>
    <w:rsid w:val="009E4852"/>
    <w:rsid w:val="009E4B06"/>
    <w:rsid w:val="009E5538"/>
    <w:rsid w:val="009E5644"/>
    <w:rsid w:val="009E59CC"/>
    <w:rsid w:val="009E60F4"/>
    <w:rsid w:val="009E6238"/>
    <w:rsid w:val="009E68EE"/>
    <w:rsid w:val="009E6A43"/>
    <w:rsid w:val="009E6E33"/>
    <w:rsid w:val="009E6F13"/>
    <w:rsid w:val="009E6F9D"/>
    <w:rsid w:val="009E6FA5"/>
    <w:rsid w:val="009E7144"/>
    <w:rsid w:val="009E7545"/>
    <w:rsid w:val="009E7893"/>
    <w:rsid w:val="009E7D78"/>
    <w:rsid w:val="009F0578"/>
    <w:rsid w:val="009F05AF"/>
    <w:rsid w:val="009F0A94"/>
    <w:rsid w:val="009F0E2C"/>
    <w:rsid w:val="009F0F58"/>
    <w:rsid w:val="009F13F4"/>
    <w:rsid w:val="009F1E40"/>
    <w:rsid w:val="009F2A16"/>
    <w:rsid w:val="009F2F3F"/>
    <w:rsid w:val="009F3B99"/>
    <w:rsid w:val="009F3FE7"/>
    <w:rsid w:val="009F40FB"/>
    <w:rsid w:val="009F4179"/>
    <w:rsid w:val="009F4524"/>
    <w:rsid w:val="009F4534"/>
    <w:rsid w:val="009F48D6"/>
    <w:rsid w:val="009F490E"/>
    <w:rsid w:val="009F4A0C"/>
    <w:rsid w:val="009F52A1"/>
    <w:rsid w:val="009F5628"/>
    <w:rsid w:val="009F598E"/>
    <w:rsid w:val="009F5AB3"/>
    <w:rsid w:val="009F5C6F"/>
    <w:rsid w:val="009F5D72"/>
    <w:rsid w:val="009F5DE0"/>
    <w:rsid w:val="009F5F3F"/>
    <w:rsid w:val="009F6137"/>
    <w:rsid w:val="009F6411"/>
    <w:rsid w:val="009F6B81"/>
    <w:rsid w:val="009F6BA8"/>
    <w:rsid w:val="009F6BC0"/>
    <w:rsid w:val="009F6C66"/>
    <w:rsid w:val="009F6D48"/>
    <w:rsid w:val="009F6FE0"/>
    <w:rsid w:val="009F72B8"/>
    <w:rsid w:val="009F77D9"/>
    <w:rsid w:val="009F79F6"/>
    <w:rsid w:val="009F7B89"/>
    <w:rsid w:val="009F7C04"/>
    <w:rsid w:val="009F7CF2"/>
    <w:rsid w:val="009F7F00"/>
    <w:rsid w:val="00A00110"/>
    <w:rsid w:val="00A009BF"/>
    <w:rsid w:val="00A00A84"/>
    <w:rsid w:val="00A00B29"/>
    <w:rsid w:val="00A0109D"/>
    <w:rsid w:val="00A01327"/>
    <w:rsid w:val="00A015DC"/>
    <w:rsid w:val="00A01B87"/>
    <w:rsid w:val="00A01D13"/>
    <w:rsid w:val="00A01DE8"/>
    <w:rsid w:val="00A01F31"/>
    <w:rsid w:val="00A021E6"/>
    <w:rsid w:val="00A02402"/>
    <w:rsid w:val="00A0258F"/>
    <w:rsid w:val="00A027A7"/>
    <w:rsid w:val="00A02BF3"/>
    <w:rsid w:val="00A02EF2"/>
    <w:rsid w:val="00A02F48"/>
    <w:rsid w:val="00A030B0"/>
    <w:rsid w:val="00A033A4"/>
    <w:rsid w:val="00A0352A"/>
    <w:rsid w:val="00A035C7"/>
    <w:rsid w:val="00A0364A"/>
    <w:rsid w:val="00A03C30"/>
    <w:rsid w:val="00A04CE1"/>
    <w:rsid w:val="00A04DAE"/>
    <w:rsid w:val="00A04E9A"/>
    <w:rsid w:val="00A055CC"/>
    <w:rsid w:val="00A05DE6"/>
    <w:rsid w:val="00A06170"/>
    <w:rsid w:val="00A06219"/>
    <w:rsid w:val="00A063FC"/>
    <w:rsid w:val="00A06DCF"/>
    <w:rsid w:val="00A0701D"/>
    <w:rsid w:val="00A0721B"/>
    <w:rsid w:val="00A07461"/>
    <w:rsid w:val="00A0786E"/>
    <w:rsid w:val="00A07912"/>
    <w:rsid w:val="00A07C31"/>
    <w:rsid w:val="00A102E1"/>
    <w:rsid w:val="00A10553"/>
    <w:rsid w:val="00A10559"/>
    <w:rsid w:val="00A106A4"/>
    <w:rsid w:val="00A108E4"/>
    <w:rsid w:val="00A10A92"/>
    <w:rsid w:val="00A10C26"/>
    <w:rsid w:val="00A11087"/>
    <w:rsid w:val="00A1116C"/>
    <w:rsid w:val="00A1191A"/>
    <w:rsid w:val="00A122DE"/>
    <w:rsid w:val="00A12B84"/>
    <w:rsid w:val="00A12CC9"/>
    <w:rsid w:val="00A13173"/>
    <w:rsid w:val="00A135A2"/>
    <w:rsid w:val="00A135C9"/>
    <w:rsid w:val="00A13848"/>
    <w:rsid w:val="00A13ABC"/>
    <w:rsid w:val="00A13DD5"/>
    <w:rsid w:val="00A1427B"/>
    <w:rsid w:val="00A14850"/>
    <w:rsid w:val="00A148B0"/>
    <w:rsid w:val="00A14D17"/>
    <w:rsid w:val="00A15268"/>
    <w:rsid w:val="00A153B8"/>
    <w:rsid w:val="00A15505"/>
    <w:rsid w:val="00A1562F"/>
    <w:rsid w:val="00A157F4"/>
    <w:rsid w:val="00A15836"/>
    <w:rsid w:val="00A15D18"/>
    <w:rsid w:val="00A15D41"/>
    <w:rsid w:val="00A15D5B"/>
    <w:rsid w:val="00A15DB3"/>
    <w:rsid w:val="00A15FE3"/>
    <w:rsid w:val="00A160DD"/>
    <w:rsid w:val="00A1624C"/>
    <w:rsid w:val="00A16A48"/>
    <w:rsid w:val="00A17100"/>
    <w:rsid w:val="00A171F5"/>
    <w:rsid w:val="00A17445"/>
    <w:rsid w:val="00A17586"/>
    <w:rsid w:val="00A17DFA"/>
    <w:rsid w:val="00A17F62"/>
    <w:rsid w:val="00A17F92"/>
    <w:rsid w:val="00A202DF"/>
    <w:rsid w:val="00A20831"/>
    <w:rsid w:val="00A20837"/>
    <w:rsid w:val="00A20B7F"/>
    <w:rsid w:val="00A20CD2"/>
    <w:rsid w:val="00A21CA6"/>
    <w:rsid w:val="00A21D95"/>
    <w:rsid w:val="00A21F10"/>
    <w:rsid w:val="00A2280B"/>
    <w:rsid w:val="00A22853"/>
    <w:rsid w:val="00A22D60"/>
    <w:rsid w:val="00A230C5"/>
    <w:rsid w:val="00A2395F"/>
    <w:rsid w:val="00A23A41"/>
    <w:rsid w:val="00A23B94"/>
    <w:rsid w:val="00A244E3"/>
    <w:rsid w:val="00A24545"/>
    <w:rsid w:val="00A245E2"/>
    <w:rsid w:val="00A24877"/>
    <w:rsid w:val="00A248F2"/>
    <w:rsid w:val="00A24C68"/>
    <w:rsid w:val="00A250FD"/>
    <w:rsid w:val="00A257DA"/>
    <w:rsid w:val="00A25848"/>
    <w:rsid w:val="00A258B0"/>
    <w:rsid w:val="00A26182"/>
    <w:rsid w:val="00A266C2"/>
    <w:rsid w:val="00A2686F"/>
    <w:rsid w:val="00A271C3"/>
    <w:rsid w:val="00A273BC"/>
    <w:rsid w:val="00A273D0"/>
    <w:rsid w:val="00A27405"/>
    <w:rsid w:val="00A27492"/>
    <w:rsid w:val="00A275A8"/>
    <w:rsid w:val="00A27E21"/>
    <w:rsid w:val="00A301DA"/>
    <w:rsid w:val="00A305DB"/>
    <w:rsid w:val="00A30C9A"/>
    <w:rsid w:val="00A310E9"/>
    <w:rsid w:val="00A310EE"/>
    <w:rsid w:val="00A31271"/>
    <w:rsid w:val="00A314DC"/>
    <w:rsid w:val="00A31510"/>
    <w:rsid w:val="00A31798"/>
    <w:rsid w:val="00A31F13"/>
    <w:rsid w:val="00A3206D"/>
    <w:rsid w:val="00A324DD"/>
    <w:rsid w:val="00A32504"/>
    <w:rsid w:val="00A32C6E"/>
    <w:rsid w:val="00A33315"/>
    <w:rsid w:val="00A3334C"/>
    <w:rsid w:val="00A3382A"/>
    <w:rsid w:val="00A33F08"/>
    <w:rsid w:val="00A33F0D"/>
    <w:rsid w:val="00A343EC"/>
    <w:rsid w:val="00A35035"/>
    <w:rsid w:val="00A35324"/>
    <w:rsid w:val="00A35409"/>
    <w:rsid w:val="00A35453"/>
    <w:rsid w:val="00A35496"/>
    <w:rsid w:val="00A355A4"/>
    <w:rsid w:val="00A3583A"/>
    <w:rsid w:val="00A35C4A"/>
    <w:rsid w:val="00A35EA5"/>
    <w:rsid w:val="00A36109"/>
    <w:rsid w:val="00A36655"/>
    <w:rsid w:val="00A368CE"/>
    <w:rsid w:val="00A36AEB"/>
    <w:rsid w:val="00A36B34"/>
    <w:rsid w:val="00A36B8F"/>
    <w:rsid w:val="00A37741"/>
    <w:rsid w:val="00A37A2C"/>
    <w:rsid w:val="00A37BDE"/>
    <w:rsid w:val="00A37F3F"/>
    <w:rsid w:val="00A37FD0"/>
    <w:rsid w:val="00A404F0"/>
    <w:rsid w:val="00A40E2F"/>
    <w:rsid w:val="00A4103B"/>
    <w:rsid w:val="00A41422"/>
    <w:rsid w:val="00A416B1"/>
    <w:rsid w:val="00A41851"/>
    <w:rsid w:val="00A418EC"/>
    <w:rsid w:val="00A41C69"/>
    <w:rsid w:val="00A4215E"/>
    <w:rsid w:val="00A42A2E"/>
    <w:rsid w:val="00A42C7D"/>
    <w:rsid w:val="00A42E5E"/>
    <w:rsid w:val="00A43223"/>
    <w:rsid w:val="00A43252"/>
    <w:rsid w:val="00A4342B"/>
    <w:rsid w:val="00A43540"/>
    <w:rsid w:val="00A437F5"/>
    <w:rsid w:val="00A437FF"/>
    <w:rsid w:val="00A4399B"/>
    <w:rsid w:val="00A43DA5"/>
    <w:rsid w:val="00A440FA"/>
    <w:rsid w:val="00A4426F"/>
    <w:rsid w:val="00A4442A"/>
    <w:rsid w:val="00A446F0"/>
    <w:rsid w:val="00A448FE"/>
    <w:rsid w:val="00A44E63"/>
    <w:rsid w:val="00A4533A"/>
    <w:rsid w:val="00A45397"/>
    <w:rsid w:val="00A458C2"/>
    <w:rsid w:val="00A45926"/>
    <w:rsid w:val="00A45ABA"/>
    <w:rsid w:val="00A45EC5"/>
    <w:rsid w:val="00A45F84"/>
    <w:rsid w:val="00A4607D"/>
    <w:rsid w:val="00A462BC"/>
    <w:rsid w:val="00A462F5"/>
    <w:rsid w:val="00A4642A"/>
    <w:rsid w:val="00A46D1D"/>
    <w:rsid w:val="00A47C3C"/>
    <w:rsid w:val="00A47EE9"/>
    <w:rsid w:val="00A50050"/>
    <w:rsid w:val="00A50455"/>
    <w:rsid w:val="00A50B8F"/>
    <w:rsid w:val="00A50C74"/>
    <w:rsid w:val="00A50E51"/>
    <w:rsid w:val="00A51044"/>
    <w:rsid w:val="00A51484"/>
    <w:rsid w:val="00A5197C"/>
    <w:rsid w:val="00A523F0"/>
    <w:rsid w:val="00A52593"/>
    <w:rsid w:val="00A526DB"/>
    <w:rsid w:val="00A528AF"/>
    <w:rsid w:val="00A528B1"/>
    <w:rsid w:val="00A529F2"/>
    <w:rsid w:val="00A53183"/>
    <w:rsid w:val="00A53533"/>
    <w:rsid w:val="00A53B9D"/>
    <w:rsid w:val="00A53C33"/>
    <w:rsid w:val="00A53DB5"/>
    <w:rsid w:val="00A53EA8"/>
    <w:rsid w:val="00A5488D"/>
    <w:rsid w:val="00A54A94"/>
    <w:rsid w:val="00A54C23"/>
    <w:rsid w:val="00A54CD1"/>
    <w:rsid w:val="00A54F39"/>
    <w:rsid w:val="00A55E4C"/>
    <w:rsid w:val="00A561AD"/>
    <w:rsid w:val="00A561F6"/>
    <w:rsid w:val="00A56534"/>
    <w:rsid w:val="00A5659F"/>
    <w:rsid w:val="00A56B88"/>
    <w:rsid w:val="00A56FDF"/>
    <w:rsid w:val="00A57329"/>
    <w:rsid w:val="00A57554"/>
    <w:rsid w:val="00A5775B"/>
    <w:rsid w:val="00A577A9"/>
    <w:rsid w:val="00A57DE3"/>
    <w:rsid w:val="00A603AE"/>
    <w:rsid w:val="00A60706"/>
    <w:rsid w:val="00A60731"/>
    <w:rsid w:val="00A608CD"/>
    <w:rsid w:val="00A60A1C"/>
    <w:rsid w:val="00A60D70"/>
    <w:rsid w:val="00A6162E"/>
    <w:rsid w:val="00A61835"/>
    <w:rsid w:val="00A625CD"/>
    <w:rsid w:val="00A62867"/>
    <w:rsid w:val="00A629C5"/>
    <w:rsid w:val="00A62BE5"/>
    <w:rsid w:val="00A62D56"/>
    <w:rsid w:val="00A62ECE"/>
    <w:rsid w:val="00A635A2"/>
    <w:rsid w:val="00A635C8"/>
    <w:rsid w:val="00A63684"/>
    <w:rsid w:val="00A6398A"/>
    <w:rsid w:val="00A63B08"/>
    <w:rsid w:val="00A63E67"/>
    <w:rsid w:val="00A63E9D"/>
    <w:rsid w:val="00A64155"/>
    <w:rsid w:val="00A644B7"/>
    <w:rsid w:val="00A6491A"/>
    <w:rsid w:val="00A64C56"/>
    <w:rsid w:val="00A64FAA"/>
    <w:rsid w:val="00A655F3"/>
    <w:rsid w:val="00A65C17"/>
    <w:rsid w:val="00A65C9D"/>
    <w:rsid w:val="00A65D52"/>
    <w:rsid w:val="00A65F79"/>
    <w:rsid w:val="00A6632C"/>
    <w:rsid w:val="00A66E1C"/>
    <w:rsid w:val="00A66F10"/>
    <w:rsid w:val="00A66F8B"/>
    <w:rsid w:val="00A672A1"/>
    <w:rsid w:val="00A676BF"/>
    <w:rsid w:val="00A676DA"/>
    <w:rsid w:val="00A67920"/>
    <w:rsid w:val="00A679F1"/>
    <w:rsid w:val="00A67C39"/>
    <w:rsid w:val="00A67D56"/>
    <w:rsid w:val="00A67F45"/>
    <w:rsid w:val="00A701C6"/>
    <w:rsid w:val="00A7024F"/>
    <w:rsid w:val="00A70351"/>
    <w:rsid w:val="00A70444"/>
    <w:rsid w:val="00A704F1"/>
    <w:rsid w:val="00A704F3"/>
    <w:rsid w:val="00A70589"/>
    <w:rsid w:val="00A70DAF"/>
    <w:rsid w:val="00A70E4C"/>
    <w:rsid w:val="00A7102D"/>
    <w:rsid w:val="00A71B67"/>
    <w:rsid w:val="00A71C51"/>
    <w:rsid w:val="00A72103"/>
    <w:rsid w:val="00A72127"/>
    <w:rsid w:val="00A72357"/>
    <w:rsid w:val="00A727E4"/>
    <w:rsid w:val="00A72B8B"/>
    <w:rsid w:val="00A72CC6"/>
    <w:rsid w:val="00A72EB1"/>
    <w:rsid w:val="00A73689"/>
    <w:rsid w:val="00A737F6"/>
    <w:rsid w:val="00A73838"/>
    <w:rsid w:val="00A740FE"/>
    <w:rsid w:val="00A74273"/>
    <w:rsid w:val="00A74410"/>
    <w:rsid w:val="00A74F23"/>
    <w:rsid w:val="00A74FC8"/>
    <w:rsid w:val="00A75614"/>
    <w:rsid w:val="00A757E9"/>
    <w:rsid w:val="00A75F56"/>
    <w:rsid w:val="00A76049"/>
    <w:rsid w:val="00A76447"/>
    <w:rsid w:val="00A7648F"/>
    <w:rsid w:val="00A768C5"/>
    <w:rsid w:val="00A76AFA"/>
    <w:rsid w:val="00A76C20"/>
    <w:rsid w:val="00A770F9"/>
    <w:rsid w:val="00A7725F"/>
    <w:rsid w:val="00A772F0"/>
    <w:rsid w:val="00A77745"/>
    <w:rsid w:val="00A77929"/>
    <w:rsid w:val="00A77DB8"/>
    <w:rsid w:val="00A802E5"/>
    <w:rsid w:val="00A80776"/>
    <w:rsid w:val="00A80D25"/>
    <w:rsid w:val="00A8120B"/>
    <w:rsid w:val="00A8139E"/>
    <w:rsid w:val="00A81537"/>
    <w:rsid w:val="00A816C3"/>
    <w:rsid w:val="00A81979"/>
    <w:rsid w:val="00A81E9E"/>
    <w:rsid w:val="00A8242B"/>
    <w:rsid w:val="00A8262B"/>
    <w:rsid w:val="00A826CE"/>
    <w:rsid w:val="00A82AD6"/>
    <w:rsid w:val="00A82B01"/>
    <w:rsid w:val="00A831F3"/>
    <w:rsid w:val="00A8389D"/>
    <w:rsid w:val="00A838A0"/>
    <w:rsid w:val="00A83BEC"/>
    <w:rsid w:val="00A8403C"/>
    <w:rsid w:val="00A8436A"/>
    <w:rsid w:val="00A84525"/>
    <w:rsid w:val="00A849D0"/>
    <w:rsid w:val="00A8519D"/>
    <w:rsid w:val="00A851B8"/>
    <w:rsid w:val="00A852CF"/>
    <w:rsid w:val="00A855F4"/>
    <w:rsid w:val="00A857D2"/>
    <w:rsid w:val="00A85CC2"/>
    <w:rsid w:val="00A862C2"/>
    <w:rsid w:val="00A866F9"/>
    <w:rsid w:val="00A86B7E"/>
    <w:rsid w:val="00A876C2"/>
    <w:rsid w:val="00A87AD6"/>
    <w:rsid w:val="00A87B8F"/>
    <w:rsid w:val="00A87D95"/>
    <w:rsid w:val="00A909FD"/>
    <w:rsid w:val="00A90AE8"/>
    <w:rsid w:val="00A90D3A"/>
    <w:rsid w:val="00A90EFD"/>
    <w:rsid w:val="00A913F1"/>
    <w:rsid w:val="00A91539"/>
    <w:rsid w:val="00A91B61"/>
    <w:rsid w:val="00A91E85"/>
    <w:rsid w:val="00A928EC"/>
    <w:rsid w:val="00A92F58"/>
    <w:rsid w:val="00A93BA8"/>
    <w:rsid w:val="00A93C1B"/>
    <w:rsid w:val="00A93F34"/>
    <w:rsid w:val="00A94065"/>
    <w:rsid w:val="00A943BD"/>
    <w:rsid w:val="00A94670"/>
    <w:rsid w:val="00A94E8D"/>
    <w:rsid w:val="00A94FDA"/>
    <w:rsid w:val="00A94FF1"/>
    <w:rsid w:val="00A9556D"/>
    <w:rsid w:val="00A9575A"/>
    <w:rsid w:val="00A957A9"/>
    <w:rsid w:val="00A95AF6"/>
    <w:rsid w:val="00A96348"/>
    <w:rsid w:val="00A9638A"/>
    <w:rsid w:val="00A96563"/>
    <w:rsid w:val="00A968B8"/>
    <w:rsid w:val="00A96BF2"/>
    <w:rsid w:val="00A96CDB"/>
    <w:rsid w:val="00A96DAC"/>
    <w:rsid w:val="00A96FD7"/>
    <w:rsid w:val="00A9700A"/>
    <w:rsid w:val="00A97415"/>
    <w:rsid w:val="00A97A24"/>
    <w:rsid w:val="00A97BFE"/>
    <w:rsid w:val="00A97C20"/>
    <w:rsid w:val="00A97EE1"/>
    <w:rsid w:val="00A97EF0"/>
    <w:rsid w:val="00AA043B"/>
    <w:rsid w:val="00AA06A5"/>
    <w:rsid w:val="00AA084B"/>
    <w:rsid w:val="00AA098A"/>
    <w:rsid w:val="00AA12D1"/>
    <w:rsid w:val="00AA1525"/>
    <w:rsid w:val="00AA169B"/>
    <w:rsid w:val="00AA17BB"/>
    <w:rsid w:val="00AA180A"/>
    <w:rsid w:val="00AA1BCF"/>
    <w:rsid w:val="00AA21AB"/>
    <w:rsid w:val="00AA2323"/>
    <w:rsid w:val="00AA24DA"/>
    <w:rsid w:val="00AA2637"/>
    <w:rsid w:val="00AA26B1"/>
    <w:rsid w:val="00AA2750"/>
    <w:rsid w:val="00AA2975"/>
    <w:rsid w:val="00AA2AA8"/>
    <w:rsid w:val="00AA2FB6"/>
    <w:rsid w:val="00AA38AF"/>
    <w:rsid w:val="00AA3A0A"/>
    <w:rsid w:val="00AA3DCF"/>
    <w:rsid w:val="00AA3FBE"/>
    <w:rsid w:val="00AA41E7"/>
    <w:rsid w:val="00AA44DA"/>
    <w:rsid w:val="00AA4529"/>
    <w:rsid w:val="00AA45C9"/>
    <w:rsid w:val="00AA498C"/>
    <w:rsid w:val="00AA4BDB"/>
    <w:rsid w:val="00AA4DC6"/>
    <w:rsid w:val="00AA4F22"/>
    <w:rsid w:val="00AA538A"/>
    <w:rsid w:val="00AA5418"/>
    <w:rsid w:val="00AA552F"/>
    <w:rsid w:val="00AA55F3"/>
    <w:rsid w:val="00AA5622"/>
    <w:rsid w:val="00AA563F"/>
    <w:rsid w:val="00AA5661"/>
    <w:rsid w:val="00AA66CA"/>
    <w:rsid w:val="00AA7037"/>
    <w:rsid w:val="00AA7455"/>
    <w:rsid w:val="00AA77AC"/>
    <w:rsid w:val="00AA7F2F"/>
    <w:rsid w:val="00AB0149"/>
    <w:rsid w:val="00AB02EC"/>
    <w:rsid w:val="00AB097A"/>
    <w:rsid w:val="00AB0A36"/>
    <w:rsid w:val="00AB0C4F"/>
    <w:rsid w:val="00AB0E2F"/>
    <w:rsid w:val="00AB1341"/>
    <w:rsid w:val="00AB15A8"/>
    <w:rsid w:val="00AB17BF"/>
    <w:rsid w:val="00AB1C2B"/>
    <w:rsid w:val="00AB2052"/>
    <w:rsid w:val="00AB257C"/>
    <w:rsid w:val="00AB2B3B"/>
    <w:rsid w:val="00AB35A2"/>
    <w:rsid w:val="00AB3713"/>
    <w:rsid w:val="00AB37D1"/>
    <w:rsid w:val="00AB405C"/>
    <w:rsid w:val="00AB41F7"/>
    <w:rsid w:val="00AB4384"/>
    <w:rsid w:val="00AB4429"/>
    <w:rsid w:val="00AB4979"/>
    <w:rsid w:val="00AB4D11"/>
    <w:rsid w:val="00AB5141"/>
    <w:rsid w:val="00AB5A91"/>
    <w:rsid w:val="00AB5BE0"/>
    <w:rsid w:val="00AB5FB4"/>
    <w:rsid w:val="00AB61BB"/>
    <w:rsid w:val="00AB6760"/>
    <w:rsid w:val="00AB6931"/>
    <w:rsid w:val="00AB69CA"/>
    <w:rsid w:val="00AB719C"/>
    <w:rsid w:val="00AB7367"/>
    <w:rsid w:val="00AB7C0E"/>
    <w:rsid w:val="00AB7D79"/>
    <w:rsid w:val="00AC03BD"/>
    <w:rsid w:val="00AC04A4"/>
    <w:rsid w:val="00AC0778"/>
    <w:rsid w:val="00AC0AE6"/>
    <w:rsid w:val="00AC0C94"/>
    <w:rsid w:val="00AC0FB5"/>
    <w:rsid w:val="00AC1D0E"/>
    <w:rsid w:val="00AC2171"/>
    <w:rsid w:val="00AC23F5"/>
    <w:rsid w:val="00AC2848"/>
    <w:rsid w:val="00AC2BB9"/>
    <w:rsid w:val="00AC3044"/>
    <w:rsid w:val="00AC30E0"/>
    <w:rsid w:val="00AC37AB"/>
    <w:rsid w:val="00AC39BE"/>
    <w:rsid w:val="00AC3AEC"/>
    <w:rsid w:val="00AC431F"/>
    <w:rsid w:val="00AC44EC"/>
    <w:rsid w:val="00AC4535"/>
    <w:rsid w:val="00AC4E67"/>
    <w:rsid w:val="00AC4EC8"/>
    <w:rsid w:val="00AC4FCD"/>
    <w:rsid w:val="00AC5593"/>
    <w:rsid w:val="00AC57B8"/>
    <w:rsid w:val="00AC5D1C"/>
    <w:rsid w:val="00AC626B"/>
    <w:rsid w:val="00AC6450"/>
    <w:rsid w:val="00AC66B7"/>
    <w:rsid w:val="00AC6902"/>
    <w:rsid w:val="00AC6962"/>
    <w:rsid w:val="00AC6BDF"/>
    <w:rsid w:val="00AC6EE0"/>
    <w:rsid w:val="00AC70C9"/>
    <w:rsid w:val="00AC74A8"/>
    <w:rsid w:val="00AC7516"/>
    <w:rsid w:val="00AC784F"/>
    <w:rsid w:val="00AC7F92"/>
    <w:rsid w:val="00AD0092"/>
    <w:rsid w:val="00AD00BE"/>
    <w:rsid w:val="00AD0149"/>
    <w:rsid w:val="00AD02BF"/>
    <w:rsid w:val="00AD073F"/>
    <w:rsid w:val="00AD07FD"/>
    <w:rsid w:val="00AD0A2E"/>
    <w:rsid w:val="00AD0B13"/>
    <w:rsid w:val="00AD0FDE"/>
    <w:rsid w:val="00AD1000"/>
    <w:rsid w:val="00AD101F"/>
    <w:rsid w:val="00AD1175"/>
    <w:rsid w:val="00AD1316"/>
    <w:rsid w:val="00AD1619"/>
    <w:rsid w:val="00AD2412"/>
    <w:rsid w:val="00AD2507"/>
    <w:rsid w:val="00AD2997"/>
    <w:rsid w:val="00AD2D4F"/>
    <w:rsid w:val="00AD2E09"/>
    <w:rsid w:val="00AD3096"/>
    <w:rsid w:val="00AD36D4"/>
    <w:rsid w:val="00AD4496"/>
    <w:rsid w:val="00AD4539"/>
    <w:rsid w:val="00AD468D"/>
    <w:rsid w:val="00AD47A3"/>
    <w:rsid w:val="00AD480F"/>
    <w:rsid w:val="00AD4C98"/>
    <w:rsid w:val="00AD4CB9"/>
    <w:rsid w:val="00AD4E75"/>
    <w:rsid w:val="00AD57D6"/>
    <w:rsid w:val="00AD589D"/>
    <w:rsid w:val="00AD5A5C"/>
    <w:rsid w:val="00AD6390"/>
    <w:rsid w:val="00AD66EC"/>
    <w:rsid w:val="00AD68AF"/>
    <w:rsid w:val="00AD6951"/>
    <w:rsid w:val="00AD70B2"/>
    <w:rsid w:val="00AD74BA"/>
    <w:rsid w:val="00AD74FF"/>
    <w:rsid w:val="00AE0811"/>
    <w:rsid w:val="00AE0D17"/>
    <w:rsid w:val="00AE0E3E"/>
    <w:rsid w:val="00AE13A4"/>
    <w:rsid w:val="00AE1408"/>
    <w:rsid w:val="00AE1976"/>
    <w:rsid w:val="00AE1FAC"/>
    <w:rsid w:val="00AE21AA"/>
    <w:rsid w:val="00AE2469"/>
    <w:rsid w:val="00AE2D37"/>
    <w:rsid w:val="00AE3115"/>
    <w:rsid w:val="00AE3140"/>
    <w:rsid w:val="00AE3D25"/>
    <w:rsid w:val="00AE3DD2"/>
    <w:rsid w:val="00AE3FE0"/>
    <w:rsid w:val="00AE40C6"/>
    <w:rsid w:val="00AE4768"/>
    <w:rsid w:val="00AE4CCF"/>
    <w:rsid w:val="00AE4D46"/>
    <w:rsid w:val="00AE5643"/>
    <w:rsid w:val="00AE5BBF"/>
    <w:rsid w:val="00AE5F02"/>
    <w:rsid w:val="00AE6090"/>
    <w:rsid w:val="00AE6363"/>
    <w:rsid w:val="00AE6642"/>
    <w:rsid w:val="00AE6F7A"/>
    <w:rsid w:val="00AE7153"/>
    <w:rsid w:val="00AE7625"/>
    <w:rsid w:val="00AE7B6C"/>
    <w:rsid w:val="00AE7C2D"/>
    <w:rsid w:val="00AE7C4A"/>
    <w:rsid w:val="00AF035F"/>
    <w:rsid w:val="00AF059E"/>
    <w:rsid w:val="00AF0758"/>
    <w:rsid w:val="00AF0BE4"/>
    <w:rsid w:val="00AF17E9"/>
    <w:rsid w:val="00AF1835"/>
    <w:rsid w:val="00AF185D"/>
    <w:rsid w:val="00AF1AC3"/>
    <w:rsid w:val="00AF2A30"/>
    <w:rsid w:val="00AF2A60"/>
    <w:rsid w:val="00AF2AB1"/>
    <w:rsid w:val="00AF2B0B"/>
    <w:rsid w:val="00AF346E"/>
    <w:rsid w:val="00AF3FC6"/>
    <w:rsid w:val="00AF41DB"/>
    <w:rsid w:val="00AF4372"/>
    <w:rsid w:val="00AF441F"/>
    <w:rsid w:val="00AF4968"/>
    <w:rsid w:val="00AF4990"/>
    <w:rsid w:val="00AF5295"/>
    <w:rsid w:val="00AF5D2D"/>
    <w:rsid w:val="00AF5E45"/>
    <w:rsid w:val="00AF5F9D"/>
    <w:rsid w:val="00AF6133"/>
    <w:rsid w:val="00AF6177"/>
    <w:rsid w:val="00AF63D6"/>
    <w:rsid w:val="00AF69A2"/>
    <w:rsid w:val="00AF6D81"/>
    <w:rsid w:val="00AF70F1"/>
    <w:rsid w:val="00AF757E"/>
    <w:rsid w:val="00AF7666"/>
    <w:rsid w:val="00B003FA"/>
    <w:rsid w:val="00B00401"/>
    <w:rsid w:val="00B00426"/>
    <w:rsid w:val="00B0067B"/>
    <w:rsid w:val="00B009B8"/>
    <w:rsid w:val="00B01285"/>
    <w:rsid w:val="00B01463"/>
    <w:rsid w:val="00B01567"/>
    <w:rsid w:val="00B0167B"/>
    <w:rsid w:val="00B0251B"/>
    <w:rsid w:val="00B028DE"/>
    <w:rsid w:val="00B02946"/>
    <w:rsid w:val="00B02D1D"/>
    <w:rsid w:val="00B02FDE"/>
    <w:rsid w:val="00B03162"/>
    <w:rsid w:val="00B0334E"/>
    <w:rsid w:val="00B0390A"/>
    <w:rsid w:val="00B03A07"/>
    <w:rsid w:val="00B03A5F"/>
    <w:rsid w:val="00B03BD5"/>
    <w:rsid w:val="00B03BF8"/>
    <w:rsid w:val="00B04133"/>
    <w:rsid w:val="00B04972"/>
    <w:rsid w:val="00B049B1"/>
    <w:rsid w:val="00B04F9F"/>
    <w:rsid w:val="00B05653"/>
    <w:rsid w:val="00B065A8"/>
    <w:rsid w:val="00B06658"/>
    <w:rsid w:val="00B0679F"/>
    <w:rsid w:val="00B0686B"/>
    <w:rsid w:val="00B06B23"/>
    <w:rsid w:val="00B06D84"/>
    <w:rsid w:val="00B07374"/>
    <w:rsid w:val="00B077B0"/>
    <w:rsid w:val="00B105A6"/>
    <w:rsid w:val="00B1089A"/>
    <w:rsid w:val="00B10E14"/>
    <w:rsid w:val="00B11071"/>
    <w:rsid w:val="00B1115C"/>
    <w:rsid w:val="00B1118C"/>
    <w:rsid w:val="00B11544"/>
    <w:rsid w:val="00B11C58"/>
    <w:rsid w:val="00B11DE8"/>
    <w:rsid w:val="00B12256"/>
    <w:rsid w:val="00B12294"/>
    <w:rsid w:val="00B12CC6"/>
    <w:rsid w:val="00B12E0E"/>
    <w:rsid w:val="00B13153"/>
    <w:rsid w:val="00B132E2"/>
    <w:rsid w:val="00B1372E"/>
    <w:rsid w:val="00B13841"/>
    <w:rsid w:val="00B13B20"/>
    <w:rsid w:val="00B1423D"/>
    <w:rsid w:val="00B142D8"/>
    <w:rsid w:val="00B14386"/>
    <w:rsid w:val="00B14E5C"/>
    <w:rsid w:val="00B14FF6"/>
    <w:rsid w:val="00B15012"/>
    <w:rsid w:val="00B1507A"/>
    <w:rsid w:val="00B1534A"/>
    <w:rsid w:val="00B15405"/>
    <w:rsid w:val="00B154DF"/>
    <w:rsid w:val="00B15536"/>
    <w:rsid w:val="00B1575A"/>
    <w:rsid w:val="00B15C48"/>
    <w:rsid w:val="00B161C4"/>
    <w:rsid w:val="00B16312"/>
    <w:rsid w:val="00B166E0"/>
    <w:rsid w:val="00B16D2A"/>
    <w:rsid w:val="00B1708B"/>
    <w:rsid w:val="00B1737C"/>
    <w:rsid w:val="00B174A7"/>
    <w:rsid w:val="00B20372"/>
    <w:rsid w:val="00B20469"/>
    <w:rsid w:val="00B204E5"/>
    <w:rsid w:val="00B2081D"/>
    <w:rsid w:val="00B20E2C"/>
    <w:rsid w:val="00B21323"/>
    <w:rsid w:val="00B2135A"/>
    <w:rsid w:val="00B21688"/>
    <w:rsid w:val="00B21ACE"/>
    <w:rsid w:val="00B21CA8"/>
    <w:rsid w:val="00B2203B"/>
    <w:rsid w:val="00B222E1"/>
    <w:rsid w:val="00B2264E"/>
    <w:rsid w:val="00B22749"/>
    <w:rsid w:val="00B22967"/>
    <w:rsid w:val="00B2296D"/>
    <w:rsid w:val="00B22A2F"/>
    <w:rsid w:val="00B22B31"/>
    <w:rsid w:val="00B22C00"/>
    <w:rsid w:val="00B22F83"/>
    <w:rsid w:val="00B23084"/>
    <w:rsid w:val="00B23659"/>
    <w:rsid w:val="00B236E1"/>
    <w:rsid w:val="00B2381C"/>
    <w:rsid w:val="00B23E12"/>
    <w:rsid w:val="00B24192"/>
    <w:rsid w:val="00B243DC"/>
    <w:rsid w:val="00B24A7A"/>
    <w:rsid w:val="00B24C7D"/>
    <w:rsid w:val="00B2504E"/>
    <w:rsid w:val="00B2523C"/>
    <w:rsid w:val="00B252D9"/>
    <w:rsid w:val="00B253F2"/>
    <w:rsid w:val="00B259FE"/>
    <w:rsid w:val="00B25B70"/>
    <w:rsid w:val="00B25E38"/>
    <w:rsid w:val="00B26BC8"/>
    <w:rsid w:val="00B27560"/>
    <w:rsid w:val="00B27AC9"/>
    <w:rsid w:val="00B301B8"/>
    <w:rsid w:val="00B31259"/>
    <w:rsid w:val="00B31314"/>
    <w:rsid w:val="00B3143C"/>
    <w:rsid w:val="00B316D6"/>
    <w:rsid w:val="00B319BE"/>
    <w:rsid w:val="00B31BE9"/>
    <w:rsid w:val="00B31C9B"/>
    <w:rsid w:val="00B31D47"/>
    <w:rsid w:val="00B32004"/>
    <w:rsid w:val="00B32467"/>
    <w:rsid w:val="00B328D4"/>
    <w:rsid w:val="00B328EE"/>
    <w:rsid w:val="00B32ADC"/>
    <w:rsid w:val="00B33165"/>
    <w:rsid w:val="00B331F5"/>
    <w:rsid w:val="00B337D1"/>
    <w:rsid w:val="00B33DB5"/>
    <w:rsid w:val="00B346F6"/>
    <w:rsid w:val="00B3483F"/>
    <w:rsid w:val="00B34A78"/>
    <w:rsid w:val="00B34E6A"/>
    <w:rsid w:val="00B3552B"/>
    <w:rsid w:val="00B355C3"/>
    <w:rsid w:val="00B3671B"/>
    <w:rsid w:val="00B36DEA"/>
    <w:rsid w:val="00B3735A"/>
    <w:rsid w:val="00B3748A"/>
    <w:rsid w:val="00B378AF"/>
    <w:rsid w:val="00B37E6C"/>
    <w:rsid w:val="00B37F13"/>
    <w:rsid w:val="00B40099"/>
    <w:rsid w:val="00B4026E"/>
    <w:rsid w:val="00B4068C"/>
    <w:rsid w:val="00B40934"/>
    <w:rsid w:val="00B414C0"/>
    <w:rsid w:val="00B41961"/>
    <w:rsid w:val="00B425C0"/>
    <w:rsid w:val="00B4262F"/>
    <w:rsid w:val="00B42C02"/>
    <w:rsid w:val="00B42EDD"/>
    <w:rsid w:val="00B432C4"/>
    <w:rsid w:val="00B435C9"/>
    <w:rsid w:val="00B43A08"/>
    <w:rsid w:val="00B43A57"/>
    <w:rsid w:val="00B43C08"/>
    <w:rsid w:val="00B43E52"/>
    <w:rsid w:val="00B43F76"/>
    <w:rsid w:val="00B43FA1"/>
    <w:rsid w:val="00B4438E"/>
    <w:rsid w:val="00B44A7C"/>
    <w:rsid w:val="00B4518F"/>
    <w:rsid w:val="00B45266"/>
    <w:rsid w:val="00B457E2"/>
    <w:rsid w:val="00B458DE"/>
    <w:rsid w:val="00B458EA"/>
    <w:rsid w:val="00B45C09"/>
    <w:rsid w:val="00B45E24"/>
    <w:rsid w:val="00B4712A"/>
    <w:rsid w:val="00B47806"/>
    <w:rsid w:val="00B501CE"/>
    <w:rsid w:val="00B507E7"/>
    <w:rsid w:val="00B50DED"/>
    <w:rsid w:val="00B5134A"/>
    <w:rsid w:val="00B51649"/>
    <w:rsid w:val="00B5178B"/>
    <w:rsid w:val="00B517A1"/>
    <w:rsid w:val="00B519AC"/>
    <w:rsid w:val="00B51C85"/>
    <w:rsid w:val="00B51CED"/>
    <w:rsid w:val="00B51D5A"/>
    <w:rsid w:val="00B51EC1"/>
    <w:rsid w:val="00B52B60"/>
    <w:rsid w:val="00B52D39"/>
    <w:rsid w:val="00B52E46"/>
    <w:rsid w:val="00B52F3F"/>
    <w:rsid w:val="00B530DF"/>
    <w:rsid w:val="00B53AE8"/>
    <w:rsid w:val="00B53CA9"/>
    <w:rsid w:val="00B5441C"/>
    <w:rsid w:val="00B546D4"/>
    <w:rsid w:val="00B54810"/>
    <w:rsid w:val="00B54C28"/>
    <w:rsid w:val="00B551DC"/>
    <w:rsid w:val="00B55282"/>
    <w:rsid w:val="00B557A1"/>
    <w:rsid w:val="00B55B89"/>
    <w:rsid w:val="00B5606A"/>
    <w:rsid w:val="00B560CD"/>
    <w:rsid w:val="00B5678E"/>
    <w:rsid w:val="00B57231"/>
    <w:rsid w:val="00B573E4"/>
    <w:rsid w:val="00B57A39"/>
    <w:rsid w:val="00B57B26"/>
    <w:rsid w:val="00B57FC6"/>
    <w:rsid w:val="00B6011A"/>
    <w:rsid w:val="00B605F4"/>
    <w:rsid w:val="00B609AE"/>
    <w:rsid w:val="00B60B90"/>
    <w:rsid w:val="00B61286"/>
    <w:rsid w:val="00B6164D"/>
    <w:rsid w:val="00B619AD"/>
    <w:rsid w:val="00B61B3D"/>
    <w:rsid w:val="00B61D60"/>
    <w:rsid w:val="00B61FEE"/>
    <w:rsid w:val="00B62162"/>
    <w:rsid w:val="00B627E8"/>
    <w:rsid w:val="00B6282C"/>
    <w:rsid w:val="00B62844"/>
    <w:rsid w:val="00B629C8"/>
    <w:rsid w:val="00B629EF"/>
    <w:rsid w:val="00B6302D"/>
    <w:rsid w:val="00B633E5"/>
    <w:rsid w:val="00B6361F"/>
    <w:rsid w:val="00B63739"/>
    <w:rsid w:val="00B63818"/>
    <w:rsid w:val="00B63B66"/>
    <w:rsid w:val="00B63EED"/>
    <w:rsid w:val="00B64357"/>
    <w:rsid w:val="00B64755"/>
    <w:rsid w:val="00B64BA7"/>
    <w:rsid w:val="00B64DFC"/>
    <w:rsid w:val="00B6551E"/>
    <w:rsid w:val="00B655E0"/>
    <w:rsid w:val="00B65748"/>
    <w:rsid w:val="00B65752"/>
    <w:rsid w:val="00B65A96"/>
    <w:rsid w:val="00B65C5E"/>
    <w:rsid w:val="00B65F67"/>
    <w:rsid w:val="00B65F82"/>
    <w:rsid w:val="00B66056"/>
    <w:rsid w:val="00B66677"/>
    <w:rsid w:val="00B66919"/>
    <w:rsid w:val="00B66DDC"/>
    <w:rsid w:val="00B66E59"/>
    <w:rsid w:val="00B671DD"/>
    <w:rsid w:val="00B672C1"/>
    <w:rsid w:val="00B6742E"/>
    <w:rsid w:val="00B678D3"/>
    <w:rsid w:val="00B679AF"/>
    <w:rsid w:val="00B70092"/>
    <w:rsid w:val="00B70193"/>
    <w:rsid w:val="00B701E5"/>
    <w:rsid w:val="00B707E5"/>
    <w:rsid w:val="00B71129"/>
    <w:rsid w:val="00B71181"/>
    <w:rsid w:val="00B71E53"/>
    <w:rsid w:val="00B71F41"/>
    <w:rsid w:val="00B72E70"/>
    <w:rsid w:val="00B73116"/>
    <w:rsid w:val="00B731C6"/>
    <w:rsid w:val="00B7371F"/>
    <w:rsid w:val="00B7402A"/>
    <w:rsid w:val="00B74479"/>
    <w:rsid w:val="00B74648"/>
    <w:rsid w:val="00B74827"/>
    <w:rsid w:val="00B74950"/>
    <w:rsid w:val="00B74C3F"/>
    <w:rsid w:val="00B75933"/>
    <w:rsid w:val="00B759BB"/>
    <w:rsid w:val="00B75AC3"/>
    <w:rsid w:val="00B75B3D"/>
    <w:rsid w:val="00B75DE5"/>
    <w:rsid w:val="00B76619"/>
    <w:rsid w:val="00B76896"/>
    <w:rsid w:val="00B76C73"/>
    <w:rsid w:val="00B76FDC"/>
    <w:rsid w:val="00B7707F"/>
    <w:rsid w:val="00B77B5B"/>
    <w:rsid w:val="00B77C49"/>
    <w:rsid w:val="00B81020"/>
    <w:rsid w:val="00B813F8"/>
    <w:rsid w:val="00B81418"/>
    <w:rsid w:val="00B8157B"/>
    <w:rsid w:val="00B815C6"/>
    <w:rsid w:val="00B818C9"/>
    <w:rsid w:val="00B81EAA"/>
    <w:rsid w:val="00B821A2"/>
    <w:rsid w:val="00B822A1"/>
    <w:rsid w:val="00B82682"/>
    <w:rsid w:val="00B826B2"/>
    <w:rsid w:val="00B830DF"/>
    <w:rsid w:val="00B837EE"/>
    <w:rsid w:val="00B837FD"/>
    <w:rsid w:val="00B83C52"/>
    <w:rsid w:val="00B842FB"/>
    <w:rsid w:val="00B8446C"/>
    <w:rsid w:val="00B84835"/>
    <w:rsid w:val="00B84EEC"/>
    <w:rsid w:val="00B85046"/>
    <w:rsid w:val="00B8507D"/>
    <w:rsid w:val="00B8540F"/>
    <w:rsid w:val="00B85495"/>
    <w:rsid w:val="00B85BD6"/>
    <w:rsid w:val="00B85BD8"/>
    <w:rsid w:val="00B85C23"/>
    <w:rsid w:val="00B85E1C"/>
    <w:rsid w:val="00B87912"/>
    <w:rsid w:val="00B901B9"/>
    <w:rsid w:val="00B902B4"/>
    <w:rsid w:val="00B90B64"/>
    <w:rsid w:val="00B910DA"/>
    <w:rsid w:val="00B91239"/>
    <w:rsid w:val="00B91C56"/>
    <w:rsid w:val="00B928CF"/>
    <w:rsid w:val="00B92DCF"/>
    <w:rsid w:val="00B930DB"/>
    <w:rsid w:val="00B9324C"/>
    <w:rsid w:val="00B93440"/>
    <w:rsid w:val="00B9374D"/>
    <w:rsid w:val="00B93922"/>
    <w:rsid w:val="00B93CB4"/>
    <w:rsid w:val="00B93E89"/>
    <w:rsid w:val="00B9424A"/>
    <w:rsid w:val="00B94C5C"/>
    <w:rsid w:val="00B957BE"/>
    <w:rsid w:val="00B95A44"/>
    <w:rsid w:val="00B95D45"/>
    <w:rsid w:val="00B96116"/>
    <w:rsid w:val="00B9653B"/>
    <w:rsid w:val="00B96B38"/>
    <w:rsid w:val="00B96BE3"/>
    <w:rsid w:val="00B96C0B"/>
    <w:rsid w:val="00B96D26"/>
    <w:rsid w:val="00B97050"/>
    <w:rsid w:val="00B979AE"/>
    <w:rsid w:val="00BA0401"/>
    <w:rsid w:val="00BA0464"/>
    <w:rsid w:val="00BA0624"/>
    <w:rsid w:val="00BA0A4C"/>
    <w:rsid w:val="00BA0C1B"/>
    <w:rsid w:val="00BA0FC2"/>
    <w:rsid w:val="00BA1171"/>
    <w:rsid w:val="00BA15EA"/>
    <w:rsid w:val="00BA16FE"/>
    <w:rsid w:val="00BA178E"/>
    <w:rsid w:val="00BA1CCD"/>
    <w:rsid w:val="00BA1D9F"/>
    <w:rsid w:val="00BA272F"/>
    <w:rsid w:val="00BA2A41"/>
    <w:rsid w:val="00BA2CC7"/>
    <w:rsid w:val="00BA2D45"/>
    <w:rsid w:val="00BA2E29"/>
    <w:rsid w:val="00BA2FEF"/>
    <w:rsid w:val="00BA3817"/>
    <w:rsid w:val="00BA3942"/>
    <w:rsid w:val="00BA3EB8"/>
    <w:rsid w:val="00BA40C8"/>
    <w:rsid w:val="00BA4722"/>
    <w:rsid w:val="00BA4CEF"/>
    <w:rsid w:val="00BA5189"/>
    <w:rsid w:val="00BA60FB"/>
    <w:rsid w:val="00BA716C"/>
    <w:rsid w:val="00BA76B6"/>
    <w:rsid w:val="00BA77F2"/>
    <w:rsid w:val="00BA78D8"/>
    <w:rsid w:val="00BA78DA"/>
    <w:rsid w:val="00BA79B0"/>
    <w:rsid w:val="00BA7B85"/>
    <w:rsid w:val="00BA7BB2"/>
    <w:rsid w:val="00BA7BF9"/>
    <w:rsid w:val="00BA7E98"/>
    <w:rsid w:val="00BA7EE7"/>
    <w:rsid w:val="00BB02BF"/>
    <w:rsid w:val="00BB051E"/>
    <w:rsid w:val="00BB0618"/>
    <w:rsid w:val="00BB0655"/>
    <w:rsid w:val="00BB0683"/>
    <w:rsid w:val="00BB0959"/>
    <w:rsid w:val="00BB0971"/>
    <w:rsid w:val="00BB18E3"/>
    <w:rsid w:val="00BB18F2"/>
    <w:rsid w:val="00BB2323"/>
    <w:rsid w:val="00BB2A1F"/>
    <w:rsid w:val="00BB30C5"/>
    <w:rsid w:val="00BB3328"/>
    <w:rsid w:val="00BB332B"/>
    <w:rsid w:val="00BB342A"/>
    <w:rsid w:val="00BB3834"/>
    <w:rsid w:val="00BB3983"/>
    <w:rsid w:val="00BB3B88"/>
    <w:rsid w:val="00BB401E"/>
    <w:rsid w:val="00BB413E"/>
    <w:rsid w:val="00BB41C6"/>
    <w:rsid w:val="00BB442A"/>
    <w:rsid w:val="00BB4661"/>
    <w:rsid w:val="00BB4F0D"/>
    <w:rsid w:val="00BB52CC"/>
    <w:rsid w:val="00BB5D7C"/>
    <w:rsid w:val="00BB62F9"/>
    <w:rsid w:val="00BB68A7"/>
    <w:rsid w:val="00BB6A6B"/>
    <w:rsid w:val="00BB6D54"/>
    <w:rsid w:val="00BB6F1A"/>
    <w:rsid w:val="00BB72E6"/>
    <w:rsid w:val="00BB73CE"/>
    <w:rsid w:val="00BB7AFA"/>
    <w:rsid w:val="00BB7CA4"/>
    <w:rsid w:val="00BC0376"/>
    <w:rsid w:val="00BC03C3"/>
    <w:rsid w:val="00BC06DF"/>
    <w:rsid w:val="00BC0758"/>
    <w:rsid w:val="00BC0BC0"/>
    <w:rsid w:val="00BC13D8"/>
    <w:rsid w:val="00BC1459"/>
    <w:rsid w:val="00BC15A6"/>
    <w:rsid w:val="00BC15D9"/>
    <w:rsid w:val="00BC1630"/>
    <w:rsid w:val="00BC16B2"/>
    <w:rsid w:val="00BC17B2"/>
    <w:rsid w:val="00BC1DBA"/>
    <w:rsid w:val="00BC1F52"/>
    <w:rsid w:val="00BC253B"/>
    <w:rsid w:val="00BC2771"/>
    <w:rsid w:val="00BC27B5"/>
    <w:rsid w:val="00BC2C90"/>
    <w:rsid w:val="00BC33A1"/>
    <w:rsid w:val="00BC386C"/>
    <w:rsid w:val="00BC3EFC"/>
    <w:rsid w:val="00BC411C"/>
    <w:rsid w:val="00BC458F"/>
    <w:rsid w:val="00BC4BEF"/>
    <w:rsid w:val="00BC4F9B"/>
    <w:rsid w:val="00BC5260"/>
    <w:rsid w:val="00BC5284"/>
    <w:rsid w:val="00BC540A"/>
    <w:rsid w:val="00BC5699"/>
    <w:rsid w:val="00BC58E3"/>
    <w:rsid w:val="00BC5A42"/>
    <w:rsid w:val="00BC5AD9"/>
    <w:rsid w:val="00BC65AB"/>
    <w:rsid w:val="00BC6936"/>
    <w:rsid w:val="00BC6E65"/>
    <w:rsid w:val="00BC6FE0"/>
    <w:rsid w:val="00BC779F"/>
    <w:rsid w:val="00BC79B8"/>
    <w:rsid w:val="00BC7BA0"/>
    <w:rsid w:val="00BC7D7D"/>
    <w:rsid w:val="00BC7FE9"/>
    <w:rsid w:val="00BD01CF"/>
    <w:rsid w:val="00BD01FD"/>
    <w:rsid w:val="00BD02C6"/>
    <w:rsid w:val="00BD040E"/>
    <w:rsid w:val="00BD0C74"/>
    <w:rsid w:val="00BD123E"/>
    <w:rsid w:val="00BD14F1"/>
    <w:rsid w:val="00BD1849"/>
    <w:rsid w:val="00BD1D77"/>
    <w:rsid w:val="00BD1FC0"/>
    <w:rsid w:val="00BD2190"/>
    <w:rsid w:val="00BD2240"/>
    <w:rsid w:val="00BD233F"/>
    <w:rsid w:val="00BD273C"/>
    <w:rsid w:val="00BD304F"/>
    <w:rsid w:val="00BD32BD"/>
    <w:rsid w:val="00BD3939"/>
    <w:rsid w:val="00BD409D"/>
    <w:rsid w:val="00BD4E21"/>
    <w:rsid w:val="00BD4E5D"/>
    <w:rsid w:val="00BD4E5F"/>
    <w:rsid w:val="00BD4E6C"/>
    <w:rsid w:val="00BD55C2"/>
    <w:rsid w:val="00BD57C0"/>
    <w:rsid w:val="00BD5840"/>
    <w:rsid w:val="00BD61A8"/>
    <w:rsid w:val="00BD61DA"/>
    <w:rsid w:val="00BD6222"/>
    <w:rsid w:val="00BD6338"/>
    <w:rsid w:val="00BD6369"/>
    <w:rsid w:val="00BD64CF"/>
    <w:rsid w:val="00BD6537"/>
    <w:rsid w:val="00BD68E8"/>
    <w:rsid w:val="00BD6DEF"/>
    <w:rsid w:val="00BD759B"/>
    <w:rsid w:val="00BD762C"/>
    <w:rsid w:val="00BD7E04"/>
    <w:rsid w:val="00BE04BE"/>
    <w:rsid w:val="00BE0722"/>
    <w:rsid w:val="00BE153A"/>
    <w:rsid w:val="00BE1857"/>
    <w:rsid w:val="00BE1AD5"/>
    <w:rsid w:val="00BE1F58"/>
    <w:rsid w:val="00BE2366"/>
    <w:rsid w:val="00BE24CA"/>
    <w:rsid w:val="00BE27D4"/>
    <w:rsid w:val="00BE2BEA"/>
    <w:rsid w:val="00BE2F2B"/>
    <w:rsid w:val="00BE3BB4"/>
    <w:rsid w:val="00BE3F97"/>
    <w:rsid w:val="00BE416A"/>
    <w:rsid w:val="00BE443B"/>
    <w:rsid w:val="00BE4D5B"/>
    <w:rsid w:val="00BE50FF"/>
    <w:rsid w:val="00BE559E"/>
    <w:rsid w:val="00BE55D9"/>
    <w:rsid w:val="00BE59D6"/>
    <w:rsid w:val="00BE5B57"/>
    <w:rsid w:val="00BE64BC"/>
    <w:rsid w:val="00BE678A"/>
    <w:rsid w:val="00BE6AA3"/>
    <w:rsid w:val="00BE6E3D"/>
    <w:rsid w:val="00BE7038"/>
    <w:rsid w:val="00BE750C"/>
    <w:rsid w:val="00BE7D57"/>
    <w:rsid w:val="00BF01D5"/>
    <w:rsid w:val="00BF0C38"/>
    <w:rsid w:val="00BF0E49"/>
    <w:rsid w:val="00BF0E55"/>
    <w:rsid w:val="00BF1235"/>
    <w:rsid w:val="00BF13A5"/>
    <w:rsid w:val="00BF1911"/>
    <w:rsid w:val="00BF1915"/>
    <w:rsid w:val="00BF1C29"/>
    <w:rsid w:val="00BF1DF3"/>
    <w:rsid w:val="00BF2003"/>
    <w:rsid w:val="00BF2137"/>
    <w:rsid w:val="00BF2261"/>
    <w:rsid w:val="00BF2284"/>
    <w:rsid w:val="00BF22CB"/>
    <w:rsid w:val="00BF22F8"/>
    <w:rsid w:val="00BF25E6"/>
    <w:rsid w:val="00BF2694"/>
    <w:rsid w:val="00BF2873"/>
    <w:rsid w:val="00BF2DEF"/>
    <w:rsid w:val="00BF375B"/>
    <w:rsid w:val="00BF3E53"/>
    <w:rsid w:val="00BF411D"/>
    <w:rsid w:val="00BF41C1"/>
    <w:rsid w:val="00BF41D9"/>
    <w:rsid w:val="00BF4B38"/>
    <w:rsid w:val="00BF4DEE"/>
    <w:rsid w:val="00BF560E"/>
    <w:rsid w:val="00BF5985"/>
    <w:rsid w:val="00BF5986"/>
    <w:rsid w:val="00BF598C"/>
    <w:rsid w:val="00BF5DA0"/>
    <w:rsid w:val="00BF6752"/>
    <w:rsid w:val="00BF6A10"/>
    <w:rsid w:val="00BF6C4F"/>
    <w:rsid w:val="00BF6CD5"/>
    <w:rsid w:val="00BF6E81"/>
    <w:rsid w:val="00BF6F0E"/>
    <w:rsid w:val="00BF734C"/>
    <w:rsid w:val="00BF7945"/>
    <w:rsid w:val="00BF7A37"/>
    <w:rsid w:val="00BF7AA3"/>
    <w:rsid w:val="00BF7AA7"/>
    <w:rsid w:val="00C00396"/>
    <w:rsid w:val="00C004F6"/>
    <w:rsid w:val="00C00B49"/>
    <w:rsid w:val="00C00BA6"/>
    <w:rsid w:val="00C0118E"/>
    <w:rsid w:val="00C013B2"/>
    <w:rsid w:val="00C01E25"/>
    <w:rsid w:val="00C025E3"/>
    <w:rsid w:val="00C0260C"/>
    <w:rsid w:val="00C02FDE"/>
    <w:rsid w:val="00C0307B"/>
    <w:rsid w:val="00C03BBA"/>
    <w:rsid w:val="00C03D11"/>
    <w:rsid w:val="00C03DDB"/>
    <w:rsid w:val="00C03E13"/>
    <w:rsid w:val="00C04055"/>
    <w:rsid w:val="00C040A5"/>
    <w:rsid w:val="00C04652"/>
    <w:rsid w:val="00C04D5A"/>
    <w:rsid w:val="00C04F7C"/>
    <w:rsid w:val="00C05047"/>
    <w:rsid w:val="00C0529A"/>
    <w:rsid w:val="00C057B5"/>
    <w:rsid w:val="00C0590E"/>
    <w:rsid w:val="00C05BAD"/>
    <w:rsid w:val="00C05EB1"/>
    <w:rsid w:val="00C05F8E"/>
    <w:rsid w:val="00C0621C"/>
    <w:rsid w:val="00C062A0"/>
    <w:rsid w:val="00C0676C"/>
    <w:rsid w:val="00C068EA"/>
    <w:rsid w:val="00C06922"/>
    <w:rsid w:val="00C06C39"/>
    <w:rsid w:val="00C071B4"/>
    <w:rsid w:val="00C078D9"/>
    <w:rsid w:val="00C07C1B"/>
    <w:rsid w:val="00C10104"/>
    <w:rsid w:val="00C11537"/>
    <w:rsid w:val="00C115A0"/>
    <w:rsid w:val="00C1194C"/>
    <w:rsid w:val="00C11A75"/>
    <w:rsid w:val="00C11C7D"/>
    <w:rsid w:val="00C12763"/>
    <w:rsid w:val="00C133C5"/>
    <w:rsid w:val="00C139E0"/>
    <w:rsid w:val="00C13B09"/>
    <w:rsid w:val="00C13E7D"/>
    <w:rsid w:val="00C141B4"/>
    <w:rsid w:val="00C145D6"/>
    <w:rsid w:val="00C14A3F"/>
    <w:rsid w:val="00C14C7E"/>
    <w:rsid w:val="00C14F13"/>
    <w:rsid w:val="00C1596C"/>
    <w:rsid w:val="00C15D25"/>
    <w:rsid w:val="00C16166"/>
    <w:rsid w:val="00C1642E"/>
    <w:rsid w:val="00C16643"/>
    <w:rsid w:val="00C16919"/>
    <w:rsid w:val="00C16C7E"/>
    <w:rsid w:val="00C172C9"/>
    <w:rsid w:val="00C174B8"/>
    <w:rsid w:val="00C17502"/>
    <w:rsid w:val="00C17955"/>
    <w:rsid w:val="00C17FDA"/>
    <w:rsid w:val="00C20027"/>
    <w:rsid w:val="00C205AC"/>
    <w:rsid w:val="00C208D1"/>
    <w:rsid w:val="00C20989"/>
    <w:rsid w:val="00C20AE9"/>
    <w:rsid w:val="00C21C2F"/>
    <w:rsid w:val="00C22288"/>
    <w:rsid w:val="00C22303"/>
    <w:rsid w:val="00C22453"/>
    <w:rsid w:val="00C2252F"/>
    <w:rsid w:val="00C226C2"/>
    <w:rsid w:val="00C22F3F"/>
    <w:rsid w:val="00C23731"/>
    <w:rsid w:val="00C23E98"/>
    <w:rsid w:val="00C24593"/>
    <w:rsid w:val="00C2459B"/>
    <w:rsid w:val="00C2493C"/>
    <w:rsid w:val="00C24A06"/>
    <w:rsid w:val="00C24A89"/>
    <w:rsid w:val="00C25B70"/>
    <w:rsid w:val="00C25D4C"/>
    <w:rsid w:val="00C25D9C"/>
    <w:rsid w:val="00C261B3"/>
    <w:rsid w:val="00C2678D"/>
    <w:rsid w:val="00C26F77"/>
    <w:rsid w:val="00C272EF"/>
    <w:rsid w:val="00C2748D"/>
    <w:rsid w:val="00C274EB"/>
    <w:rsid w:val="00C2779B"/>
    <w:rsid w:val="00C27A62"/>
    <w:rsid w:val="00C27A8C"/>
    <w:rsid w:val="00C27BE5"/>
    <w:rsid w:val="00C27D6E"/>
    <w:rsid w:val="00C27F99"/>
    <w:rsid w:val="00C30C59"/>
    <w:rsid w:val="00C30D24"/>
    <w:rsid w:val="00C31043"/>
    <w:rsid w:val="00C312AF"/>
    <w:rsid w:val="00C32387"/>
    <w:rsid w:val="00C32402"/>
    <w:rsid w:val="00C33109"/>
    <w:rsid w:val="00C3317D"/>
    <w:rsid w:val="00C335F2"/>
    <w:rsid w:val="00C33749"/>
    <w:rsid w:val="00C338DB"/>
    <w:rsid w:val="00C34115"/>
    <w:rsid w:val="00C34953"/>
    <w:rsid w:val="00C349F3"/>
    <w:rsid w:val="00C34A84"/>
    <w:rsid w:val="00C34B1B"/>
    <w:rsid w:val="00C34C93"/>
    <w:rsid w:val="00C34EA6"/>
    <w:rsid w:val="00C34FA7"/>
    <w:rsid w:val="00C35233"/>
    <w:rsid w:val="00C356E9"/>
    <w:rsid w:val="00C35840"/>
    <w:rsid w:val="00C35F76"/>
    <w:rsid w:val="00C3611B"/>
    <w:rsid w:val="00C362CA"/>
    <w:rsid w:val="00C365C8"/>
    <w:rsid w:val="00C36604"/>
    <w:rsid w:val="00C36AE9"/>
    <w:rsid w:val="00C37206"/>
    <w:rsid w:val="00C3789B"/>
    <w:rsid w:val="00C3795F"/>
    <w:rsid w:val="00C37CE6"/>
    <w:rsid w:val="00C37E11"/>
    <w:rsid w:val="00C4024F"/>
    <w:rsid w:val="00C4046A"/>
    <w:rsid w:val="00C40D15"/>
    <w:rsid w:val="00C41606"/>
    <w:rsid w:val="00C417FF"/>
    <w:rsid w:val="00C4188C"/>
    <w:rsid w:val="00C41989"/>
    <w:rsid w:val="00C422EF"/>
    <w:rsid w:val="00C42EE7"/>
    <w:rsid w:val="00C42F5F"/>
    <w:rsid w:val="00C434B8"/>
    <w:rsid w:val="00C435EF"/>
    <w:rsid w:val="00C43C76"/>
    <w:rsid w:val="00C44060"/>
    <w:rsid w:val="00C44237"/>
    <w:rsid w:val="00C442F5"/>
    <w:rsid w:val="00C447B0"/>
    <w:rsid w:val="00C44C0E"/>
    <w:rsid w:val="00C44F37"/>
    <w:rsid w:val="00C45847"/>
    <w:rsid w:val="00C45EAD"/>
    <w:rsid w:val="00C46284"/>
    <w:rsid w:val="00C462E5"/>
    <w:rsid w:val="00C46449"/>
    <w:rsid w:val="00C46883"/>
    <w:rsid w:val="00C469B9"/>
    <w:rsid w:val="00C46F47"/>
    <w:rsid w:val="00C470E7"/>
    <w:rsid w:val="00C4714C"/>
    <w:rsid w:val="00C47765"/>
    <w:rsid w:val="00C47875"/>
    <w:rsid w:val="00C47E4A"/>
    <w:rsid w:val="00C50585"/>
    <w:rsid w:val="00C50740"/>
    <w:rsid w:val="00C5084A"/>
    <w:rsid w:val="00C509BB"/>
    <w:rsid w:val="00C509E2"/>
    <w:rsid w:val="00C51398"/>
    <w:rsid w:val="00C515D0"/>
    <w:rsid w:val="00C5171A"/>
    <w:rsid w:val="00C51735"/>
    <w:rsid w:val="00C51C41"/>
    <w:rsid w:val="00C52691"/>
    <w:rsid w:val="00C52E5A"/>
    <w:rsid w:val="00C53767"/>
    <w:rsid w:val="00C53A01"/>
    <w:rsid w:val="00C53A09"/>
    <w:rsid w:val="00C53AF2"/>
    <w:rsid w:val="00C53D7D"/>
    <w:rsid w:val="00C54412"/>
    <w:rsid w:val="00C544F8"/>
    <w:rsid w:val="00C545F1"/>
    <w:rsid w:val="00C54979"/>
    <w:rsid w:val="00C54D94"/>
    <w:rsid w:val="00C550DC"/>
    <w:rsid w:val="00C55277"/>
    <w:rsid w:val="00C55485"/>
    <w:rsid w:val="00C559E4"/>
    <w:rsid w:val="00C563F2"/>
    <w:rsid w:val="00C56552"/>
    <w:rsid w:val="00C568A8"/>
    <w:rsid w:val="00C56A87"/>
    <w:rsid w:val="00C574A6"/>
    <w:rsid w:val="00C5751C"/>
    <w:rsid w:val="00C575AC"/>
    <w:rsid w:val="00C5768F"/>
    <w:rsid w:val="00C576EE"/>
    <w:rsid w:val="00C57A2B"/>
    <w:rsid w:val="00C602D7"/>
    <w:rsid w:val="00C6054C"/>
    <w:rsid w:val="00C605B2"/>
    <w:rsid w:val="00C6075D"/>
    <w:rsid w:val="00C607BF"/>
    <w:rsid w:val="00C6096D"/>
    <w:rsid w:val="00C60BD1"/>
    <w:rsid w:val="00C60D02"/>
    <w:rsid w:val="00C60FD4"/>
    <w:rsid w:val="00C61165"/>
    <w:rsid w:val="00C611CC"/>
    <w:rsid w:val="00C61203"/>
    <w:rsid w:val="00C6127C"/>
    <w:rsid w:val="00C61396"/>
    <w:rsid w:val="00C61880"/>
    <w:rsid w:val="00C619FF"/>
    <w:rsid w:val="00C61A67"/>
    <w:rsid w:val="00C6201C"/>
    <w:rsid w:val="00C621C6"/>
    <w:rsid w:val="00C624C8"/>
    <w:rsid w:val="00C62DD6"/>
    <w:rsid w:val="00C62F63"/>
    <w:rsid w:val="00C62FD3"/>
    <w:rsid w:val="00C63125"/>
    <w:rsid w:val="00C635BF"/>
    <w:rsid w:val="00C6361A"/>
    <w:rsid w:val="00C63BCD"/>
    <w:rsid w:val="00C63D7B"/>
    <w:rsid w:val="00C63F9A"/>
    <w:rsid w:val="00C63FB9"/>
    <w:rsid w:val="00C6483C"/>
    <w:rsid w:val="00C64A17"/>
    <w:rsid w:val="00C64BB8"/>
    <w:rsid w:val="00C64BC7"/>
    <w:rsid w:val="00C655B1"/>
    <w:rsid w:val="00C65AA9"/>
    <w:rsid w:val="00C65F42"/>
    <w:rsid w:val="00C665EC"/>
    <w:rsid w:val="00C666EE"/>
    <w:rsid w:val="00C66E67"/>
    <w:rsid w:val="00C6781D"/>
    <w:rsid w:val="00C678E9"/>
    <w:rsid w:val="00C67B63"/>
    <w:rsid w:val="00C67F66"/>
    <w:rsid w:val="00C70B7D"/>
    <w:rsid w:val="00C70BCA"/>
    <w:rsid w:val="00C70C02"/>
    <w:rsid w:val="00C712C6"/>
    <w:rsid w:val="00C71D9D"/>
    <w:rsid w:val="00C71F2F"/>
    <w:rsid w:val="00C7205A"/>
    <w:rsid w:val="00C7244E"/>
    <w:rsid w:val="00C72C92"/>
    <w:rsid w:val="00C731D2"/>
    <w:rsid w:val="00C7321D"/>
    <w:rsid w:val="00C7334F"/>
    <w:rsid w:val="00C7353C"/>
    <w:rsid w:val="00C73734"/>
    <w:rsid w:val="00C74598"/>
    <w:rsid w:val="00C74A45"/>
    <w:rsid w:val="00C74AAD"/>
    <w:rsid w:val="00C74B7D"/>
    <w:rsid w:val="00C74CBD"/>
    <w:rsid w:val="00C74DF5"/>
    <w:rsid w:val="00C75936"/>
    <w:rsid w:val="00C75E0F"/>
    <w:rsid w:val="00C763A6"/>
    <w:rsid w:val="00C765CC"/>
    <w:rsid w:val="00C766F3"/>
    <w:rsid w:val="00C7670B"/>
    <w:rsid w:val="00C769BF"/>
    <w:rsid w:val="00C76CAD"/>
    <w:rsid w:val="00C775A0"/>
    <w:rsid w:val="00C779D8"/>
    <w:rsid w:val="00C77D3C"/>
    <w:rsid w:val="00C77E4D"/>
    <w:rsid w:val="00C801E5"/>
    <w:rsid w:val="00C8023B"/>
    <w:rsid w:val="00C80461"/>
    <w:rsid w:val="00C804AC"/>
    <w:rsid w:val="00C8090D"/>
    <w:rsid w:val="00C80CFD"/>
    <w:rsid w:val="00C80EC9"/>
    <w:rsid w:val="00C8110E"/>
    <w:rsid w:val="00C8173C"/>
    <w:rsid w:val="00C8179B"/>
    <w:rsid w:val="00C818D8"/>
    <w:rsid w:val="00C81AA7"/>
    <w:rsid w:val="00C8201D"/>
    <w:rsid w:val="00C82119"/>
    <w:rsid w:val="00C8247C"/>
    <w:rsid w:val="00C824D1"/>
    <w:rsid w:val="00C824D5"/>
    <w:rsid w:val="00C82951"/>
    <w:rsid w:val="00C8328B"/>
    <w:rsid w:val="00C835AC"/>
    <w:rsid w:val="00C83F6E"/>
    <w:rsid w:val="00C84360"/>
    <w:rsid w:val="00C843EA"/>
    <w:rsid w:val="00C845F4"/>
    <w:rsid w:val="00C8531C"/>
    <w:rsid w:val="00C855DF"/>
    <w:rsid w:val="00C85CA5"/>
    <w:rsid w:val="00C862B4"/>
    <w:rsid w:val="00C86573"/>
    <w:rsid w:val="00C871F0"/>
    <w:rsid w:val="00C876D4"/>
    <w:rsid w:val="00C87A53"/>
    <w:rsid w:val="00C87E94"/>
    <w:rsid w:val="00C87EAB"/>
    <w:rsid w:val="00C9021A"/>
    <w:rsid w:val="00C9033F"/>
    <w:rsid w:val="00C9056C"/>
    <w:rsid w:val="00C90661"/>
    <w:rsid w:val="00C90D66"/>
    <w:rsid w:val="00C91490"/>
    <w:rsid w:val="00C92899"/>
    <w:rsid w:val="00C92BED"/>
    <w:rsid w:val="00C92D37"/>
    <w:rsid w:val="00C92D90"/>
    <w:rsid w:val="00C92FD4"/>
    <w:rsid w:val="00C9318C"/>
    <w:rsid w:val="00C9344F"/>
    <w:rsid w:val="00C937C3"/>
    <w:rsid w:val="00C937CF"/>
    <w:rsid w:val="00C9436A"/>
    <w:rsid w:val="00C94483"/>
    <w:rsid w:val="00C94676"/>
    <w:rsid w:val="00C94AFC"/>
    <w:rsid w:val="00C94F4F"/>
    <w:rsid w:val="00C9501D"/>
    <w:rsid w:val="00C9588B"/>
    <w:rsid w:val="00C95C22"/>
    <w:rsid w:val="00C95CD0"/>
    <w:rsid w:val="00C95F8D"/>
    <w:rsid w:val="00C95FE6"/>
    <w:rsid w:val="00C9614C"/>
    <w:rsid w:val="00C9617A"/>
    <w:rsid w:val="00C9630B"/>
    <w:rsid w:val="00C963C9"/>
    <w:rsid w:val="00C96458"/>
    <w:rsid w:val="00C96490"/>
    <w:rsid w:val="00C9688E"/>
    <w:rsid w:val="00C96AF4"/>
    <w:rsid w:val="00C96CA4"/>
    <w:rsid w:val="00C96CB0"/>
    <w:rsid w:val="00C96DA4"/>
    <w:rsid w:val="00C96EE5"/>
    <w:rsid w:val="00C96F77"/>
    <w:rsid w:val="00C971B0"/>
    <w:rsid w:val="00C97267"/>
    <w:rsid w:val="00C9736B"/>
    <w:rsid w:val="00C973C1"/>
    <w:rsid w:val="00C9769A"/>
    <w:rsid w:val="00C97ABF"/>
    <w:rsid w:val="00C97E3D"/>
    <w:rsid w:val="00C97EA5"/>
    <w:rsid w:val="00C97ECE"/>
    <w:rsid w:val="00C97FC0"/>
    <w:rsid w:val="00CA02DF"/>
    <w:rsid w:val="00CA09FB"/>
    <w:rsid w:val="00CA0BD1"/>
    <w:rsid w:val="00CA1250"/>
    <w:rsid w:val="00CA1305"/>
    <w:rsid w:val="00CA152C"/>
    <w:rsid w:val="00CA236E"/>
    <w:rsid w:val="00CA2540"/>
    <w:rsid w:val="00CA28C1"/>
    <w:rsid w:val="00CA2A33"/>
    <w:rsid w:val="00CA2BAB"/>
    <w:rsid w:val="00CA2BBB"/>
    <w:rsid w:val="00CA3126"/>
    <w:rsid w:val="00CA330B"/>
    <w:rsid w:val="00CA350A"/>
    <w:rsid w:val="00CA390F"/>
    <w:rsid w:val="00CA3B0E"/>
    <w:rsid w:val="00CA40BD"/>
    <w:rsid w:val="00CA42EE"/>
    <w:rsid w:val="00CA4835"/>
    <w:rsid w:val="00CA4866"/>
    <w:rsid w:val="00CA48D5"/>
    <w:rsid w:val="00CA4C16"/>
    <w:rsid w:val="00CA4ED6"/>
    <w:rsid w:val="00CA5192"/>
    <w:rsid w:val="00CA5336"/>
    <w:rsid w:val="00CA5548"/>
    <w:rsid w:val="00CA606B"/>
    <w:rsid w:val="00CA63D2"/>
    <w:rsid w:val="00CA65B0"/>
    <w:rsid w:val="00CA666C"/>
    <w:rsid w:val="00CA77A0"/>
    <w:rsid w:val="00CA77B6"/>
    <w:rsid w:val="00CA77CD"/>
    <w:rsid w:val="00CA78C4"/>
    <w:rsid w:val="00CA78D3"/>
    <w:rsid w:val="00CA7AA4"/>
    <w:rsid w:val="00CA7C4E"/>
    <w:rsid w:val="00CB0209"/>
    <w:rsid w:val="00CB027A"/>
    <w:rsid w:val="00CB028B"/>
    <w:rsid w:val="00CB0B5D"/>
    <w:rsid w:val="00CB106D"/>
    <w:rsid w:val="00CB12BD"/>
    <w:rsid w:val="00CB1893"/>
    <w:rsid w:val="00CB2126"/>
    <w:rsid w:val="00CB21C5"/>
    <w:rsid w:val="00CB2208"/>
    <w:rsid w:val="00CB297B"/>
    <w:rsid w:val="00CB304E"/>
    <w:rsid w:val="00CB3695"/>
    <w:rsid w:val="00CB377E"/>
    <w:rsid w:val="00CB3826"/>
    <w:rsid w:val="00CB3F8C"/>
    <w:rsid w:val="00CB41AB"/>
    <w:rsid w:val="00CB4A60"/>
    <w:rsid w:val="00CB4B31"/>
    <w:rsid w:val="00CB4FE7"/>
    <w:rsid w:val="00CB5511"/>
    <w:rsid w:val="00CB5775"/>
    <w:rsid w:val="00CB5788"/>
    <w:rsid w:val="00CB585A"/>
    <w:rsid w:val="00CB5885"/>
    <w:rsid w:val="00CB5CA9"/>
    <w:rsid w:val="00CB644E"/>
    <w:rsid w:val="00CB6C30"/>
    <w:rsid w:val="00CB7476"/>
    <w:rsid w:val="00CB776C"/>
    <w:rsid w:val="00CB796D"/>
    <w:rsid w:val="00CB7C9A"/>
    <w:rsid w:val="00CB7CC0"/>
    <w:rsid w:val="00CC0836"/>
    <w:rsid w:val="00CC09BE"/>
    <w:rsid w:val="00CC0B74"/>
    <w:rsid w:val="00CC0C4C"/>
    <w:rsid w:val="00CC0DB6"/>
    <w:rsid w:val="00CC126B"/>
    <w:rsid w:val="00CC150A"/>
    <w:rsid w:val="00CC16B1"/>
    <w:rsid w:val="00CC1A12"/>
    <w:rsid w:val="00CC1AEC"/>
    <w:rsid w:val="00CC1CC3"/>
    <w:rsid w:val="00CC2593"/>
    <w:rsid w:val="00CC273E"/>
    <w:rsid w:val="00CC2962"/>
    <w:rsid w:val="00CC32FC"/>
    <w:rsid w:val="00CC472E"/>
    <w:rsid w:val="00CC47D1"/>
    <w:rsid w:val="00CC4838"/>
    <w:rsid w:val="00CC4912"/>
    <w:rsid w:val="00CC4A22"/>
    <w:rsid w:val="00CC4BB6"/>
    <w:rsid w:val="00CC4E19"/>
    <w:rsid w:val="00CC4FC6"/>
    <w:rsid w:val="00CC588B"/>
    <w:rsid w:val="00CC58A6"/>
    <w:rsid w:val="00CC5D82"/>
    <w:rsid w:val="00CC64C3"/>
    <w:rsid w:val="00CC67DA"/>
    <w:rsid w:val="00CC6B96"/>
    <w:rsid w:val="00CC6CD0"/>
    <w:rsid w:val="00CC7562"/>
    <w:rsid w:val="00CC75C1"/>
    <w:rsid w:val="00CC7630"/>
    <w:rsid w:val="00CC7754"/>
    <w:rsid w:val="00CC7B20"/>
    <w:rsid w:val="00CC7B27"/>
    <w:rsid w:val="00CC7D94"/>
    <w:rsid w:val="00CC7E16"/>
    <w:rsid w:val="00CC7EB7"/>
    <w:rsid w:val="00CD0087"/>
    <w:rsid w:val="00CD034B"/>
    <w:rsid w:val="00CD060A"/>
    <w:rsid w:val="00CD12C0"/>
    <w:rsid w:val="00CD1C40"/>
    <w:rsid w:val="00CD1E4E"/>
    <w:rsid w:val="00CD1F6E"/>
    <w:rsid w:val="00CD231D"/>
    <w:rsid w:val="00CD2700"/>
    <w:rsid w:val="00CD2926"/>
    <w:rsid w:val="00CD3053"/>
    <w:rsid w:val="00CD3072"/>
    <w:rsid w:val="00CD32F7"/>
    <w:rsid w:val="00CD355F"/>
    <w:rsid w:val="00CD3630"/>
    <w:rsid w:val="00CD3B0D"/>
    <w:rsid w:val="00CD3B98"/>
    <w:rsid w:val="00CD3CDB"/>
    <w:rsid w:val="00CD3E51"/>
    <w:rsid w:val="00CD49B5"/>
    <w:rsid w:val="00CD4EA5"/>
    <w:rsid w:val="00CD4EE2"/>
    <w:rsid w:val="00CD5447"/>
    <w:rsid w:val="00CD6486"/>
    <w:rsid w:val="00CD64D5"/>
    <w:rsid w:val="00CD6CD1"/>
    <w:rsid w:val="00CD70C3"/>
    <w:rsid w:val="00CD71D3"/>
    <w:rsid w:val="00CD7AF4"/>
    <w:rsid w:val="00CE00BB"/>
    <w:rsid w:val="00CE0634"/>
    <w:rsid w:val="00CE0EFD"/>
    <w:rsid w:val="00CE0F50"/>
    <w:rsid w:val="00CE10AA"/>
    <w:rsid w:val="00CE1A9F"/>
    <w:rsid w:val="00CE1C4C"/>
    <w:rsid w:val="00CE1D21"/>
    <w:rsid w:val="00CE1D27"/>
    <w:rsid w:val="00CE1E68"/>
    <w:rsid w:val="00CE228A"/>
    <w:rsid w:val="00CE287A"/>
    <w:rsid w:val="00CE28BC"/>
    <w:rsid w:val="00CE2DC8"/>
    <w:rsid w:val="00CE2F7D"/>
    <w:rsid w:val="00CE2FA3"/>
    <w:rsid w:val="00CE34B6"/>
    <w:rsid w:val="00CE34BA"/>
    <w:rsid w:val="00CE3934"/>
    <w:rsid w:val="00CE3AB4"/>
    <w:rsid w:val="00CE42FD"/>
    <w:rsid w:val="00CE458F"/>
    <w:rsid w:val="00CE4796"/>
    <w:rsid w:val="00CE47A9"/>
    <w:rsid w:val="00CE4BE0"/>
    <w:rsid w:val="00CE4CBC"/>
    <w:rsid w:val="00CE4D65"/>
    <w:rsid w:val="00CE4E63"/>
    <w:rsid w:val="00CE5AEF"/>
    <w:rsid w:val="00CE5BCC"/>
    <w:rsid w:val="00CE5F46"/>
    <w:rsid w:val="00CE6104"/>
    <w:rsid w:val="00CE682D"/>
    <w:rsid w:val="00CE6AE5"/>
    <w:rsid w:val="00CE6AF2"/>
    <w:rsid w:val="00CE6D22"/>
    <w:rsid w:val="00CE6E9F"/>
    <w:rsid w:val="00CE70F0"/>
    <w:rsid w:val="00CE7829"/>
    <w:rsid w:val="00CE7B8F"/>
    <w:rsid w:val="00CF0D86"/>
    <w:rsid w:val="00CF0F80"/>
    <w:rsid w:val="00CF1062"/>
    <w:rsid w:val="00CF14DB"/>
    <w:rsid w:val="00CF14DD"/>
    <w:rsid w:val="00CF15E3"/>
    <w:rsid w:val="00CF16B1"/>
    <w:rsid w:val="00CF1C54"/>
    <w:rsid w:val="00CF1F75"/>
    <w:rsid w:val="00CF2094"/>
    <w:rsid w:val="00CF2549"/>
    <w:rsid w:val="00CF2718"/>
    <w:rsid w:val="00CF281E"/>
    <w:rsid w:val="00CF2CDF"/>
    <w:rsid w:val="00CF30F1"/>
    <w:rsid w:val="00CF3205"/>
    <w:rsid w:val="00CF3269"/>
    <w:rsid w:val="00CF33C7"/>
    <w:rsid w:val="00CF367D"/>
    <w:rsid w:val="00CF39E4"/>
    <w:rsid w:val="00CF3BC4"/>
    <w:rsid w:val="00CF4004"/>
    <w:rsid w:val="00CF4085"/>
    <w:rsid w:val="00CF476E"/>
    <w:rsid w:val="00CF4A01"/>
    <w:rsid w:val="00CF4BB6"/>
    <w:rsid w:val="00CF4CFA"/>
    <w:rsid w:val="00CF5539"/>
    <w:rsid w:val="00CF58B8"/>
    <w:rsid w:val="00CF593E"/>
    <w:rsid w:val="00CF597D"/>
    <w:rsid w:val="00CF5C97"/>
    <w:rsid w:val="00CF63FC"/>
    <w:rsid w:val="00CF659B"/>
    <w:rsid w:val="00CF6B8F"/>
    <w:rsid w:val="00CF705E"/>
    <w:rsid w:val="00CF70C1"/>
    <w:rsid w:val="00CF7218"/>
    <w:rsid w:val="00CF7521"/>
    <w:rsid w:val="00CF7719"/>
    <w:rsid w:val="00CF775D"/>
    <w:rsid w:val="00CF7EED"/>
    <w:rsid w:val="00D00485"/>
    <w:rsid w:val="00D0050B"/>
    <w:rsid w:val="00D0097C"/>
    <w:rsid w:val="00D00A7C"/>
    <w:rsid w:val="00D00C28"/>
    <w:rsid w:val="00D010B2"/>
    <w:rsid w:val="00D013CE"/>
    <w:rsid w:val="00D0167D"/>
    <w:rsid w:val="00D016D1"/>
    <w:rsid w:val="00D01D44"/>
    <w:rsid w:val="00D020C7"/>
    <w:rsid w:val="00D02283"/>
    <w:rsid w:val="00D02575"/>
    <w:rsid w:val="00D02831"/>
    <w:rsid w:val="00D02DD5"/>
    <w:rsid w:val="00D02E56"/>
    <w:rsid w:val="00D02ED5"/>
    <w:rsid w:val="00D0300A"/>
    <w:rsid w:val="00D03067"/>
    <w:rsid w:val="00D03193"/>
    <w:rsid w:val="00D03B05"/>
    <w:rsid w:val="00D03E7A"/>
    <w:rsid w:val="00D03EC3"/>
    <w:rsid w:val="00D03F5C"/>
    <w:rsid w:val="00D0413A"/>
    <w:rsid w:val="00D04DF4"/>
    <w:rsid w:val="00D04F00"/>
    <w:rsid w:val="00D04FA4"/>
    <w:rsid w:val="00D0528B"/>
    <w:rsid w:val="00D05331"/>
    <w:rsid w:val="00D05D09"/>
    <w:rsid w:val="00D065EF"/>
    <w:rsid w:val="00D069EC"/>
    <w:rsid w:val="00D06B1A"/>
    <w:rsid w:val="00D06F73"/>
    <w:rsid w:val="00D07261"/>
    <w:rsid w:val="00D075A0"/>
    <w:rsid w:val="00D077C4"/>
    <w:rsid w:val="00D07B5C"/>
    <w:rsid w:val="00D1015B"/>
    <w:rsid w:val="00D103E3"/>
    <w:rsid w:val="00D1072B"/>
    <w:rsid w:val="00D10834"/>
    <w:rsid w:val="00D10929"/>
    <w:rsid w:val="00D11077"/>
    <w:rsid w:val="00D1117C"/>
    <w:rsid w:val="00D11219"/>
    <w:rsid w:val="00D11684"/>
    <w:rsid w:val="00D11ABE"/>
    <w:rsid w:val="00D11B75"/>
    <w:rsid w:val="00D11D19"/>
    <w:rsid w:val="00D120D6"/>
    <w:rsid w:val="00D12380"/>
    <w:rsid w:val="00D126FE"/>
    <w:rsid w:val="00D128A9"/>
    <w:rsid w:val="00D1292B"/>
    <w:rsid w:val="00D12E26"/>
    <w:rsid w:val="00D12EEB"/>
    <w:rsid w:val="00D1325D"/>
    <w:rsid w:val="00D13C32"/>
    <w:rsid w:val="00D13D4A"/>
    <w:rsid w:val="00D14164"/>
    <w:rsid w:val="00D14A00"/>
    <w:rsid w:val="00D153EE"/>
    <w:rsid w:val="00D159CC"/>
    <w:rsid w:val="00D15C8B"/>
    <w:rsid w:val="00D16016"/>
    <w:rsid w:val="00D16158"/>
    <w:rsid w:val="00D163D9"/>
    <w:rsid w:val="00D16758"/>
    <w:rsid w:val="00D17FAD"/>
    <w:rsid w:val="00D2011C"/>
    <w:rsid w:val="00D2020D"/>
    <w:rsid w:val="00D2021D"/>
    <w:rsid w:val="00D20457"/>
    <w:rsid w:val="00D205BA"/>
    <w:rsid w:val="00D2060B"/>
    <w:rsid w:val="00D20638"/>
    <w:rsid w:val="00D2110E"/>
    <w:rsid w:val="00D216D6"/>
    <w:rsid w:val="00D217FB"/>
    <w:rsid w:val="00D221EF"/>
    <w:rsid w:val="00D221F1"/>
    <w:rsid w:val="00D2287F"/>
    <w:rsid w:val="00D22FB1"/>
    <w:rsid w:val="00D23236"/>
    <w:rsid w:val="00D23BEE"/>
    <w:rsid w:val="00D24162"/>
    <w:rsid w:val="00D24394"/>
    <w:rsid w:val="00D2457C"/>
    <w:rsid w:val="00D24649"/>
    <w:rsid w:val="00D24793"/>
    <w:rsid w:val="00D2503A"/>
    <w:rsid w:val="00D25517"/>
    <w:rsid w:val="00D2558A"/>
    <w:rsid w:val="00D25608"/>
    <w:rsid w:val="00D25C25"/>
    <w:rsid w:val="00D25C92"/>
    <w:rsid w:val="00D25E23"/>
    <w:rsid w:val="00D262FD"/>
    <w:rsid w:val="00D2666C"/>
    <w:rsid w:val="00D2667D"/>
    <w:rsid w:val="00D26AF2"/>
    <w:rsid w:val="00D26CAB"/>
    <w:rsid w:val="00D26E3F"/>
    <w:rsid w:val="00D27053"/>
    <w:rsid w:val="00D27076"/>
    <w:rsid w:val="00D270ED"/>
    <w:rsid w:val="00D27487"/>
    <w:rsid w:val="00D27554"/>
    <w:rsid w:val="00D2773E"/>
    <w:rsid w:val="00D27EA7"/>
    <w:rsid w:val="00D3042C"/>
    <w:rsid w:val="00D30720"/>
    <w:rsid w:val="00D30F77"/>
    <w:rsid w:val="00D31070"/>
    <w:rsid w:val="00D315E3"/>
    <w:rsid w:val="00D31AF3"/>
    <w:rsid w:val="00D31B80"/>
    <w:rsid w:val="00D31C38"/>
    <w:rsid w:val="00D31EBA"/>
    <w:rsid w:val="00D32A1B"/>
    <w:rsid w:val="00D32DD2"/>
    <w:rsid w:val="00D3399E"/>
    <w:rsid w:val="00D339F3"/>
    <w:rsid w:val="00D33D29"/>
    <w:rsid w:val="00D33DA5"/>
    <w:rsid w:val="00D33E60"/>
    <w:rsid w:val="00D340A1"/>
    <w:rsid w:val="00D345C9"/>
    <w:rsid w:val="00D34E00"/>
    <w:rsid w:val="00D34ED5"/>
    <w:rsid w:val="00D35039"/>
    <w:rsid w:val="00D35361"/>
    <w:rsid w:val="00D3552A"/>
    <w:rsid w:val="00D35833"/>
    <w:rsid w:val="00D35A8C"/>
    <w:rsid w:val="00D35D8B"/>
    <w:rsid w:val="00D3651A"/>
    <w:rsid w:val="00D3673E"/>
    <w:rsid w:val="00D3686D"/>
    <w:rsid w:val="00D36A3A"/>
    <w:rsid w:val="00D36E0E"/>
    <w:rsid w:val="00D370F9"/>
    <w:rsid w:val="00D37308"/>
    <w:rsid w:val="00D37449"/>
    <w:rsid w:val="00D37738"/>
    <w:rsid w:val="00D37B13"/>
    <w:rsid w:val="00D37E12"/>
    <w:rsid w:val="00D37E72"/>
    <w:rsid w:val="00D37FB6"/>
    <w:rsid w:val="00D400A1"/>
    <w:rsid w:val="00D40B10"/>
    <w:rsid w:val="00D410DA"/>
    <w:rsid w:val="00D411CF"/>
    <w:rsid w:val="00D413D5"/>
    <w:rsid w:val="00D41720"/>
    <w:rsid w:val="00D41A7B"/>
    <w:rsid w:val="00D41E1E"/>
    <w:rsid w:val="00D421FC"/>
    <w:rsid w:val="00D4227B"/>
    <w:rsid w:val="00D424E4"/>
    <w:rsid w:val="00D431C0"/>
    <w:rsid w:val="00D433C6"/>
    <w:rsid w:val="00D43964"/>
    <w:rsid w:val="00D43DFB"/>
    <w:rsid w:val="00D440B8"/>
    <w:rsid w:val="00D441B7"/>
    <w:rsid w:val="00D4433D"/>
    <w:rsid w:val="00D444AF"/>
    <w:rsid w:val="00D44B5F"/>
    <w:rsid w:val="00D44D40"/>
    <w:rsid w:val="00D44E48"/>
    <w:rsid w:val="00D44F6B"/>
    <w:rsid w:val="00D45862"/>
    <w:rsid w:val="00D45EF7"/>
    <w:rsid w:val="00D46373"/>
    <w:rsid w:val="00D46780"/>
    <w:rsid w:val="00D46A9F"/>
    <w:rsid w:val="00D46C4B"/>
    <w:rsid w:val="00D46F0D"/>
    <w:rsid w:val="00D47864"/>
    <w:rsid w:val="00D47B73"/>
    <w:rsid w:val="00D47BB8"/>
    <w:rsid w:val="00D50566"/>
    <w:rsid w:val="00D5090C"/>
    <w:rsid w:val="00D50E29"/>
    <w:rsid w:val="00D511F7"/>
    <w:rsid w:val="00D51B4E"/>
    <w:rsid w:val="00D51B95"/>
    <w:rsid w:val="00D5222F"/>
    <w:rsid w:val="00D526C3"/>
    <w:rsid w:val="00D52CBB"/>
    <w:rsid w:val="00D52D14"/>
    <w:rsid w:val="00D52D56"/>
    <w:rsid w:val="00D533C0"/>
    <w:rsid w:val="00D53B4E"/>
    <w:rsid w:val="00D53F2B"/>
    <w:rsid w:val="00D54591"/>
    <w:rsid w:val="00D5461E"/>
    <w:rsid w:val="00D5470D"/>
    <w:rsid w:val="00D5478D"/>
    <w:rsid w:val="00D547F0"/>
    <w:rsid w:val="00D54E4B"/>
    <w:rsid w:val="00D5517C"/>
    <w:rsid w:val="00D553B3"/>
    <w:rsid w:val="00D558C3"/>
    <w:rsid w:val="00D558E6"/>
    <w:rsid w:val="00D55ACD"/>
    <w:rsid w:val="00D55AFF"/>
    <w:rsid w:val="00D55CB0"/>
    <w:rsid w:val="00D566B2"/>
    <w:rsid w:val="00D57312"/>
    <w:rsid w:val="00D57408"/>
    <w:rsid w:val="00D576A0"/>
    <w:rsid w:val="00D57BE8"/>
    <w:rsid w:val="00D57F76"/>
    <w:rsid w:val="00D60105"/>
    <w:rsid w:val="00D601E0"/>
    <w:rsid w:val="00D6070D"/>
    <w:rsid w:val="00D60A90"/>
    <w:rsid w:val="00D6113B"/>
    <w:rsid w:val="00D612E7"/>
    <w:rsid w:val="00D615EB"/>
    <w:rsid w:val="00D61680"/>
    <w:rsid w:val="00D6168D"/>
    <w:rsid w:val="00D6171F"/>
    <w:rsid w:val="00D61759"/>
    <w:rsid w:val="00D6180A"/>
    <w:rsid w:val="00D61DB4"/>
    <w:rsid w:val="00D6254A"/>
    <w:rsid w:val="00D62B62"/>
    <w:rsid w:val="00D62EBE"/>
    <w:rsid w:val="00D62F19"/>
    <w:rsid w:val="00D62FA9"/>
    <w:rsid w:val="00D6347D"/>
    <w:rsid w:val="00D635D0"/>
    <w:rsid w:val="00D635FA"/>
    <w:rsid w:val="00D63765"/>
    <w:rsid w:val="00D63A96"/>
    <w:rsid w:val="00D63B73"/>
    <w:rsid w:val="00D63C2C"/>
    <w:rsid w:val="00D64303"/>
    <w:rsid w:val="00D64B62"/>
    <w:rsid w:val="00D6513A"/>
    <w:rsid w:val="00D653D0"/>
    <w:rsid w:val="00D658DC"/>
    <w:rsid w:val="00D65EE8"/>
    <w:rsid w:val="00D65FFB"/>
    <w:rsid w:val="00D663F5"/>
    <w:rsid w:val="00D66A08"/>
    <w:rsid w:val="00D66B9F"/>
    <w:rsid w:val="00D66CC9"/>
    <w:rsid w:val="00D67036"/>
    <w:rsid w:val="00D6723E"/>
    <w:rsid w:val="00D67342"/>
    <w:rsid w:val="00D67696"/>
    <w:rsid w:val="00D67B2B"/>
    <w:rsid w:val="00D67EC1"/>
    <w:rsid w:val="00D704B4"/>
    <w:rsid w:val="00D704DC"/>
    <w:rsid w:val="00D708B0"/>
    <w:rsid w:val="00D708D4"/>
    <w:rsid w:val="00D70A93"/>
    <w:rsid w:val="00D70D75"/>
    <w:rsid w:val="00D71551"/>
    <w:rsid w:val="00D7185A"/>
    <w:rsid w:val="00D7192F"/>
    <w:rsid w:val="00D71F22"/>
    <w:rsid w:val="00D72306"/>
    <w:rsid w:val="00D725B1"/>
    <w:rsid w:val="00D7265A"/>
    <w:rsid w:val="00D728D3"/>
    <w:rsid w:val="00D72938"/>
    <w:rsid w:val="00D72A99"/>
    <w:rsid w:val="00D72D47"/>
    <w:rsid w:val="00D72D67"/>
    <w:rsid w:val="00D73561"/>
    <w:rsid w:val="00D736DE"/>
    <w:rsid w:val="00D73C74"/>
    <w:rsid w:val="00D741E3"/>
    <w:rsid w:val="00D74292"/>
    <w:rsid w:val="00D74400"/>
    <w:rsid w:val="00D74831"/>
    <w:rsid w:val="00D74875"/>
    <w:rsid w:val="00D74958"/>
    <w:rsid w:val="00D74A05"/>
    <w:rsid w:val="00D75881"/>
    <w:rsid w:val="00D75AFB"/>
    <w:rsid w:val="00D75D97"/>
    <w:rsid w:val="00D75FB2"/>
    <w:rsid w:val="00D760A1"/>
    <w:rsid w:val="00D768DE"/>
    <w:rsid w:val="00D76A35"/>
    <w:rsid w:val="00D76AC9"/>
    <w:rsid w:val="00D76D47"/>
    <w:rsid w:val="00D77147"/>
    <w:rsid w:val="00D77676"/>
    <w:rsid w:val="00D77850"/>
    <w:rsid w:val="00D77DD1"/>
    <w:rsid w:val="00D77E4A"/>
    <w:rsid w:val="00D804FE"/>
    <w:rsid w:val="00D805C9"/>
    <w:rsid w:val="00D80BD1"/>
    <w:rsid w:val="00D80C76"/>
    <w:rsid w:val="00D80F5F"/>
    <w:rsid w:val="00D80FF7"/>
    <w:rsid w:val="00D811EA"/>
    <w:rsid w:val="00D81B06"/>
    <w:rsid w:val="00D81DBC"/>
    <w:rsid w:val="00D81EA9"/>
    <w:rsid w:val="00D81F89"/>
    <w:rsid w:val="00D8238E"/>
    <w:rsid w:val="00D8248B"/>
    <w:rsid w:val="00D8259D"/>
    <w:rsid w:val="00D827FA"/>
    <w:rsid w:val="00D82833"/>
    <w:rsid w:val="00D8294F"/>
    <w:rsid w:val="00D829CD"/>
    <w:rsid w:val="00D82B49"/>
    <w:rsid w:val="00D82E38"/>
    <w:rsid w:val="00D83719"/>
    <w:rsid w:val="00D837C7"/>
    <w:rsid w:val="00D83954"/>
    <w:rsid w:val="00D839C5"/>
    <w:rsid w:val="00D83B8F"/>
    <w:rsid w:val="00D83C61"/>
    <w:rsid w:val="00D83C9E"/>
    <w:rsid w:val="00D83E19"/>
    <w:rsid w:val="00D83EDD"/>
    <w:rsid w:val="00D8412C"/>
    <w:rsid w:val="00D841E9"/>
    <w:rsid w:val="00D844EA"/>
    <w:rsid w:val="00D8531F"/>
    <w:rsid w:val="00D85884"/>
    <w:rsid w:val="00D85AE8"/>
    <w:rsid w:val="00D85B04"/>
    <w:rsid w:val="00D85CB8"/>
    <w:rsid w:val="00D85D0F"/>
    <w:rsid w:val="00D85E09"/>
    <w:rsid w:val="00D862DE"/>
    <w:rsid w:val="00D8641C"/>
    <w:rsid w:val="00D8686B"/>
    <w:rsid w:val="00D869B5"/>
    <w:rsid w:val="00D8705E"/>
    <w:rsid w:val="00D87140"/>
    <w:rsid w:val="00D871BC"/>
    <w:rsid w:val="00D879EB"/>
    <w:rsid w:val="00D87A0B"/>
    <w:rsid w:val="00D87B65"/>
    <w:rsid w:val="00D87BCF"/>
    <w:rsid w:val="00D87E5A"/>
    <w:rsid w:val="00D87FB4"/>
    <w:rsid w:val="00D90142"/>
    <w:rsid w:val="00D90952"/>
    <w:rsid w:val="00D90A89"/>
    <w:rsid w:val="00D90FAE"/>
    <w:rsid w:val="00D911E8"/>
    <w:rsid w:val="00D9122A"/>
    <w:rsid w:val="00D91377"/>
    <w:rsid w:val="00D92AB8"/>
    <w:rsid w:val="00D92C07"/>
    <w:rsid w:val="00D92D62"/>
    <w:rsid w:val="00D92EAE"/>
    <w:rsid w:val="00D92F18"/>
    <w:rsid w:val="00D92F9F"/>
    <w:rsid w:val="00D9323D"/>
    <w:rsid w:val="00D939F7"/>
    <w:rsid w:val="00D93D4C"/>
    <w:rsid w:val="00D941EA"/>
    <w:rsid w:val="00D9492D"/>
    <w:rsid w:val="00D94B1B"/>
    <w:rsid w:val="00D94BA4"/>
    <w:rsid w:val="00D95BDD"/>
    <w:rsid w:val="00D95E66"/>
    <w:rsid w:val="00D9628A"/>
    <w:rsid w:val="00D96C02"/>
    <w:rsid w:val="00D973AA"/>
    <w:rsid w:val="00D97510"/>
    <w:rsid w:val="00D97B15"/>
    <w:rsid w:val="00D97E62"/>
    <w:rsid w:val="00DA018B"/>
    <w:rsid w:val="00DA03BC"/>
    <w:rsid w:val="00DA0809"/>
    <w:rsid w:val="00DA0BB4"/>
    <w:rsid w:val="00DA127C"/>
    <w:rsid w:val="00DA1924"/>
    <w:rsid w:val="00DA1D06"/>
    <w:rsid w:val="00DA2414"/>
    <w:rsid w:val="00DA281D"/>
    <w:rsid w:val="00DA30B0"/>
    <w:rsid w:val="00DA312A"/>
    <w:rsid w:val="00DA34A0"/>
    <w:rsid w:val="00DA3670"/>
    <w:rsid w:val="00DA3751"/>
    <w:rsid w:val="00DA38D8"/>
    <w:rsid w:val="00DA3D50"/>
    <w:rsid w:val="00DA3DEC"/>
    <w:rsid w:val="00DA3E50"/>
    <w:rsid w:val="00DA3E8B"/>
    <w:rsid w:val="00DA4A03"/>
    <w:rsid w:val="00DA5B6A"/>
    <w:rsid w:val="00DA5B9F"/>
    <w:rsid w:val="00DA6045"/>
    <w:rsid w:val="00DA63E8"/>
    <w:rsid w:val="00DA726B"/>
    <w:rsid w:val="00DA787E"/>
    <w:rsid w:val="00DA78AB"/>
    <w:rsid w:val="00DB027E"/>
    <w:rsid w:val="00DB02D4"/>
    <w:rsid w:val="00DB05CF"/>
    <w:rsid w:val="00DB0C18"/>
    <w:rsid w:val="00DB0C6E"/>
    <w:rsid w:val="00DB0CA0"/>
    <w:rsid w:val="00DB0FDF"/>
    <w:rsid w:val="00DB10FF"/>
    <w:rsid w:val="00DB1169"/>
    <w:rsid w:val="00DB11B3"/>
    <w:rsid w:val="00DB1283"/>
    <w:rsid w:val="00DB1298"/>
    <w:rsid w:val="00DB1619"/>
    <w:rsid w:val="00DB1BE9"/>
    <w:rsid w:val="00DB23CF"/>
    <w:rsid w:val="00DB24B1"/>
    <w:rsid w:val="00DB2878"/>
    <w:rsid w:val="00DB30AC"/>
    <w:rsid w:val="00DB32AF"/>
    <w:rsid w:val="00DB32D3"/>
    <w:rsid w:val="00DB3618"/>
    <w:rsid w:val="00DB3B01"/>
    <w:rsid w:val="00DB3C26"/>
    <w:rsid w:val="00DB410F"/>
    <w:rsid w:val="00DB42FE"/>
    <w:rsid w:val="00DB435F"/>
    <w:rsid w:val="00DB450D"/>
    <w:rsid w:val="00DB463E"/>
    <w:rsid w:val="00DB4903"/>
    <w:rsid w:val="00DB4D53"/>
    <w:rsid w:val="00DB4E98"/>
    <w:rsid w:val="00DB5630"/>
    <w:rsid w:val="00DB59F0"/>
    <w:rsid w:val="00DB59F1"/>
    <w:rsid w:val="00DB5C58"/>
    <w:rsid w:val="00DB5D5B"/>
    <w:rsid w:val="00DB5ECA"/>
    <w:rsid w:val="00DB6655"/>
    <w:rsid w:val="00DB67F9"/>
    <w:rsid w:val="00DB6D8F"/>
    <w:rsid w:val="00DB6F43"/>
    <w:rsid w:val="00DB7490"/>
    <w:rsid w:val="00DB762F"/>
    <w:rsid w:val="00DB77B5"/>
    <w:rsid w:val="00DB77D7"/>
    <w:rsid w:val="00DC0208"/>
    <w:rsid w:val="00DC034F"/>
    <w:rsid w:val="00DC0443"/>
    <w:rsid w:val="00DC04E2"/>
    <w:rsid w:val="00DC0FB0"/>
    <w:rsid w:val="00DC18E5"/>
    <w:rsid w:val="00DC2431"/>
    <w:rsid w:val="00DC24FE"/>
    <w:rsid w:val="00DC252C"/>
    <w:rsid w:val="00DC2B52"/>
    <w:rsid w:val="00DC3742"/>
    <w:rsid w:val="00DC3F1F"/>
    <w:rsid w:val="00DC3FB2"/>
    <w:rsid w:val="00DC4625"/>
    <w:rsid w:val="00DC469B"/>
    <w:rsid w:val="00DC482B"/>
    <w:rsid w:val="00DC49DB"/>
    <w:rsid w:val="00DC4D16"/>
    <w:rsid w:val="00DC52F5"/>
    <w:rsid w:val="00DC53C0"/>
    <w:rsid w:val="00DC59A0"/>
    <w:rsid w:val="00DC5BE3"/>
    <w:rsid w:val="00DC5E3A"/>
    <w:rsid w:val="00DC5EFA"/>
    <w:rsid w:val="00DC6118"/>
    <w:rsid w:val="00DC6370"/>
    <w:rsid w:val="00DC650F"/>
    <w:rsid w:val="00DC666A"/>
    <w:rsid w:val="00DC6722"/>
    <w:rsid w:val="00DC68CA"/>
    <w:rsid w:val="00DC6A38"/>
    <w:rsid w:val="00DC6DFF"/>
    <w:rsid w:val="00DC6ED9"/>
    <w:rsid w:val="00DC6FEC"/>
    <w:rsid w:val="00DC713E"/>
    <w:rsid w:val="00DC784B"/>
    <w:rsid w:val="00DC7882"/>
    <w:rsid w:val="00DC7AB1"/>
    <w:rsid w:val="00DC7E43"/>
    <w:rsid w:val="00DD05C6"/>
    <w:rsid w:val="00DD0611"/>
    <w:rsid w:val="00DD084A"/>
    <w:rsid w:val="00DD0A75"/>
    <w:rsid w:val="00DD0B70"/>
    <w:rsid w:val="00DD101A"/>
    <w:rsid w:val="00DD1334"/>
    <w:rsid w:val="00DD1555"/>
    <w:rsid w:val="00DD2025"/>
    <w:rsid w:val="00DD2085"/>
    <w:rsid w:val="00DD21A0"/>
    <w:rsid w:val="00DD2239"/>
    <w:rsid w:val="00DD233F"/>
    <w:rsid w:val="00DD2395"/>
    <w:rsid w:val="00DD2C00"/>
    <w:rsid w:val="00DD362C"/>
    <w:rsid w:val="00DD370E"/>
    <w:rsid w:val="00DD3BFE"/>
    <w:rsid w:val="00DD3EE3"/>
    <w:rsid w:val="00DD3FF6"/>
    <w:rsid w:val="00DD53D4"/>
    <w:rsid w:val="00DD55AA"/>
    <w:rsid w:val="00DD5B5B"/>
    <w:rsid w:val="00DD6121"/>
    <w:rsid w:val="00DD6532"/>
    <w:rsid w:val="00DD687E"/>
    <w:rsid w:val="00DD69EF"/>
    <w:rsid w:val="00DD6C73"/>
    <w:rsid w:val="00DD6E08"/>
    <w:rsid w:val="00DD6FC5"/>
    <w:rsid w:val="00DD72FC"/>
    <w:rsid w:val="00DD75F9"/>
    <w:rsid w:val="00DD7B76"/>
    <w:rsid w:val="00DD7DA3"/>
    <w:rsid w:val="00DE0157"/>
    <w:rsid w:val="00DE16B5"/>
    <w:rsid w:val="00DE1A34"/>
    <w:rsid w:val="00DE1C8A"/>
    <w:rsid w:val="00DE28A1"/>
    <w:rsid w:val="00DE2B8C"/>
    <w:rsid w:val="00DE2E6C"/>
    <w:rsid w:val="00DE3CC3"/>
    <w:rsid w:val="00DE3D13"/>
    <w:rsid w:val="00DE3E1F"/>
    <w:rsid w:val="00DE3FE2"/>
    <w:rsid w:val="00DE4007"/>
    <w:rsid w:val="00DE4C5E"/>
    <w:rsid w:val="00DE50F1"/>
    <w:rsid w:val="00DE5678"/>
    <w:rsid w:val="00DE59E1"/>
    <w:rsid w:val="00DE5CFA"/>
    <w:rsid w:val="00DE5F9C"/>
    <w:rsid w:val="00DE60D2"/>
    <w:rsid w:val="00DE621C"/>
    <w:rsid w:val="00DE644B"/>
    <w:rsid w:val="00DE68AC"/>
    <w:rsid w:val="00DE6C21"/>
    <w:rsid w:val="00DE6D7E"/>
    <w:rsid w:val="00DE6DBA"/>
    <w:rsid w:val="00DE6FA1"/>
    <w:rsid w:val="00DE7239"/>
    <w:rsid w:val="00DF034E"/>
    <w:rsid w:val="00DF09B6"/>
    <w:rsid w:val="00DF0ABE"/>
    <w:rsid w:val="00DF0B5E"/>
    <w:rsid w:val="00DF0D74"/>
    <w:rsid w:val="00DF0F7E"/>
    <w:rsid w:val="00DF0FCC"/>
    <w:rsid w:val="00DF13BC"/>
    <w:rsid w:val="00DF14B7"/>
    <w:rsid w:val="00DF178F"/>
    <w:rsid w:val="00DF1995"/>
    <w:rsid w:val="00DF207E"/>
    <w:rsid w:val="00DF20FA"/>
    <w:rsid w:val="00DF2197"/>
    <w:rsid w:val="00DF27F4"/>
    <w:rsid w:val="00DF2875"/>
    <w:rsid w:val="00DF2BE3"/>
    <w:rsid w:val="00DF40A5"/>
    <w:rsid w:val="00DF4117"/>
    <w:rsid w:val="00DF4172"/>
    <w:rsid w:val="00DF460F"/>
    <w:rsid w:val="00DF46BD"/>
    <w:rsid w:val="00DF4ADC"/>
    <w:rsid w:val="00DF4C4A"/>
    <w:rsid w:val="00DF5118"/>
    <w:rsid w:val="00DF5472"/>
    <w:rsid w:val="00DF5591"/>
    <w:rsid w:val="00DF55D0"/>
    <w:rsid w:val="00DF55DE"/>
    <w:rsid w:val="00DF5656"/>
    <w:rsid w:val="00DF56AD"/>
    <w:rsid w:val="00DF5B7B"/>
    <w:rsid w:val="00DF6122"/>
    <w:rsid w:val="00DF61B1"/>
    <w:rsid w:val="00DF64C1"/>
    <w:rsid w:val="00DF6559"/>
    <w:rsid w:val="00DF6588"/>
    <w:rsid w:val="00DF6779"/>
    <w:rsid w:val="00DF67D8"/>
    <w:rsid w:val="00DF6BCA"/>
    <w:rsid w:val="00DF6C82"/>
    <w:rsid w:val="00DF6D0D"/>
    <w:rsid w:val="00DF6D98"/>
    <w:rsid w:val="00DF742C"/>
    <w:rsid w:val="00DF7797"/>
    <w:rsid w:val="00DF7A5A"/>
    <w:rsid w:val="00E00380"/>
    <w:rsid w:val="00E0054E"/>
    <w:rsid w:val="00E005C1"/>
    <w:rsid w:val="00E006FE"/>
    <w:rsid w:val="00E00B2E"/>
    <w:rsid w:val="00E00C06"/>
    <w:rsid w:val="00E01530"/>
    <w:rsid w:val="00E01532"/>
    <w:rsid w:val="00E016BA"/>
    <w:rsid w:val="00E01CE1"/>
    <w:rsid w:val="00E01D71"/>
    <w:rsid w:val="00E01E2F"/>
    <w:rsid w:val="00E021C3"/>
    <w:rsid w:val="00E0257C"/>
    <w:rsid w:val="00E028CA"/>
    <w:rsid w:val="00E031AD"/>
    <w:rsid w:val="00E03492"/>
    <w:rsid w:val="00E035A8"/>
    <w:rsid w:val="00E03703"/>
    <w:rsid w:val="00E03803"/>
    <w:rsid w:val="00E03891"/>
    <w:rsid w:val="00E039BA"/>
    <w:rsid w:val="00E03D0B"/>
    <w:rsid w:val="00E044CD"/>
    <w:rsid w:val="00E049B9"/>
    <w:rsid w:val="00E04BC1"/>
    <w:rsid w:val="00E05006"/>
    <w:rsid w:val="00E05326"/>
    <w:rsid w:val="00E054DF"/>
    <w:rsid w:val="00E0580C"/>
    <w:rsid w:val="00E0586A"/>
    <w:rsid w:val="00E05973"/>
    <w:rsid w:val="00E059A9"/>
    <w:rsid w:val="00E05F49"/>
    <w:rsid w:val="00E05FAA"/>
    <w:rsid w:val="00E06626"/>
    <w:rsid w:val="00E06725"/>
    <w:rsid w:val="00E067C4"/>
    <w:rsid w:val="00E06A31"/>
    <w:rsid w:val="00E06EA5"/>
    <w:rsid w:val="00E07158"/>
    <w:rsid w:val="00E074A3"/>
    <w:rsid w:val="00E07897"/>
    <w:rsid w:val="00E078F7"/>
    <w:rsid w:val="00E0791F"/>
    <w:rsid w:val="00E07D53"/>
    <w:rsid w:val="00E1008B"/>
    <w:rsid w:val="00E1015B"/>
    <w:rsid w:val="00E1041C"/>
    <w:rsid w:val="00E10624"/>
    <w:rsid w:val="00E10737"/>
    <w:rsid w:val="00E10998"/>
    <w:rsid w:val="00E109E8"/>
    <w:rsid w:val="00E10C63"/>
    <w:rsid w:val="00E10F77"/>
    <w:rsid w:val="00E111F3"/>
    <w:rsid w:val="00E112C3"/>
    <w:rsid w:val="00E11866"/>
    <w:rsid w:val="00E11977"/>
    <w:rsid w:val="00E11B70"/>
    <w:rsid w:val="00E11E21"/>
    <w:rsid w:val="00E120B8"/>
    <w:rsid w:val="00E122D9"/>
    <w:rsid w:val="00E123C0"/>
    <w:rsid w:val="00E12598"/>
    <w:rsid w:val="00E125DA"/>
    <w:rsid w:val="00E12DE0"/>
    <w:rsid w:val="00E12E23"/>
    <w:rsid w:val="00E1316F"/>
    <w:rsid w:val="00E138B2"/>
    <w:rsid w:val="00E13AEF"/>
    <w:rsid w:val="00E13C3E"/>
    <w:rsid w:val="00E13C75"/>
    <w:rsid w:val="00E14084"/>
    <w:rsid w:val="00E14172"/>
    <w:rsid w:val="00E1433A"/>
    <w:rsid w:val="00E146F4"/>
    <w:rsid w:val="00E14A77"/>
    <w:rsid w:val="00E14CF0"/>
    <w:rsid w:val="00E15167"/>
    <w:rsid w:val="00E1532A"/>
    <w:rsid w:val="00E15939"/>
    <w:rsid w:val="00E15A39"/>
    <w:rsid w:val="00E15B34"/>
    <w:rsid w:val="00E15DBA"/>
    <w:rsid w:val="00E160AC"/>
    <w:rsid w:val="00E1641B"/>
    <w:rsid w:val="00E16B8C"/>
    <w:rsid w:val="00E16D3B"/>
    <w:rsid w:val="00E1757D"/>
    <w:rsid w:val="00E17A8C"/>
    <w:rsid w:val="00E17D71"/>
    <w:rsid w:val="00E17F8F"/>
    <w:rsid w:val="00E201C0"/>
    <w:rsid w:val="00E208DD"/>
    <w:rsid w:val="00E20CDE"/>
    <w:rsid w:val="00E20F1A"/>
    <w:rsid w:val="00E21154"/>
    <w:rsid w:val="00E21562"/>
    <w:rsid w:val="00E21A7E"/>
    <w:rsid w:val="00E21C0B"/>
    <w:rsid w:val="00E21D98"/>
    <w:rsid w:val="00E21EE5"/>
    <w:rsid w:val="00E2297E"/>
    <w:rsid w:val="00E22986"/>
    <w:rsid w:val="00E22C62"/>
    <w:rsid w:val="00E230EE"/>
    <w:rsid w:val="00E23156"/>
    <w:rsid w:val="00E231BC"/>
    <w:rsid w:val="00E23C85"/>
    <w:rsid w:val="00E23FEF"/>
    <w:rsid w:val="00E2472D"/>
    <w:rsid w:val="00E255AC"/>
    <w:rsid w:val="00E258E4"/>
    <w:rsid w:val="00E25B7C"/>
    <w:rsid w:val="00E25DD7"/>
    <w:rsid w:val="00E260A8"/>
    <w:rsid w:val="00E263CD"/>
    <w:rsid w:val="00E266A3"/>
    <w:rsid w:val="00E26780"/>
    <w:rsid w:val="00E26AB5"/>
    <w:rsid w:val="00E2715F"/>
    <w:rsid w:val="00E27838"/>
    <w:rsid w:val="00E279E8"/>
    <w:rsid w:val="00E279F6"/>
    <w:rsid w:val="00E30046"/>
    <w:rsid w:val="00E300DB"/>
    <w:rsid w:val="00E3042A"/>
    <w:rsid w:val="00E3049E"/>
    <w:rsid w:val="00E305B8"/>
    <w:rsid w:val="00E3060D"/>
    <w:rsid w:val="00E314DD"/>
    <w:rsid w:val="00E31B25"/>
    <w:rsid w:val="00E325F0"/>
    <w:rsid w:val="00E327B5"/>
    <w:rsid w:val="00E329AD"/>
    <w:rsid w:val="00E329D5"/>
    <w:rsid w:val="00E32E6C"/>
    <w:rsid w:val="00E33097"/>
    <w:rsid w:val="00E34CB8"/>
    <w:rsid w:val="00E351BC"/>
    <w:rsid w:val="00E35637"/>
    <w:rsid w:val="00E35895"/>
    <w:rsid w:val="00E35C59"/>
    <w:rsid w:val="00E35CE5"/>
    <w:rsid w:val="00E35D98"/>
    <w:rsid w:val="00E36484"/>
    <w:rsid w:val="00E36EEF"/>
    <w:rsid w:val="00E3746A"/>
    <w:rsid w:val="00E376AE"/>
    <w:rsid w:val="00E376F1"/>
    <w:rsid w:val="00E37757"/>
    <w:rsid w:val="00E37995"/>
    <w:rsid w:val="00E37D85"/>
    <w:rsid w:val="00E37F48"/>
    <w:rsid w:val="00E405FE"/>
    <w:rsid w:val="00E40637"/>
    <w:rsid w:val="00E40713"/>
    <w:rsid w:val="00E417DB"/>
    <w:rsid w:val="00E41901"/>
    <w:rsid w:val="00E41B9E"/>
    <w:rsid w:val="00E41CE4"/>
    <w:rsid w:val="00E41DC4"/>
    <w:rsid w:val="00E42316"/>
    <w:rsid w:val="00E42EB9"/>
    <w:rsid w:val="00E43086"/>
    <w:rsid w:val="00E430E9"/>
    <w:rsid w:val="00E4338D"/>
    <w:rsid w:val="00E4339C"/>
    <w:rsid w:val="00E43511"/>
    <w:rsid w:val="00E4381C"/>
    <w:rsid w:val="00E440A6"/>
    <w:rsid w:val="00E440F2"/>
    <w:rsid w:val="00E44174"/>
    <w:rsid w:val="00E445F1"/>
    <w:rsid w:val="00E44C17"/>
    <w:rsid w:val="00E44D5B"/>
    <w:rsid w:val="00E4516B"/>
    <w:rsid w:val="00E45BD6"/>
    <w:rsid w:val="00E45DD7"/>
    <w:rsid w:val="00E4627D"/>
    <w:rsid w:val="00E4630B"/>
    <w:rsid w:val="00E46CD1"/>
    <w:rsid w:val="00E46D24"/>
    <w:rsid w:val="00E46F23"/>
    <w:rsid w:val="00E4700C"/>
    <w:rsid w:val="00E477B5"/>
    <w:rsid w:val="00E50403"/>
    <w:rsid w:val="00E50A5F"/>
    <w:rsid w:val="00E50B9B"/>
    <w:rsid w:val="00E50C1C"/>
    <w:rsid w:val="00E50C5E"/>
    <w:rsid w:val="00E50DDC"/>
    <w:rsid w:val="00E50E36"/>
    <w:rsid w:val="00E50F21"/>
    <w:rsid w:val="00E50F96"/>
    <w:rsid w:val="00E515C2"/>
    <w:rsid w:val="00E516E4"/>
    <w:rsid w:val="00E51880"/>
    <w:rsid w:val="00E51FCB"/>
    <w:rsid w:val="00E524AD"/>
    <w:rsid w:val="00E529F9"/>
    <w:rsid w:val="00E52A5A"/>
    <w:rsid w:val="00E52B9B"/>
    <w:rsid w:val="00E5325A"/>
    <w:rsid w:val="00E5379F"/>
    <w:rsid w:val="00E53824"/>
    <w:rsid w:val="00E53AF0"/>
    <w:rsid w:val="00E53D49"/>
    <w:rsid w:val="00E53E7A"/>
    <w:rsid w:val="00E54075"/>
    <w:rsid w:val="00E5475B"/>
    <w:rsid w:val="00E547A6"/>
    <w:rsid w:val="00E54E9F"/>
    <w:rsid w:val="00E551F1"/>
    <w:rsid w:val="00E553EE"/>
    <w:rsid w:val="00E5556C"/>
    <w:rsid w:val="00E556F7"/>
    <w:rsid w:val="00E55BE4"/>
    <w:rsid w:val="00E55CF1"/>
    <w:rsid w:val="00E55EFA"/>
    <w:rsid w:val="00E56182"/>
    <w:rsid w:val="00E56377"/>
    <w:rsid w:val="00E56630"/>
    <w:rsid w:val="00E56C17"/>
    <w:rsid w:val="00E56F16"/>
    <w:rsid w:val="00E56F3E"/>
    <w:rsid w:val="00E56FCF"/>
    <w:rsid w:val="00E57645"/>
    <w:rsid w:val="00E576E4"/>
    <w:rsid w:val="00E57988"/>
    <w:rsid w:val="00E57D10"/>
    <w:rsid w:val="00E57EFD"/>
    <w:rsid w:val="00E602C7"/>
    <w:rsid w:val="00E60596"/>
    <w:rsid w:val="00E60CD0"/>
    <w:rsid w:val="00E60D7B"/>
    <w:rsid w:val="00E60DE6"/>
    <w:rsid w:val="00E60F0C"/>
    <w:rsid w:val="00E610C2"/>
    <w:rsid w:val="00E61C5D"/>
    <w:rsid w:val="00E6203A"/>
    <w:rsid w:val="00E6205B"/>
    <w:rsid w:val="00E6213A"/>
    <w:rsid w:val="00E627A0"/>
    <w:rsid w:val="00E6289F"/>
    <w:rsid w:val="00E63713"/>
    <w:rsid w:val="00E63718"/>
    <w:rsid w:val="00E63809"/>
    <w:rsid w:val="00E63966"/>
    <w:rsid w:val="00E63D58"/>
    <w:rsid w:val="00E647D9"/>
    <w:rsid w:val="00E652BF"/>
    <w:rsid w:val="00E6546D"/>
    <w:rsid w:val="00E65DF2"/>
    <w:rsid w:val="00E66071"/>
    <w:rsid w:val="00E6626C"/>
    <w:rsid w:val="00E666F6"/>
    <w:rsid w:val="00E66A1E"/>
    <w:rsid w:val="00E66EE1"/>
    <w:rsid w:val="00E6703D"/>
    <w:rsid w:val="00E67815"/>
    <w:rsid w:val="00E67C03"/>
    <w:rsid w:val="00E67CB7"/>
    <w:rsid w:val="00E67CBC"/>
    <w:rsid w:val="00E67D81"/>
    <w:rsid w:val="00E67DF9"/>
    <w:rsid w:val="00E7062F"/>
    <w:rsid w:val="00E70E7C"/>
    <w:rsid w:val="00E71177"/>
    <w:rsid w:val="00E7155B"/>
    <w:rsid w:val="00E7194F"/>
    <w:rsid w:val="00E71A62"/>
    <w:rsid w:val="00E71BCB"/>
    <w:rsid w:val="00E71CCD"/>
    <w:rsid w:val="00E71D45"/>
    <w:rsid w:val="00E7205E"/>
    <w:rsid w:val="00E72091"/>
    <w:rsid w:val="00E72B09"/>
    <w:rsid w:val="00E72DED"/>
    <w:rsid w:val="00E7326B"/>
    <w:rsid w:val="00E733D1"/>
    <w:rsid w:val="00E738D3"/>
    <w:rsid w:val="00E739A9"/>
    <w:rsid w:val="00E73CA8"/>
    <w:rsid w:val="00E73D6F"/>
    <w:rsid w:val="00E73DEF"/>
    <w:rsid w:val="00E7417C"/>
    <w:rsid w:val="00E7442E"/>
    <w:rsid w:val="00E7451B"/>
    <w:rsid w:val="00E75386"/>
    <w:rsid w:val="00E7541A"/>
    <w:rsid w:val="00E75621"/>
    <w:rsid w:val="00E75D63"/>
    <w:rsid w:val="00E76125"/>
    <w:rsid w:val="00E76275"/>
    <w:rsid w:val="00E763D2"/>
    <w:rsid w:val="00E764EF"/>
    <w:rsid w:val="00E76537"/>
    <w:rsid w:val="00E7681C"/>
    <w:rsid w:val="00E76A0E"/>
    <w:rsid w:val="00E76DC8"/>
    <w:rsid w:val="00E7750B"/>
    <w:rsid w:val="00E7765B"/>
    <w:rsid w:val="00E776B9"/>
    <w:rsid w:val="00E776F1"/>
    <w:rsid w:val="00E8021E"/>
    <w:rsid w:val="00E80300"/>
    <w:rsid w:val="00E806CB"/>
    <w:rsid w:val="00E80717"/>
    <w:rsid w:val="00E807ED"/>
    <w:rsid w:val="00E809F1"/>
    <w:rsid w:val="00E81855"/>
    <w:rsid w:val="00E81A8A"/>
    <w:rsid w:val="00E82450"/>
    <w:rsid w:val="00E82E15"/>
    <w:rsid w:val="00E835B6"/>
    <w:rsid w:val="00E8360A"/>
    <w:rsid w:val="00E83830"/>
    <w:rsid w:val="00E83FFD"/>
    <w:rsid w:val="00E83FFF"/>
    <w:rsid w:val="00E8414B"/>
    <w:rsid w:val="00E8427B"/>
    <w:rsid w:val="00E84698"/>
    <w:rsid w:val="00E84DEC"/>
    <w:rsid w:val="00E85530"/>
    <w:rsid w:val="00E8599D"/>
    <w:rsid w:val="00E85DFB"/>
    <w:rsid w:val="00E85EB4"/>
    <w:rsid w:val="00E8603C"/>
    <w:rsid w:val="00E86051"/>
    <w:rsid w:val="00E8615A"/>
    <w:rsid w:val="00E86171"/>
    <w:rsid w:val="00E862E7"/>
    <w:rsid w:val="00E8643F"/>
    <w:rsid w:val="00E866D8"/>
    <w:rsid w:val="00E8688C"/>
    <w:rsid w:val="00E87134"/>
    <w:rsid w:val="00E871E1"/>
    <w:rsid w:val="00E8721D"/>
    <w:rsid w:val="00E877C7"/>
    <w:rsid w:val="00E8794C"/>
    <w:rsid w:val="00E87D13"/>
    <w:rsid w:val="00E900D1"/>
    <w:rsid w:val="00E90100"/>
    <w:rsid w:val="00E901B6"/>
    <w:rsid w:val="00E90363"/>
    <w:rsid w:val="00E903DA"/>
    <w:rsid w:val="00E90557"/>
    <w:rsid w:val="00E90565"/>
    <w:rsid w:val="00E90D31"/>
    <w:rsid w:val="00E9114B"/>
    <w:rsid w:val="00E914BE"/>
    <w:rsid w:val="00E9158C"/>
    <w:rsid w:val="00E9161F"/>
    <w:rsid w:val="00E91BA2"/>
    <w:rsid w:val="00E91DC6"/>
    <w:rsid w:val="00E91E7D"/>
    <w:rsid w:val="00E91ED8"/>
    <w:rsid w:val="00E91FC3"/>
    <w:rsid w:val="00E9256E"/>
    <w:rsid w:val="00E92643"/>
    <w:rsid w:val="00E92879"/>
    <w:rsid w:val="00E9299A"/>
    <w:rsid w:val="00E92F2D"/>
    <w:rsid w:val="00E9379A"/>
    <w:rsid w:val="00E94304"/>
    <w:rsid w:val="00E9442D"/>
    <w:rsid w:val="00E94C29"/>
    <w:rsid w:val="00E94D16"/>
    <w:rsid w:val="00E94D6C"/>
    <w:rsid w:val="00E94F87"/>
    <w:rsid w:val="00E94FCB"/>
    <w:rsid w:val="00E9532E"/>
    <w:rsid w:val="00E95576"/>
    <w:rsid w:val="00E957E6"/>
    <w:rsid w:val="00E9580B"/>
    <w:rsid w:val="00E9588E"/>
    <w:rsid w:val="00E95BC4"/>
    <w:rsid w:val="00E95DF6"/>
    <w:rsid w:val="00E96217"/>
    <w:rsid w:val="00E96354"/>
    <w:rsid w:val="00E9677F"/>
    <w:rsid w:val="00E967BB"/>
    <w:rsid w:val="00E96845"/>
    <w:rsid w:val="00E96FB1"/>
    <w:rsid w:val="00E97051"/>
    <w:rsid w:val="00E971EB"/>
    <w:rsid w:val="00E97386"/>
    <w:rsid w:val="00E974E6"/>
    <w:rsid w:val="00E976B0"/>
    <w:rsid w:val="00E97978"/>
    <w:rsid w:val="00E979C5"/>
    <w:rsid w:val="00E97D4C"/>
    <w:rsid w:val="00EA013D"/>
    <w:rsid w:val="00EA022C"/>
    <w:rsid w:val="00EA0730"/>
    <w:rsid w:val="00EA08C6"/>
    <w:rsid w:val="00EA090C"/>
    <w:rsid w:val="00EA0D6B"/>
    <w:rsid w:val="00EA13F0"/>
    <w:rsid w:val="00EA149C"/>
    <w:rsid w:val="00EA1B71"/>
    <w:rsid w:val="00EA1E44"/>
    <w:rsid w:val="00EA23D8"/>
    <w:rsid w:val="00EA242B"/>
    <w:rsid w:val="00EA2810"/>
    <w:rsid w:val="00EA28D9"/>
    <w:rsid w:val="00EA352F"/>
    <w:rsid w:val="00EA3A08"/>
    <w:rsid w:val="00EA3D14"/>
    <w:rsid w:val="00EA4145"/>
    <w:rsid w:val="00EA46D4"/>
    <w:rsid w:val="00EA4858"/>
    <w:rsid w:val="00EA49B2"/>
    <w:rsid w:val="00EA4A1E"/>
    <w:rsid w:val="00EA51D9"/>
    <w:rsid w:val="00EA5796"/>
    <w:rsid w:val="00EA5A64"/>
    <w:rsid w:val="00EA5F0E"/>
    <w:rsid w:val="00EA5FC9"/>
    <w:rsid w:val="00EA5FFD"/>
    <w:rsid w:val="00EA613D"/>
    <w:rsid w:val="00EA61E2"/>
    <w:rsid w:val="00EA623A"/>
    <w:rsid w:val="00EA62BD"/>
    <w:rsid w:val="00EA65A1"/>
    <w:rsid w:val="00EA6965"/>
    <w:rsid w:val="00EA6A02"/>
    <w:rsid w:val="00EA6A39"/>
    <w:rsid w:val="00EA6BE6"/>
    <w:rsid w:val="00EA6CA4"/>
    <w:rsid w:val="00EA6E1F"/>
    <w:rsid w:val="00EA6ECF"/>
    <w:rsid w:val="00EA7040"/>
    <w:rsid w:val="00EA73DC"/>
    <w:rsid w:val="00EA73FC"/>
    <w:rsid w:val="00EA7575"/>
    <w:rsid w:val="00EA7652"/>
    <w:rsid w:val="00EA7903"/>
    <w:rsid w:val="00EA79EF"/>
    <w:rsid w:val="00EA7C53"/>
    <w:rsid w:val="00EA7CE0"/>
    <w:rsid w:val="00EA7DB7"/>
    <w:rsid w:val="00EB04AD"/>
    <w:rsid w:val="00EB05B5"/>
    <w:rsid w:val="00EB0858"/>
    <w:rsid w:val="00EB094F"/>
    <w:rsid w:val="00EB0D51"/>
    <w:rsid w:val="00EB0DB2"/>
    <w:rsid w:val="00EB0E28"/>
    <w:rsid w:val="00EB12D5"/>
    <w:rsid w:val="00EB1710"/>
    <w:rsid w:val="00EB182C"/>
    <w:rsid w:val="00EB1B6D"/>
    <w:rsid w:val="00EB1C4D"/>
    <w:rsid w:val="00EB20F5"/>
    <w:rsid w:val="00EB212F"/>
    <w:rsid w:val="00EB23AC"/>
    <w:rsid w:val="00EB25A2"/>
    <w:rsid w:val="00EB25BD"/>
    <w:rsid w:val="00EB2BC1"/>
    <w:rsid w:val="00EB2CB6"/>
    <w:rsid w:val="00EB2D4D"/>
    <w:rsid w:val="00EB31F9"/>
    <w:rsid w:val="00EB3465"/>
    <w:rsid w:val="00EB3541"/>
    <w:rsid w:val="00EB354C"/>
    <w:rsid w:val="00EB3775"/>
    <w:rsid w:val="00EB39CE"/>
    <w:rsid w:val="00EB3D32"/>
    <w:rsid w:val="00EB3E7A"/>
    <w:rsid w:val="00EB4074"/>
    <w:rsid w:val="00EB44F3"/>
    <w:rsid w:val="00EB46F0"/>
    <w:rsid w:val="00EB4754"/>
    <w:rsid w:val="00EB4EAA"/>
    <w:rsid w:val="00EB4FBA"/>
    <w:rsid w:val="00EB506D"/>
    <w:rsid w:val="00EB5992"/>
    <w:rsid w:val="00EB59CC"/>
    <w:rsid w:val="00EB5AA7"/>
    <w:rsid w:val="00EB5F42"/>
    <w:rsid w:val="00EB6381"/>
    <w:rsid w:val="00EB67CC"/>
    <w:rsid w:val="00EB6A0D"/>
    <w:rsid w:val="00EB6D10"/>
    <w:rsid w:val="00EB6EBA"/>
    <w:rsid w:val="00EB7236"/>
    <w:rsid w:val="00EB73ED"/>
    <w:rsid w:val="00EB7867"/>
    <w:rsid w:val="00EB7E51"/>
    <w:rsid w:val="00EC02DE"/>
    <w:rsid w:val="00EC0B96"/>
    <w:rsid w:val="00EC0C51"/>
    <w:rsid w:val="00EC1413"/>
    <w:rsid w:val="00EC1801"/>
    <w:rsid w:val="00EC19B6"/>
    <w:rsid w:val="00EC1A37"/>
    <w:rsid w:val="00EC1D96"/>
    <w:rsid w:val="00EC1F50"/>
    <w:rsid w:val="00EC241D"/>
    <w:rsid w:val="00EC2693"/>
    <w:rsid w:val="00EC27D3"/>
    <w:rsid w:val="00EC2819"/>
    <w:rsid w:val="00EC2BD9"/>
    <w:rsid w:val="00EC2BE6"/>
    <w:rsid w:val="00EC2C0A"/>
    <w:rsid w:val="00EC2F03"/>
    <w:rsid w:val="00EC303F"/>
    <w:rsid w:val="00EC3068"/>
    <w:rsid w:val="00EC3293"/>
    <w:rsid w:val="00EC37AB"/>
    <w:rsid w:val="00EC3BAF"/>
    <w:rsid w:val="00EC3EA4"/>
    <w:rsid w:val="00EC404C"/>
    <w:rsid w:val="00EC42BC"/>
    <w:rsid w:val="00EC48B4"/>
    <w:rsid w:val="00EC4A4E"/>
    <w:rsid w:val="00EC4FFA"/>
    <w:rsid w:val="00EC5402"/>
    <w:rsid w:val="00EC58D3"/>
    <w:rsid w:val="00EC5A21"/>
    <w:rsid w:val="00EC5AD2"/>
    <w:rsid w:val="00EC5E1E"/>
    <w:rsid w:val="00EC607A"/>
    <w:rsid w:val="00EC6E1C"/>
    <w:rsid w:val="00EC720F"/>
    <w:rsid w:val="00EC7BBE"/>
    <w:rsid w:val="00EC7BC0"/>
    <w:rsid w:val="00ED02E1"/>
    <w:rsid w:val="00ED0304"/>
    <w:rsid w:val="00ED04F5"/>
    <w:rsid w:val="00ED05A8"/>
    <w:rsid w:val="00ED0723"/>
    <w:rsid w:val="00ED0D36"/>
    <w:rsid w:val="00ED12C2"/>
    <w:rsid w:val="00ED13AE"/>
    <w:rsid w:val="00ED175D"/>
    <w:rsid w:val="00ED18EC"/>
    <w:rsid w:val="00ED1D55"/>
    <w:rsid w:val="00ED1D7E"/>
    <w:rsid w:val="00ED1E4C"/>
    <w:rsid w:val="00ED2018"/>
    <w:rsid w:val="00ED2F65"/>
    <w:rsid w:val="00ED3CF6"/>
    <w:rsid w:val="00ED41BA"/>
    <w:rsid w:val="00ED42C3"/>
    <w:rsid w:val="00ED44C3"/>
    <w:rsid w:val="00ED4631"/>
    <w:rsid w:val="00ED469F"/>
    <w:rsid w:val="00ED47F2"/>
    <w:rsid w:val="00ED4B1E"/>
    <w:rsid w:val="00ED4D65"/>
    <w:rsid w:val="00ED52B3"/>
    <w:rsid w:val="00ED5672"/>
    <w:rsid w:val="00ED573E"/>
    <w:rsid w:val="00ED5A46"/>
    <w:rsid w:val="00ED5A5D"/>
    <w:rsid w:val="00ED5EBB"/>
    <w:rsid w:val="00ED6411"/>
    <w:rsid w:val="00ED6A50"/>
    <w:rsid w:val="00ED6E01"/>
    <w:rsid w:val="00ED6F50"/>
    <w:rsid w:val="00ED7419"/>
    <w:rsid w:val="00ED750F"/>
    <w:rsid w:val="00ED786F"/>
    <w:rsid w:val="00ED7872"/>
    <w:rsid w:val="00EE00C1"/>
    <w:rsid w:val="00EE02AA"/>
    <w:rsid w:val="00EE0695"/>
    <w:rsid w:val="00EE0B7D"/>
    <w:rsid w:val="00EE1161"/>
    <w:rsid w:val="00EE127F"/>
    <w:rsid w:val="00EE1829"/>
    <w:rsid w:val="00EE1883"/>
    <w:rsid w:val="00EE1CC2"/>
    <w:rsid w:val="00EE20C3"/>
    <w:rsid w:val="00EE29D1"/>
    <w:rsid w:val="00EE2A0F"/>
    <w:rsid w:val="00EE2C2B"/>
    <w:rsid w:val="00EE2E2A"/>
    <w:rsid w:val="00EE375E"/>
    <w:rsid w:val="00EE3994"/>
    <w:rsid w:val="00EE3A0B"/>
    <w:rsid w:val="00EE3CED"/>
    <w:rsid w:val="00EE40AD"/>
    <w:rsid w:val="00EE4169"/>
    <w:rsid w:val="00EE4298"/>
    <w:rsid w:val="00EE4491"/>
    <w:rsid w:val="00EE4EC1"/>
    <w:rsid w:val="00EE518C"/>
    <w:rsid w:val="00EE5410"/>
    <w:rsid w:val="00EE58A7"/>
    <w:rsid w:val="00EE5ED5"/>
    <w:rsid w:val="00EE69C1"/>
    <w:rsid w:val="00EE6C94"/>
    <w:rsid w:val="00EE6D2C"/>
    <w:rsid w:val="00EE6F46"/>
    <w:rsid w:val="00EE7016"/>
    <w:rsid w:val="00EE727F"/>
    <w:rsid w:val="00EE754F"/>
    <w:rsid w:val="00EE7B1B"/>
    <w:rsid w:val="00EE7D35"/>
    <w:rsid w:val="00EE7D6B"/>
    <w:rsid w:val="00EF0137"/>
    <w:rsid w:val="00EF0175"/>
    <w:rsid w:val="00EF02B7"/>
    <w:rsid w:val="00EF0352"/>
    <w:rsid w:val="00EF0431"/>
    <w:rsid w:val="00EF06AB"/>
    <w:rsid w:val="00EF0DF2"/>
    <w:rsid w:val="00EF0F31"/>
    <w:rsid w:val="00EF140F"/>
    <w:rsid w:val="00EF1A3C"/>
    <w:rsid w:val="00EF1AA7"/>
    <w:rsid w:val="00EF1B79"/>
    <w:rsid w:val="00EF1EE3"/>
    <w:rsid w:val="00EF2182"/>
    <w:rsid w:val="00EF274D"/>
    <w:rsid w:val="00EF2B09"/>
    <w:rsid w:val="00EF2DF6"/>
    <w:rsid w:val="00EF38A9"/>
    <w:rsid w:val="00EF3D1A"/>
    <w:rsid w:val="00EF3D1F"/>
    <w:rsid w:val="00EF3F08"/>
    <w:rsid w:val="00EF44D5"/>
    <w:rsid w:val="00EF46F6"/>
    <w:rsid w:val="00EF4C30"/>
    <w:rsid w:val="00EF4EAC"/>
    <w:rsid w:val="00EF5490"/>
    <w:rsid w:val="00EF562F"/>
    <w:rsid w:val="00EF5B7A"/>
    <w:rsid w:val="00EF5EF5"/>
    <w:rsid w:val="00EF5FA4"/>
    <w:rsid w:val="00EF6185"/>
    <w:rsid w:val="00EF6A6A"/>
    <w:rsid w:val="00EF6F97"/>
    <w:rsid w:val="00EF795C"/>
    <w:rsid w:val="00EF79F1"/>
    <w:rsid w:val="00EF7D6F"/>
    <w:rsid w:val="00F00291"/>
    <w:rsid w:val="00F00ABC"/>
    <w:rsid w:val="00F00BDB"/>
    <w:rsid w:val="00F00CD1"/>
    <w:rsid w:val="00F01058"/>
    <w:rsid w:val="00F01408"/>
    <w:rsid w:val="00F018A1"/>
    <w:rsid w:val="00F02788"/>
    <w:rsid w:val="00F029A0"/>
    <w:rsid w:val="00F029B3"/>
    <w:rsid w:val="00F02E3C"/>
    <w:rsid w:val="00F02FAF"/>
    <w:rsid w:val="00F034A8"/>
    <w:rsid w:val="00F03507"/>
    <w:rsid w:val="00F0387A"/>
    <w:rsid w:val="00F03AA7"/>
    <w:rsid w:val="00F03C6C"/>
    <w:rsid w:val="00F040C0"/>
    <w:rsid w:val="00F04174"/>
    <w:rsid w:val="00F04339"/>
    <w:rsid w:val="00F043FA"/>
    <w:rsid w:val="00F04702"/>
    <w:rsid w:val="00F050E7"/>
    <w:rsid w:val="00F054F3"/>
    <w:rsid w:val="00F05745"/>
    <w:rsid w:val="00F0596C"/>
    <w:rsid w:val="00F05DFD"/>
    <w:rsid w:val="00F05E1F"/>
    <w:rsid w:val="00F06A9B"/>
    <w:rsid w:val="00F076E8"/>
    <w:rsid w:val="00F07CA7"/>
    <w:rsid w:val="00F10701"/>
    <w:rsid w:val="00F10AB2"/>
    <w:rsid w:val="00F10F32"/>
    <w:rsid w:val="00F11412"/>
    <w:rsid w:val="00F11878"/>
    <w:rsid w:val="00F11A42"/>
    <w:rsid w:val="00F12A55"/>
    <w:rsid w:val="00F12AC0"/>
    <w:rsid w:val="00F12C57"/>
    <w:rsid w:val="00F13071"/>
    <w:rsid w:val="00F13537"/>
    <w:rsid w:val="00F13F33"/>
    <w:rsid w:val="00F140BD"/>
    <w:rsid w:val="00F1449C"/>
    <w:rsid w:val="00F147B2"/>
    <w:rsid w:val="00F1483C"/>
    <w:rsid w:val="00F14C78"/>
    <w:rsid w:val="00F14CE1"/>
    <w:rsid w:val="00F1501F"/>
    <w:rsid w:val="00F1550B"/>
    <w:rsid w:val="00F160D2"/>
    <w:rsid w:val="00F16356"/>
    <w:rsid w:val="00F168E2"/>
    <w:rsid w:val="00F174D3"/>
    <w:rsid w:val="00F20106"/>
    <w:rsid w:val="00F2041D"/>
    <w:rsid w:val="00F20F21"/>
    <w:rsid w:val="00F21039"/>
    <w:rsid w:val="00F21525"/>
    <w:rsid w:val="00F216B4"/>
    <w:rsid w:val="00F21E1A"/>
    <w:rsid w:val="00F225B1"/>
    <w:rsid w:val="00F225D4"/>
    <w:rsid w:val="00F228F3"/>
    <w:rsid w:val="00F2323A"/>
    <w:rsid w:val="00F23287"/>
    <w:rsid w:val="00F23345"/>
    <w:rsid w:val="00F237CD"/>
    <w:rsid w:val="00F23B73"/>
    <w:rsid w:val="00F23D15"/>
    <w:rsid w:val="00F23D2A"/>
    <w:rsid w:val="00F23F0A"/>
    <w:rsid w:val="00F23F47"/>
    <w:rsid w:val="00F242E1"/>
    <w:rsid w:val="00F24E47"/>
    <w:rsid w:val="00F250B6"/>
    <w:rsid w:val="00F2558D"/>
    <w:rsid w:val="00F25596"/>
    <w:rsid w:val="00F2576D"/>
    <w:rsid w:val="00F26549"/>
    <w:rsid w:val="00F272C9"/>
    <w:rsid w:val="00F2756C"/>
    <w:rsid w:val="00F277F4"/>
    <w:rsid w:val="00F3023E"/>
    <w:rsid w:val="00F308D3"/>
    <w:rsid w:val="00F30A64"/>
    <w:rsid w:val="00F30C56"/>
    <w:rsid w:val="00F30D44"/>
    <w:rsid w:val="00F3145A"/>
    <w:rsid w:val="00F319F5"/>
    <w:rsid w:val="00F31FD7"/>
    <w:rsid w:val="00F320AA"/>
    <w:rsid w:val="00F32179"/>
    <w:rsid w:val="00F32612"/>
    <w:rsid w:val="00F32CF1"/>
    <w:rsid w:val="00F3319B"/>
    <w:rsid w:val="00F332FB"/>
    <w:rsid w:val="00F3360A"/>
    <w:rsid w:val="00F3365C"/>
    <w:rsid w:val="00F336EE"/>
    <w:rsid w:val="00F33857"/>
    <w:rsid w:val="00F3391C"/>
    <w:rsid w:val="00F33964"/>
    <w:rsid w:val="00F33CCE"/>
    <w:rsid w:val="00F340F1"/>
    <w:rsid w:val="00F3414E"/>
    <w:rsid w:val="00F34182"/>
    <w:rsid w:val="00F342B1"/>
    <w:rsid w:val="00F3444F"/>
    <w:rsid w:val="00F345CA"/>
    <w:rsid w:val="00F34B45"/>
    <w:rsid w:val="00F34B71"/>
    <w:rsid w:val="00F34F2E"/>
    <w:rsid w:val="00F34FB7"/>
    <w:rsid w:val="00F35D6A"/>
    <w:rsid w:val="00F363CB"/>
    <w:rsid w:val="00F364D1"/>
    <w:rsid w:val="00F364F5"/>
    <w:rsid w:val="00F36A0B"/>
    <w:rsid w:val="00F36A23"/>
    <w:rsid w:val="00F36B7C"/>
    <w:rsid w:val="00F36E51"/>
    <w:rsid w:val="00F372A6"/>
    <w:rsid w:val="00F3769F"/>
    <w:rsid w:val="00F37740"/>
    <w:rsid w:val="00F37A9A"/>
    <w:rsid w:val="00F37AC0"/>
    <w:rsid w:val="00F37ACA"/>
    <w:rsid w:val="00F37B05"/>
    <w:rsid w:val="00F37C7E"/>
    <w:rsid w:val="00F40430"/>
    <w:rsid w:val="00F407E3"/>
    <w:rsid w:val="00F40A53"/>
    <w:rsid w:val="00F41561"/>
    <w:rsid w:val="00F417A9"/>
    <w:rsid w:val="00F41883"/>
    <w:rsid w:val="00F41A3B"/>
    <w:rsid w:val="00F41B3F"/>
    <w:rsid w:val="00F41CA9"/>
    <w:rsid w:val="00F420C0"/>
    <w:rsid w:val="00F4234A"/>
    <w:rsid w:val="00F4238F"/>
    <w:rsid w:val="00F4255A"/>
    <w:rsid w:val="00F4297A"/>
    <w:rsid w:val="00F43076"/>
    <w:rsid w:val="00F430B1"/>
    <w:rsid w:val="00F432E8"/>
    <w:rsid w:val="00F439E0"/>
    <w:rsid w:val="00F43DAD"/>
    <w:rsid w:val="00F446FD"/>
    <w:rsid w:val="00F447C4"/>
    <w:rsid w:val="00F44824"/>
    <w:rsid w:val="00F44A6E"/>
    <w:rsid w:val="00F44F3A"/>
    <w:rsid w:val="00F45AE2"/>
    <w:rsid w:val="00F463E7"/>
    <w:rsid w:val="00F464A3"/>
    <w:rsid w:val="00F466FC"/>
    <w:rsid w:val="00F46B55"/>
    <w:rsid w:val="00F46E50"/>
    <w:rsid w:val="00F46E74"/>
    <w:rsid w:val="00F47664"/>
    <w:rsid w:val="00F47C7D"/>
    <w:rsid w:val="00F50978"/>
    <w:rsid w:val="00F50CE7"/>
    <w:rsid w:val="00F50D74"/>
    <w:rsid w:val="00F51135"/>
    <w:rsid w:val="00F511F0"/>
    <w:rsid w:val="00F51349"/>
    <w:rsid w:val="00F5162E"/>
    <w:rsid w:val="00F51756"/>
    <w:rsid w:val="00F51AD2"/>
    <w:rsid w:val="00F51C8E"/>
    <w:rsid w:val="00F51D09"/>
    <w:rsid w:val="00F51FB8"/>
    <w:rsid w:val="00F52111"/>
    <w:rsid w:val="00F522FD"/>
    <w:rsid w:val="00F52BE3"/>
    <w:rsid w:val="00F5302A"/>
    <w:rsid w:val="00F53129"/>
    <w:rsid w:val="00F536FF"/>
    <w:rsid w:val="00F53726"/>
    <w:rsid w:val="00F53945"/>
    <w:rsid w:val="00F542F7"/>
    <w:rsid w:val="00F54952"/>
    <w:rsid w:val="00F5552F"/>
    <w:rsid w:val="00F55630"/>
    <w:rsid w:val="00F55AB5"/>
    <w:rsid w:val="00F55BE0"/>
    <w:rsid w:val="00F56465"/>
    <w:rsid w:val="00F56904"/>
    <w:rsid w:val="00F56A56"/>
    <w:rsid w:val="00F57255"/>
    <w:rsid w:val="00F573CF"/>
    <w:rsid w:val="00F57758"/>
    <w:rsid w:val="00F57A66"/>
    <w:rsid w:val="00F57BF3"/>
    <w:rsid w:val="00F57DBF"/>
    <w:rsid w:val="00F57E1C"/>
    <w:rsid w:val="00F60278"/>
    <w:rsid w:val="00F604B5"/>
    <w:rsid w:val="00F608FB"/>
    <w:rsid w:val="00F611CA"/>
    <w:rsid w:val="00F61260"/>
    <w:rsid w:val="00F61449"/>
    <w:rsid w:val="00F61C2D"/>
    <w:rsid w:val="00F61D48"/>
    <w:rsid w:val="00F621ED"/>
    <w:rsid w:val="00F6232B"/>
    <w:rsid w:val="00F624C1"/>
    <w:rsid w:val="00F627FA"/>
    <w:rsid w:val="00F62993"/>
    <w:rsid w:val="00F62A5D"/>
    <w:rsid w:val="00F62B40"/>
    <w:rsid w:val="00F62BAD"/>
    <w:rsid w:val="00F62BE2"/>
    <w:rsid w:val="00F62CD1"/>
    <w:rsid w:val="00F639AB"/>
    <w:rsid w:val="00F63B4A"/>
    <w:rsid w:val="00F641A7"/>
    <w:rsid w:val="00F643E2"/>
    <w:rsid w:val="00F64BE6"/>
    <w:rsid w:val="00F65080"/>
    <w:rsid w:val="00F6517A"/>
    <w:rsid w:val="00F6546A"/>
    <w:rsid w:val="00F654B7"/>
    <w:rsid w:val="00F65865"/>
    <w:rsid w:val="00F65E79"/>
    <w:rsid w:val="00F66357"/>
    <w:rsid w:val="00F66F20"/>
    <w:rsid w:val="00F671D9"/>
    <w:rsid w:val="00F67252"/>
    <w:rsid w:val="00F672AA"/>
    <w:rsid w:val="00F674B8"/>
    <w:rsid w:val="00F67692"/>
    <w:rsid w:val="00F67971"/>
    <w:rsid w:val="00F67B01"/>
    <w:rsid w:val="00F70A3B"/>
    <w:rsid w:val="00F71003"/>
    <w:rsid w:val="00F710D4"/>
    <w:rsid w:val="00F716A4"/>
    <w:rsid w:val="00F718DD"/>
    <w:rsid w:val="00F719A2"/>
    <w:rsid w:val="00F71A8D"/>
    <w:rsid w:val="00F71C61"/>
    <w:rsid w:val="00F71C9C"/>
    <w:rsid w:val="00F72421"/>
    <w:rsid w:val="00F72424"/>
    <w:rsid w:val="00F7271D"/>
    <w:rsid w:val="00F7274D"/>
    <w:rsid w:val="00F7278B"/>
    <w:rsid w:val="00F72D8B"/>
    <w:rsid w:val="00F730AE"/>
    <w:rsid w:val="00F73708"/>
    <w:rsid w:val="00F73927"/>
    <w:rsid w:val="00F73ABC"/>
    <w:rsid w:val="00F7454D"/>
    <w:rsid w:val="00F74C2C"/>
    <w:rsid w:val="00F7582E"/>
    <w:rsid w:val="00F75886"/>
    <w:rsid w:val="00F75C3E"/>
    <w:rsid w:val="00F75D55"/>
    <w:rsid w:val="00F75E9D"/>
    <w:rsid w:val="00F75E9F"/>
    <w:rsid w:val="00F76DA7"/>
    <w:rsid w:val="00F772ED"/>
    <w:rsid w:val="00F77713"/>
    <w:rsid w:val="00F77A4D"/>
    <w:rsid w:val="00F80410"/>
    <w:rsid w:val="00F8050B"/>
    <w:rsid w:val="00F80818"/>
    <w:rsid w:val="00F80D26"/>
    <w:rsid w:val="00F80E61"/>
    <w:rsid w:val="00F81180"/>
    <w:rsid w:val="00F8128F"/>
    <w:rsid w:val="00F81A61"/>
    <w:rsid w:val="00F821EE"/>
    <w:rsid w:val="00F821FE"/>
    <w:rsid w:val="00F82513"/>
    <w:rsid w:val="00F82C75"/>
    <w:rsid w:val="00F82EC1"/>
    <w:rsid w:val="00F8311C"/>
    <w:rsid w:val="00F8383C"/>
    <w:rsid w:val="00F83FA5"/>
    <w:rsid w:val="00F842FD"/>
    <w:rsid w:val="00F8478C"/>
    <w:rsid w:val="00F84B82"/>
    <w:rsid w:val="00F85816"/>
    <w:rsid w:val="00F85C46"/>
    <w:rsid w:val="00F85F52"/>
    <w:rsid w:val="00F85F96"/>
    <w:rsid w:val="00F8665A"/>
    <w:rsid w:val="00F86C6A"/>
    <w:rsid w:val="00F86E40"/>
    <w:rsid w:val="00F87652"/>
    <w:rsid w:val="00F87840"/>
    <w:rsid w:val="00F879A8"/>
    <w:rsid w:val="00F879B3"/>
    <w:rsid w:val="00F87B15"/>
    <w:rsid w:val="00F87C74"/>
    <w:rsid w:val="00F87CD4"/>
    <w:rsid w:val="00F87EED"/>
    <w:rsid w:val="00F9020F"/>
    <w:rsid w:val="00F9069D"/>
    <w:rsid w:val="00F90D46"/>
    <w:rsid w:val="00F90D62"/>
    <w:rsid w:val="00F90ECD"/>
    <w:rsid w:val="00F90F0E"/>
    <w:rsid w:val="00F91171"/>
    <w:rsid w:val="00F913D1"/>
    <w:rsid w:val="00F916D5"/>
    <w:rsid w:val="00F919C5"/>
    <w:rsid w:val="00F91B85"/>
    <w:rsid w:val="00F91BDC"/>
    <w:rsid w:val="00F91C47"/>
    <w:rsid w:val="00F92106"/>
    <w:rsid w:val="00F9250A"/>
    <w:rsid w:val="00F92593"/>
    <w:rsid w:val="00F92A73"/>
    <w:rsid w:val="00F9315A"/>
    <w:rsid w:val="00F934F1"/>
    <w:rsid w:val="00F934FF"/>
    <w:rsid w:val="00F935D4"/>
    <w:rsid w:val="00F9387F"/>
    <w:rsid w:val="00F9400D"/>
    <w:rsid w:val="00F94406"/>
    <w:rsid w:val="00F9440F"/>
    <w:rsid w:val="00F9468B"/>
    <w:rsid w:val="00F94704"/>
    <w:rsid w:val="00F95276"/>
    <w:rsid w:val="00F95304"/>
    <w:rsid w:val="00F9581C"/>
    <w:rsid w:val="00F95869"/>
    <w:rsid w:val="00F95BE0"/>
    <w:rsid w:val="00F95F24"/>
    <w:rsid w:val="00F95F77"/>
    <w:rsid w:val="00F96041"/>
    <w:rsid w:val="00F96476"/>
    <w:rsid w:val="00F9667A"/>
    <w:rsid w:val="00F9674C"/>
    <w:rsid w:val="00F96770"/>
    <w:rsid w:val="00F96F12"/>
    <w:rsid w:val="00F97606"/>
    <w:rsid w:val="00F97A15"/>
    <w:rsid w:val="00F97BDA"/>
    <w:rsid w:val="00F97C0D"/>
    <w:rsid w:val="00FA00D3"/>
    <w:rsid w:val="00FA019A"/>
    <w:rsid w:val="00FA01E2"/>
    <w:rsid w:val="00FA0397"/>
    <w:rsid w:val="00FA0867"/>
    <w:rsid w:val="00FA0A19"/>
    <w:rsid w:val="00FA0BC4"/>
    <w:rsid w:val="00FA128D"/>
    <w:rsid w:val="00FA1FAF"/>
    <w:rsid w:val="00FA2059"/>
    <w:rsid w:val="00FA27C9"/>
    <w:rsid w:val="00FA28A3"/>
    <w:rsid w:val="00FA2ADE"/>
    <w:rsid w:val="00FA2BD2"/>
    <w:rsid w:val="00FA2EDC"/>
    <w:rsid w:val="00FA3128"/>
    <w:rsid w:val="00FA32BF"/>
    <w:rsid w:val="00FA3357"/>
    <w:rsid w:val="00FA3488"/>
    <w:rsid w:val="00FA3C30"/>
    <w:rsid w:val="00FA3C97"/>
    <w:rsid w:val="00FA3D05"/>
    <w:rsid w:val="00FA3FA9"/>
    <w:rsid w:val="00FA4174"/>
    <w:rsid w:val="00FA470D"/>
    <w:rsid w:val="00FA4DE2"/>
    <w:rsid w:val="00FA4E0C"/>
    <w:rsid w:val="00FA5179"/>
    <w:rsid w:val="00FA54DC"/>
    <w:rsid w:val="00FA5D63"/>
    <w:rsid w:val="00FA5F42"/>
    <w:rsid w:val="00FA62AA"/>
    <w:rsid w:val="00FA650C"/>
    <w:rsid w:val="00FA66BA"/>
    <w:rsid w:val="00FA672F"/>
    <w:rsid w:val="00FA682C"/>
    <w:rsid w:val="00FA6834"/>
    <w:rsid w:val="00FA69C0"/>
    <w:rsid w:val="00FA6DBA"/>
    <w:rsid w:val="00FA6EA5"/>
    <w:rsid w:val="00FA73C4"/>
    <w:rsid w:val="00FA7CC7"/>
    <w:rsid w:val="00FA7D12"/>
    <w:rsid w:val="00FB075A"/>
    <w:rsid w:val="00FB0E2B"/>
    <w:rsid w:val="00FB0F87"/>
    <w:rsid w:val="00FB1365"/>
    <w:rsid w:val="00FB19B4"/>
    <w:rsid w:val="00FB1C0A"/>
    <w:rsid w:val="00FB1ED4"/>
    <w:rsid w:val="00FB21C1"/>
    <w:rsid w:val="00FB25A1"/>
    <w:rsid w:val="00FB272A"/>
    <w:rsid w:val="00FB2775"/>
    <w:rsid w:val="00FB2D71"/>
    <w:rsid w:val="00FB3151"/>
    <w:rsid w:val="00FB321F"/>
    <w:rsid w:val="00FB3840"/>
    <w:rsid w:val="00FB3A34"/>
    <w:rsid w:val="00FB4142"/>
    <w:rsid w:val="00FB4769"/>
    <w:rsid w:val="00FB4968"/>
    <w:rsid w:val="00FB4D94"/>
    <w:rsid w:val="00FB4E8E"/>
    <w:rsid w:val="00FB51C6"/>
    <w:rsid w:val="00FB5428"/>
    <w:rsid w:val="00FB5E9F"/>
    <w:rsid w:val="00FB5ED0"/>
    <w:rsid w:val="00FB67E9"/>
    <w:rsid w:val="00FB6CCB"/>
    <w:rsid w:val="00FB6E8A"/>
    <w:rsid w:val="00FB708A"/>
    <w:rsid w:val="00FB7169"/>
    <w:rsid w:val="00FB74EB"/>
    <w:rsid w:val="00FB7513"/>
    <w:rsid w:val="00FB7565"/>
    <w:rsid w:val="00FB7EAE"/>
    <w:rsid w:val="00FC0072"/>
    <w:rsid w:val="00FC03DD"/>
    <w:rsid w:val="00FC07F8"/>
    <w:rsid w:val="00FC1229"/>
    <w:rsid w:val="00FC1248"/>
    <w:rsid w:val="00FC1DA6"/>
    <w:rsid w:val="00FC243C"/>
    <w:rsid w:val="00FC2D5C"/>
    <w:rsid w:val="00FC2E29"/>
    <w:rsid w:val="00FC3CDE"/>
    <w:rsid w:val="00FC43F3"/>
    <w:rsid w:val="00FC4441"/>
    <w:rsid w:val="00FC450A"/>
    <w:rsid w:val="00FC45EF"/>
    <w:rsid w:val="00FC4CB5"/>
    <w:rsid w:val="00FC4CF1"/>
    <w:rsid w:val="00FC4DF3"/>
    <w:rsid w:val="00FC4E3A"/>
    <w:rsid w:val="00FC4FCD"/>
    <w:rsid w:val="00FC5129"/>
    <w:rsid w:val="00FC53E0"/>
    <w:rsid w:val="00FC5C21"/>
    <w:rsid w:val="00FC5C7F"/>
    <w:rsid w:val="00FC610F"/>
    <w:rsid w:val="00FC6DB8"/>
    <w:rsid w:val="00FC6F19"/>
    <w:rsid w:val="00FC748B"/>
    <w:rsid w:val="00FC756C"/>
    <w:rsid w:val="00FC77AD"/>
    <w:rsid w:val="00FC79BF"/>
    <w:rsid w:val="00FC7BAA"/>
    <w:rsid w:val="00FC7E75"/>
    <w:rsid w:val="00FD00E9"/>
    <w:rsid w:val="00FD0136"/>
    <w:rsid w:val="00FD0212"/>
    <w:rsid w:val="00FD02C3"/>
    <w:rsid w:val="00FD05CC"/>
    <w:rsid w:val="00FD067E"/>
    <w:rsid w:val="00FD0746"/>
    <w:rsid w:val="00FD083F"/>
    <w:rsid w:val="00FD0976"/>
    <w:rsid w:val="00FD0B11"/>
    <w:rsid w:val="00FD0BA1"/>
    <w:rsid w:val="00FD0D03"/>
    <w:rsid w:val="00FD0F78"/>
    <w:rsid w:val="00FD1095"/>
    <w:rsid w:val="00FD124D"/>
    <w:rsid w:val="00FD1287"/>
    <w:rsid w:val="00FD133F"/>
    <w:rsid w:val="00FD180C"/>
    <w:rsid w:val="00FD1844"/>
    <w:rsid w:val="00FD1D8C"/>
    <w:rsid w:val="00FD1DA3"/>
    <w:rsid w:val="00FD1E8A"/>
    <w:rsid w:val="00FD2426"/>
    <w:rsid w:val="00FD2995"/>
    <w:rsid w:val="00FD30DA"/>
    <w:rsid w:val="00FD36F6"/>
    <w:rsid w:val="00FD374F"/>
    <w:rsid w:val="00FD4337"/>
    <w:rsid w:val="00FD4562"/>
    <w:rsid w:val="00FD4707"/>
    <w:rsid w:val="00FD4947"/>
    <w:rsid w:val="00FD4BCC"/>
    <w:rsid w:val="00FD4D9D"/>
    <w:rsid w:val="00FD516D"/>
    <w:rsid w:val="00FD529A"/>
    <w:rsid w:val="00FD59BC"/>
    <w:rsid w:val="00FD61DF"/>
    <w:rsid w:val="00FD63F9"/>
    <w:rsid w:val="00FD71C9"/>
    <w:rsid w:val="00FD7292"/>
    <w:rsid w:val="00FD7360"/>
    <w:rsid w:val="00FD74E3"/>
    <w:rsid w:val="00FD74E7"/>
    <w:rsid w:val="00FD78BA"/>
    <w:rsid w:val="00FD7B9C"/>
    <w:rsid w:val="00FD7CE4"/>
    <w:rsid w:val="00FD7F3B"/>
    <w:rsid w:val="00FE019D"/>
    <w:rsid w:val="00FE028C"/>
    <w:rsid w:val="00FE048C"/>
    <w:rsid w:val="00FE087D"/>
    <w:rsid w:val="00FE0BAC"/>
    <w:rsid w:val="00FE0C17"/>
    <w:rsid w:val="00FE0EB3"/>
    <w:rsid w:val="00FE1000"/>
    <w:rsid w:val="00FE12AE"/>
    <w:rsid w:val="00FE1328"/>
    <w:rsid w:val="00FE139B"/>
    <w:rsid w:val="00FE2331"/>
    <w:rsid w:val="00FE23ED"/>
    <w:rsid w:val="00FE2BD2"/>
    <w:rsid w:val="00FE2D3A"/>
    <w:rsid w:val="00FE2FC1"/>
    <w:rsid w:val="00FE3063"/>
    <w:rsid w:val="00FE314B"/>
    <w:rsid w:val="00FE317E"/>
    <w:rsid w:val="00FE3284"/>
    <w:rsid w:val="00FE33AE"/>
    <w:rsid w:val="00FE3496"/>
    <w:rsid w:val="00FE3A6A"/>
    <w:rsid w:val="00FE3B3C"/>
    <w:rsid w:val="00FE450F"/>
    <w:rsid w:val="00FE459A"/>
    <w:rsid w:val="00FE49D2"/>
    <w:rsid w:val="00FE55D2"/>
    <w:rsid w:val="00FE55E6"/>
    <w:rsid w:val="00FE5644"/>
    <w:rsid w:val="00FE5880"/>
    <w:rsid w:val="00FE5A3C"/>
    <w:rsid w:val="00FE5B43"/>
    <w:rsid w:val="00FE5D61"/>
    <w:rsid w:val="00FE6012"/>
    <w:rsid w:val="00FE6107"/>
    <w:rsid w:val="00FE616C"/>
    <w:rsid w:val="00FE61F1"/>
    <w:rsid w:val="00FE62A0"/>
    <w:rsid w:val="00FE6424"/>
    <w:rsid w:val="00FE671F"/>
    <w:rsid w:val="00FE6F01"/>
    <w:rsid w:val="00FE70F6"/>
    <w:rsid w:val="00FE7293"/>
    <w:rsid w:val="00FE72D7"/>
    <w:rsid w:val="00FE7384"/>
    <w:rsid w:val="00FE7530"/>
    <w:rsid w:val="00FE7C91"/>
    <w:rsid w:val="00FE7EB4"/>
    <w:rsid w:val="00FF0401"/>
    <w:rsid w:val="00FF085A"/>
    <w:rsid w:val="00FF09FB"/>
    <w:rsid w:val="00FF0B9B"/>
    <w:rsid w:val="00FF0D3C"/>
    <w:rsid w:val="00FF0D5A"/>
    <w:rsid w:val="00FF0D8D"/>
    <w:rsid w:val="00FF0F9C"/>
    <w:rsid w:val="00FF1262"/>
    <w:rsid w:val="00FF1270"/>
    <w:rsid w:val="00FF13E0"/>
    <w:rsid w:val="00FF17F8"/>
    <w:rsid w:val="00FF1ED9"/>
    <w:rsid w:val="00FF1F49"/>
    <w:rsid w:val="00FF2957"/>
    <w:rsid w:val="00FF29EF"/>
    <w:rsid w:val="00FF3435"/>
    <w:rsid w:val="00FF34A3"/>
    <w:rsid w:val="00FF3598"/>
    <w:rsid w:val="00FF35C9"/>
    <w:rsid w:val="00FF36C9"/>
    <w:rsid w:val="00FF38ED"/>
    <w:rsid w:val="00FF3AFC"/>
    <w:rsid w:val="00FF3E17"/>
    <w:rsid w:val="00FF3FE7"/>
    <w:rsid w:val="00FF4007"/>
    <w:rsid w:val="00FF4182"/>
    <w:rsid w:val="00FF4308"/>
    <w:rsid w:val="00FF4661"/>
    <w:rsid w:val="00FF48E2"/>
    <w:rsid w:val="00FF494F"/>
    <w:rsid w:val="00FF4D00"/>
    <w:rsid w:val="00FF4E1D"/>
    <w:rsid w:val="00FF4FFE"/>
    <w:rsid w:val="00FF503C"/>
    <w:rsid w:val="00FF5484"/>
    <w:rsid w:val="00FF5AD6"/>
    <w:rsid w:val="00FF5CC6"/>
    <w:rsid w:val="00FF65F6"/>
    <w:rsid w:val="00FF687E"/>
    <w:rsid w:val="00FF6E7D"/>
    <w:rsid w:val="00FF7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23E4CED"/>
  <w15:docId w15:val="{F734B192-8743-44FC-91DC-C13645390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0FB4"/>
    <w:pPr>
      <w:spacing w:after="200" w:line="276" w:lineRule="auto"/>
    </w:pPr>
    <w:rPr>
      <w:sz w:val="24"/>
      <w:szCs w:val="24"/>
      <w:lang w:eastAsia="en-US"/>
    </w:rPr>
  </w:style>
  <w:style w:type="paragraph" w:styleId="1">
    <w:name w:val="heading 1"/>
    <w:aliases w:val="Заголовок 15,Çàãîëîâîê 15"/>
    <w:basedOn w:val="a"/>
    <w:next w:val="a"/>
    <w:link w:val="10"/>
    <w:uiPriority w:val="99"/>
    <w:qFormat/>
    <w:rsid w:val="00072A8A"/>
    <w:pPr>
      <w:keepNext/>
      <w:keepLines/>
      <w:spacing w:before="480" w:after="0"/>
      <w:outlineLvl w:val="0"/>
    </w:pPr>
    <w:rPr>
      <w:rFonts w:ascii="Cambria" w:eastAsia="Times New Roman" w:hAnsi="Cambria"/>
      <w:b/>
      <w:bCs/>
      <w:color w:val="365F91"/>
      <w:sz w:val="28"/>
      <w:szCs w:val="28"/>
      <w:lang w:val="en-US" w:bidi="en-US"/>
    </w:rPr>
  </w:style>
  <w:style w:type="paragraph" w:styleId="20">
    <w:name w:val="heading 2"/>
    <w:aliases w:val="Заголовок 2 Знак Знак Знак Знак,Заголовок 2 Знак Знак Знак Знак Знак Знак Знак Знак,Заголовок 2 Знак Знак Знак Знак Знак Знак Знак,Заголовок 2 Знак Знак Знак Знак Знак Знак Знак Знак Знак Знак Знак"/>
    <w:basedOn w:val="a"/>
    <w:next w:val="a"/>
    <w:link w:val="21"/>
    <w:uiPriority w:val="99"/>
    <w:qFormat/>
    <w:rsid w:val="00072A8A"/>
    <w:pPr>
      <w:keepNext/>
      <w:keepLines/>
      <w:spacing w:before="200" w:after="0"/>
      <w:outlineLvl w:val="1"/>
    </w:pPr>
    <w:rPr>
      <w:rFonts w:ascii="Cambria" w:eastAsia="Times New Roman" w:hAnsi="Cambria"/>
      <w:b/>
      <w:bCs/>
      <w:color w:val="4F81BD"/>
      <w:sz w:val="26"/>
      <w:szCs w:val="26"/>
      <w:lang w:val="en-US" w:bidi="en-US"/>
    </w:rPr>
  </w:style>
  <w:style w:type="paragraph" w:styleId="30">
    <w:name w:val="heading 3"/>
    <w:aliases w:val="ПодЗаголовок"/>
    <w:basedOn w:val="a"/>
    <w:next w:val="a"/>
    <w:link w:val="31"/>
    <w:uiPriority w:val="99"/>
    <w:qFormat/>
    <w:rsid w:val="00072A8A"/>
    <w:pPr>
      <w:keepNext/>
      <w:spacing w:before="240" w:after="60"/>
      <w:outlineLvl w:val="2"/>
    </w:pPr>
    <w:rPr>
      <w:rFonts w:ascii="Cambria" w:eastAsia="Times New Roman" w:hAnsi="Cambria"/>
      <w:b/>
      <w:bCs/>
      <w:sz w:val="26"/>
      <w:szCs w:val="26"/>
    </w:rPr>
  </w:style>
  <w:style w:type="paragraph" w:styleId="40">
    <w:name w:val="heading 4"/>
    <w:basedOn w:val="a"/>
    <w:next w:val="a"/>
    <w:link w:val="41"/>
    <w:uiPriority w:val="99"/>
    <w:qFormat/>
    <w:rsid w:val="00072A8A"/>
    <w:pPr>
      <w:keepNext/>
      <w:keepLines/>
      <w:spacing w:before="200" w:after="0"/>
      <w:outlineLvl w:val="3"/>
    </w:pPr>
    <w:rPr>
      <w:rFonts w:ascii="Cambria" w:eastAsia="Times New Roman" w:hAnsi="Cambria"/>
      <w:b/>
      <w:bCs/>
      <w:i/>
      <w:iCs/>
      <w:color w:val="4F81BD"/>
      <w:sz w:val="22"/>
      <w:szCs w:val="22"/>
      <w:lang w:val="en-US" w:bidi="en-US"/>
    </w:rPr>
  </w:style>
  <w:style w:type="paragraph" w:styleId="51">
    <w:name w:val="heading 5"/>
    <w:aliases w:val="заголовок-введение"/>
    <w:basedOn w:val="a"/>
    <w:next w:val="a"/>
    <w:link w:val="52"/>
    <w:uiPriority w:val="99"/>
    <w:qFormat/>
    <w:rsid w:val="00072A8A"/>
    <w:pPr>
      <w:keepNext/>
      <w:keepLines/>
      <w:spacing w:before="200" w:after="0"/>
      <w:outlineLvl w:val="4"/>
    </w:pPr>
    <w:rPr>
      <w:rFonts w:ascii="Cambria" w:eastAsia="Times New Roman" w:hAnsi="Cambria"/>
      <w:color w:val="243F60"/>
      <w:sz w:val="22"/>
      <w:szCs w:val="22"/>
      <w:lang w:val="en-US" w:bidi="en-US"/>
    </w:rPr>
  </w:style>
  <w:style w:type="paragraph" w:styleId="6">
    <w:name w:val="heading 6"/>
    <w:basedOn w:val="a"/>
    <w:next w:val="a"/>
    <w:link w:val="60"/>
    <w:uiPriority w:val="99"/>
    <w:qFormat/>
    <w:rsid w:val="00072A8A"/>
    <w:pPr>
      <w:keepNext/>
      <w:keepLines/>
      <w:spacing w:before="200" w:after="0"/>
      <w:outlineLvl w:val="5"/>
    </w:pPr>
    <w:rPr>
      <w:rFonts w:ascii="Cambria" w:eastAsia="Times New Roman" w:hAnsi="Cambria"/>
      <w:i/>
      <w:iCs/>
      <w:color w:val="243F60"/>
      <w:sz w:val="22"/>
      <w:szCs w:val="22"/>
      <w:lang w:val="en-US" w:bidi="en-US"/>
    </w:rPr>
  </w:style>
  <w:style w:type="paragraph" w:styleId="7">
    <w:name w:val="heading 7"/>
    <w:basedOn w:val="a"/>
    <w:next w:val="a"/>
    <w:link w:val="70"/>
    <w:uiPriority w:val="99"/>
    <w:qFormat/>
    <w:rsid w:val="00072A8A"/>
    <w:pPr>
      <w:keepNext/>
      <w:keepLines/>
      <w:spacing w:before="200" w:after="0"/>
      <w:outlineLvl w:val="6"/>
    </w:pPr>
    <w:rPr>
      <w:rFonts w:ascii="Cambria" w:eastAsia="Times New Roman" w:hAnsi="Cambria"/>
      <w:i/>
      <w:iCs/>
      <w:color w:val="404040"/>
      <w:sz w:val="22"/>
      <w:szCs w:val="22"/>
      <w:lang w:val="en-US" w:bidi="en-US"/>
    </w:rPr>
  </w:style>
  <w:style w:type="paragraph" w:styleId="8">
    <w:name w:val="heading 8"/>
    <w:basedOn w:val="a"/>
    <w:next w:val="a"/>
    <w:link w:val="80"/>
    <w:uiPriority w:val="99"/>
    <w:qFormat/>
    <w:rsid w:val="00072A8A"/>
    <w:pPr>
      <w:keepNext/>
      <w:keepLines/>
      <w:spacing w:before="200" w:after="0"/>
      <w:outlineLvl w:val="7"/>
    </w:pPr>
    <w:rPr>
      <w:rFonts w:ascii="Cambria" w:eastAsia="Times New Roman" w:hAnsi="Cambria"/>
      <w:color w:val="4F81BD"/>
      <w:sz w:val="20"/>
      <w:szCs w:val="20"/>
      <w:lang w:val="en-US" w:bidi="en-US"/>
    </w:rPr>
  </w:style>
  <w:style w:type="paragraph" w:styleId="9">
    <w:name w:val="heading 9"/>
    <w:basedOn w:val="a"/>
    <w:next w:val="a"/>
    <w:link w:val="90"/>
    <w:uiPriority w:val="99"/>
    <w:qFormat/>
    <w:rsid w:val="00072A8A"/>
    <w:pPr>
      <w:keepNext/>
      <w:keepLines/>
      <w:spacing w:before="200" w:after="0"/>
      <w:outlineLvl w:val="8"/>
    </w:pPr>
    <w:rPr>
      <w:rFonts w:ascii="Cambria" w:eastAsia="Times New Roman" w:hAnsi="Cambria"/>
      <w:i/>
      <w:iCs/>
      <w:color w:val="404040"/>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5 Знак,Çàãîëîâîê 15 Знак"/>
    <w:link w:val="1"/>
    <w:uiPriority w:val="99"/>
    <w:rsid w:val="00072A8A"/>
    <w:rPr>
      <w:rFonts w:ascii="Cambria" w:eastAsia="Times New Roman" w:hAnsi="Cambria"/>
      <w:b/>
      <w:bCs/>
      <w:color w:val="365F91"/>
      <w:sz w:val="28"/>
      <w:szCs w:val="28"/>
      <w:lang w:val="en-US" w:eastAsia="en-US" w:bidi="en-US"/>
    </w:rPr>
  </w:style>
  <w:style w:type="character" w:customStyle="1" w:styleId="21">
    <w:name w:val="Заголовок 2 Знак"/>
    <w:aliases w:val="Заголовок 2 Знак Знак Знак Знак Знак,Заголовок 2 Знак Знак Знак Знак Знак Знак Знак Знак Знак,Заголовок 2 Знак Знак Знак Знак Знак Знак Знак Знак1,Заголовок 2 Знак Знак Знак Знак Знак Знак Знак Знак Знак Знак Знак Знак"/>
    <w:link w:val="20"/>
    <w:uiPriority w:val="99"/>
    <w:rsid w:val="00072A8A"/>
    <w:rPr>
      <w:rFonts w:ascii="Cambria" w:eastAsia="Times New Roman" w:hAnsi="Cambria"/>
      <w:b/>
      <w:bCs/>
      <w:color w:val="4F81BD"/>
      <w:sz w:val="26"/>
      <w:szCs w:val="26"/>
      <w:lang w:val="en-US" w:eastAsia="en-US" w:bidi="en-US"/>
    </w:rPr>
  </w:style>
  <w:style w:type="character" w:customStyle="1" w:styleId="31">
    <w:name w:val="Заголовок 3 Знак"/>
    <w:aliases w:val="ПодЗаголовок Знак"/>
    <w:link w:val="30"/>
    <w:uiPriority w:val="99"/>
    <w:rsid w:val="00072A8A"/>
    <w:rPr>
      <w:rFonts w:ascii="Cambria" w:eastAsia="Times New Roman" w:hAnsi="Cambria"/>
      <w:b/>
      <w:bCs/>
      <w:sz w:val="26"/>
      <w:szCs w:val="26"/>
      <w:lang w:eastAsia="en-US"/>
    </w:rPr>
  </w:style>
  <w:style w:type="character" w:customStyle="1" w:styleId="41">
    <w:name w:val="Заголовок 4 Знак"/>
    <w:link w:val="40"/>
    <w:uiPriority w:val="99"/>
    <w:rsid w:val="00072A8A"/>
    <w:rPr>
      <w:rFonts w:ascii="Cambria" w:eastAsia="Times New Roman" w:hAnsi="Cambria"/>
      <w:b/>
      <w:bCs/>
      <w:i/>
      <w:iCs/>
      <w:color w:val="4F81BD"/>
      <w:sz w:val="22"/>
      <w:szCs w:val="22"/>
      <w:lang w:val="en-US" w:eastAsia="en-US" w:bidi="en-US"/>
    </w:rPr>
  </w:style>
  <w:style w:type="character" w:customStyle="1" w:styleId="52">
    <w:name w:val="Заголовок 5 Знак"/>
    <w:aliases w:val="заголовок-введение Знак"/>
    <w:link w:val="51"/>
    <w:uiPriority w:val="99"/>
    <w:rsid w:val="00072A8A"/>
    <w:rPr>
      <w:rFonts w:ascii="Cambria" w:eastAsia="Times New Roman" w:hAnsi="Cambria"/>
      <w:color w:val="243F60"/>
      <w:sz w:val="22"/>
      <w:szCs w:val="22"/>
      <w:lang w:val="en-US" w:eastAsia="en-US" w:bidi="en-US"/>
    </w:rPr>
  </w:style>
  <w:style w:type="character" w:customStyle="1" w:styleId="60">
    <w:name w:val="Заголовок 6 Знак"/>
    <w:link w:val="6"/>
    <w:uiPriority w:val="99"/>
    <w:rsid w:val="00072A8A"/>
    <w:rPr>
      <w:rFonts w:ascii="Cambria" w:eastAsia="Times New Roman" w:hAnsi="Cambria"/>
      <w:i/>
      <w:iCs/>
      <w:color w:val="243F60"/>
      <w:sz w:val="22"/>
      <w:szCs w:val="22"/>
      <w:lang w:val="en-US" w:eastAsia="en-US" w:bidi="en-US"/>
    </w:rPr>
  </w:style>
  <w:style w:type="character" w:customStyle="1" w:styleId="70">
    <w:name w:val="Заголовок 7 Знак"/>
    <w:link w:val="7"/>
    <w:uiPriority w:val="99"/>
    <w:rsid w:val="00072A8A"/>
    <w:rPr>
      <w:rFonts w:ascii="Cambria" w:eastAsia="Times New Roman" w:hAnsi="Cambria"/>
      <w:i/>
      <w:iCs/>
      <w:color w:val="404040"/>
      <w:sz w:val="22"/>
      <w:szCs w:val="22"/>
      <w:lang w:val="en-US" w:eastAsia="en-US" w:bidi="en-US"/>
    </w:rPr>
  </w:style>
  <w:style w:type="character" w:customStyle="1" w:styleId="80">
    <w:name w:val="Заголовок 8 Знак"/>
    <w:link w:val="8"/>
    <w:uiPriority w:val="99"/>
    <w:rsid w:val="00072A8A"/>
    <w:rPr>
      <w:rFonts w:ascii="Cambria" w:eastAsia="Times New Roman" w:hAnsi="Cambria"/>
      <w:color w:val="4F81BD"/>
      <w:lang w:val="en-US" w:eastAsia="en-US" w:bidi="en-US"/>
    </w:rPr>
  </w:style>
  <w:style w:type="character" w:customStyle="1" w:styleId="90">
    <w:name w:val="Заголовок 9 Знак"/>
    <w:link w:val="9"/>
    <w:uiPriority w:val="99"/>
    <w:rsid w:val="00072A8A"/>
    <w:rPr>
      <w:rFonts w:ascii="Cambria" w:eastAsia="Times New Roman" w:hAnsi="Cambria"/>
      <w:i/>
      <w:iCs/>
      <w:color w:val="404040"/>
      <w:lang w:val="en-US" w:eastAsia="en-US" w:bidi="en-US"/>
    </w:rPr>
  </w:style>
  <w:style w:type="paragraph" w:styleId="a3">
    <w:name w:val="header"/>
    <w:aliases w:val="ВерхКолонтитул"/>
    <w:basedOn w:val="a"/>
    <w:link w:val="a4"/>
    <w:uiPriority w:val="99"/>
    <w:unhideWhenUsed/>
    <w:qFormat/>
    <w:rsid w:val="009D5F85"/>
    <w:pPr>
      <w:tabs>
        <w:tab w:val="center" w:pos="4677"/>
        <w:tab w:val="right" w:pos="9355"/>
      </w:tabs>
      <w:spacing w:after="0" w:line="240" w:lineRule="auto"/>
    </w:pPr>
  </w:style>
  <w:style w:type="character" w:customStyle="1" w:styleId="a4">
    <w:name w:val="Верхний колонтитул Знак"/>
    <w:aliases w:val="ВерхКолонтитул Знак"/>
    <w:basedOn w:val="a0"/>
    <w:link w:val="a3"/>
    <w:uiPriority w:val="99"/>
    <w:rsid w:val="009D5F85"/>
  </w:style>
  <w:style w:type="paragraph" w:styleId="a5">
    <w:name w:val="footer"/>
    <w:basedOn w:val="a"/>
    <w:link w:val="a6"/>
    <w:uiPriority w:val="99"/>
    <w:unhideWhenUsed/>
    <w:rsid w:val="009D5F8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D5F85"/>
  </w:style>
  <w:style w:type="paragraph" w:styleId="a7">
    <w:name w:val="List Paragraph"/>
    <w:basedOn w:val="a"/>
    <w:uiPriority w:val="34"/>
    <w:qFormat/>
    <w:rsid w:val="009D5F85"/>
    <w:pPr>
      <w:ind w:left="720"/>
      <w:contextualSpacing/>
    </w:pPr>
    <w:rPr>
      <w:rFonts w:ascii="Calibri" w:hAnsi="Calibri"/>
      <w:sz w:val="22"/>
    </w:rPr>
  </w:style>
  <w:style w:type="paragraph" w:customStyle="1" w:styleId="western">
    <w:name w:val="western"/>
    <w:basedOn w:val="a"/>
    <w:uiPriority w:val="99"/>
    <w:rsid w:val="009D5F85"/>
    <w:pPr>
      <w:spacing w:before="100" w:beforeAutospacing="1" w:after="100" w:afterAutospacing="1" w:line="240" w:lineRule="auto"/>
    </w:pPr>
    <w:rPr>
      <w:rFonts w:eastAsia="Times New Roman"/>
      <w:lang w:eastAsia="ru-RU"/>
    </w:rPr>
  </w:style>
  <w:style w:type="paragraph" w:styleId="11">
    <w:name w:val="toc 1"/>
    <w:basedOn w:val="a"/>
    <w:next w:val="a"/>
    <w:autoRedefine/>
    <w:uiPriority w:val="99"/>
    <w:qFormat/>
    <w:rsid w:val="00CC1AEC"/>
    <w:pPr>
      <w:tabs>
        <w:tab w:val="right" w:leader="dot" w:pos="9356"/>
      </w:tabs>
      <w:spacing w:after="0" w:line="240" w:lineRule="auto"/>
      <w:ind w:right="-1"/>
      <w:jc w:val="center"/>
    </w:pPr>
    <w:rPr>
      <w:rFonts w:eastAsia="Times New Roman"/>
      <w:b/>
      <w:bCs/>
      <w:caps/>
      <w:lang w:eastAsia="ru-RU"/>
    </w:rPr>
  </w:style>
  <w:style w:type="character" w:styleId="a8">
    <w:name w:val="Hyperlink"/>
    <w:uiPriority w:val="99"/>
    <w:unhideWhenUsed/>
    <w:rsid w:val="009D5F85"/>
    <w:rPr>
      <w:color w:val="0000FF"/>
      <w:u w:val="single"/>
    </w:rPr>
  </w:style>
  <w:style w:type="character" w:customStyle="1" w:styleId="apple-converted-space">
    <w:name w:val="apple-converted-space"/>
    <w:basedOn w:val="a0"/>
    <w:uiPriority w:val="99"/>
    <w:rsid w:val="009D5F85"/>
  </w:style>
  <w:style w:type="paragraph" w:customStyle="1" w:styleId="12">
    <w:name w:val="Обычный1"/>
    <w:uiPriority w:val="99"/>
    <w:qFormat/>
    <w:rsid w:val="009D5F85"/>
    <w:rPr>
      <w:rFonts w:eastAsia="Times New Roman"/>
      <w:sz w:val="24"/>
    </w:rPr>
  </w:style>
  <w:style w:type="paragraph" w:styleId="a9">
    <w:name w:val="footnote text"/>
    <w:aliases w:val="Table_Footnote_last Знак,Table_Footnote_last Знак Знак,Table_Footnote_last"/>
    <w:basedOn w:val="a"/>
    <w:link w:val="aa"/>
    <w:uiPriority w:val="99"/>
    <w:unhideWhenUsed/>
    <w:rsid w:val="009D5F85"/>
    <w:pPr>
      <w:spacing w:after="0" w:line="240" w:lineRule="auto"/>
    </w:pPr>
    <w:rPr>
      <w:sz w:val="20"/>
      <w:szCs w:val="20"/>
    </w:rPr>
  </w:style>
  <w:style w:type="character" w:customStyle="1" w:styleId="aa">
    <w:name w:val="Текст сноски Знак"/>
    <w:aliases w:val="Table_Footnote_last Знак Знак1,Table_Footnote_last Знак Знак Знак,Table_Footnote_last Знак1"/>
    <w:link w:val="a9"/>
    <w:uiPriority w:val="99"/>
    <w:rsid w:val="009D5F85"/>
    <w:rPr>
      <w:rFonts w:eastAsia="Calibri"/>
      <w:sz w:val="20"/>
      <w:szCs w:val="20"/>
    </w:rPr>
  </w:style>
  <w:style w:type="character" w:styleId="ab">
    <w:name w:val="footnote reference"/>
    <w:uiPriority w:val="99"/>
    <w:unhideWhenUsed/>
    <w:rsid w:val="009D5F85"/>
    <w:rPr>
      <w:vertAlign w:val="superscript"/>
    </w:rPr>
  </w:style>
  <w:style w:type="character" w:styleId="ac">
    <w:name w:val="Strong"/>
    <w:uiPriority w:val="99"/>
    <w:qFormat/>
    <w:rsid w:val="009D5F85"/>
    <w:rPr>
      <w:b/>
      <w:bCs/>
    </w:rPr>
  </w:style>
  <w:style w:type="paragraph" w:styleId="ad">
    <w:name w:val="Body Text"/>
    <w:aliases w:val="Основной текст1,Основной текст Знак Знак,Основной текст Знак Знак Знак Знак,bt,Body Text2,Text1,Таймс Нью,Основной текст Знак2 Знак,Основной текст Знак1 Знак Знак1,Основной текст Знак Знак Знак Знак1,Основной текст Знак Знак1 Знак"/>
    <w:basedOn w:val="a"/>
    <w:link w:val="13"/>
    <w:uiPriority w:val="99"/>
    <w:qFormat/>
    <w:rsid w:val="00166A2C"/>
    <w:pPr>
      <w:spacing w:after="0" w:line="360" w:lineRule="exact"/>
      <w:ind w:firstLine="720"/>
      <w:jc w:val="both"/>
    </w:pPr>
    <w:rPr>
      <w:rFonts w:eastAsia="Times New Roman"/>
      <w:sz w:val="28"/>
      <w:szCs w:val="20"/>
      <w:lang w:eastAsia="ru-RU"/>
    </w:rPr>
  </w:style>
  <w:style w:type="character" w:customStyle="1" w:styleId="13">
    <w:name w:val="Основной текст Знак1"/>
    <w:aliases w:val="Основной текст1 Знак1,Основной текст Знак Знак Знак1,Основной текст Знак Знак Знак Знак Знак1,bt Знак1,Body Text2 Знак1,Text1 Знак1,Таймс Нью Знак1,Основной текст Знак2 Знак Знак1,Основной текст Знак1 Знак Знак1 Знак1"/>
    <w:link w:val="ad"/>
    <w:uiPriority w:val="99"/>
    <w:rsid w:val="00166A2C"/>
    <w:rPr>
      <w:rFonts w:eastAsia="Times New Roman"/>
      <w:sz w:val="28"/>
      <w:szCs w:val="20"/>
      <w:lang w:eastAsia="ru-RU"/>
    </w:rPr>
  </w:style>
  <w:style w:type="character" w:customStyle="1" w:styleId="ae">
    <w:name w:val="Основной текст Знак"/>
    <w:aliases w:val="Основной текст1 Знак,Основной текст Знак Знак Знак,Основной текст Знак Знак Знак Знак Знак,bt Знак,Body Text2 Знак,Text1 Знак,Таймс Нью Знак,Основной текст Знак2 Знак Знак,Основной текст Знак1 Знак Знак1 Знак"/>
    <w:basedOn w:val="a0"/>
    <w:uiPriority w:val="99"/>
    <w:rsid w:val="00166A2C"/>
  </w:style>
  <w:style w:type="paragraph" w:customStyle="1" w:styleId="af">
    <w:name w:val="Заголовок к тексту"/>
    <w:basedOn w:val="a"/>
    <w:next w:val="ad"/>
    <w:uiPriority w:val="99"/>
    <w:qFormat/>
    <w:rsid w:val="00166A2C"/>
    <w:pPr>
      <w:suppressAutoHyphens/>
      <w:spacing w:after="480" w:line="240" w:lineRule="exact"/>
    </w:pPr>
    <w:rPr>
      <w:rFonts w:eastAsia="Times New Roman"/>
      <w:b/>
      <w:sz w:val="28"/>
      <w:szCs w:val="20"/>
      <w:lang w:eastAsia="ru-RU"/>
    </w:rPr>
  </w:style>
  <w:style w:type="paragraph" w:customStyle="1" w:styleId="af0">
    <w:name w:val="Исполнитель"/>
    <w:basedOn w:val="ad"/>
    <w:uiPriority w:val="99"/>
    <w:qFormat/>
    <w:rsid w:val="00166A2C"/>
    <w:pPr>
      <w:suppressAutoHyphens/>
      <w:spacing w:after="120" w:line="240" w:lineRule="exact"/>
      <w:ind w:firstLine="0"/>
      <w:jc w:val="left"/>
    </w:pPr>
    <w:rPr>
      <w:sz w:val="24"/>
    </w:rPr>
  </w:style>
  <w:style w:type="paragraph" w:customStyle="1" w:styleId="ConsPlusNormal">
    <w:name w:val="ConsPlusNormal"/>
    <w:link w:val="ConsPlusNormal0"/>
    <w:uiPriority w:val="99"/>
    <w:qFormat/>
    <w:rsid w:val="00A76049"/>
    <w:pPr>
      <w:widowControl w:val="0"/>
      <w:autoSpaceDE w:val="0"/>
      <w:autoSpaceDN w:val="0"/>
      <w:adjustRightInd w:val="0"/>
      <w:ind w:firstLine="720"/>
    </w:pPr>
    <w:rPr>
      <w:rFonts w:ascii="Arial" w:eastAsia="Times New Roman" w:hAnsi="Arial" w:cs="Arial"/>
    </w:rPr>
  </w:style>
  <w:style w:type="character" w:styleId="af1">
    <w:name w:val="page number"/>
    <w:basedOn w:val="a0"/>
    <w:rsid w:val="00A76049"/>
  </w:style>
  <w:style w:type="paragraph" w:styleId="af2">
    <w:name w:val="Normal (Web)"/>
    <w:aliases w:val="Обычный (Web)"/>
    <w:basedOn w:val="a"/>
    <w:link w:val="af3"/>
    <w:uiPriority w:val="99"/>
    <w:unhideWhenUsed/>
    <w:qFormat/>
    <w:rsid w:val="00A76049"/>
    <w:pPr>
      <w:spacing w:before="100" w:beforeAutospacing="1" w:after="100" w:afterAutospacing="1" w:line="240" w:lineRule="auto"/>
    </w:pPr>
    <w:rPr>
      <w:rFonts w:eastAsia="Times New Roman"/>
      <w:lang w:val="en-US" w:eastAsia="ru-RU" w:bidi="en-US"/>
    </w:rPr>
  </w:style>
  <w:style w:type="table" w:styleId="af4">
    <w:name w:val="Table Grid"/>
    <w:basedOn w:val="a1"/>
    <w:uiPriority w:val="99"/>
    <w:rsid w:val="00A760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unhideWhenUsed/>
    <w:rsid w:val="00A76049"/>
    <w:pPr>
      <w:spacing w:after="0" w:line="240" w:lineRule="auto"/>
    </w:pPr>
    <w:rPr>
      <w:rFonts w:ascii="Tahoma" w:hAnsi="Tahoma" w:cs="Tahoma"/>
      <w:sz w:val="16"/>
      <w:szCs w:val="16"/>
    </w:rPr>
  </w:style>
  <w:style w:type="character" w:customStyle="1" w:styleId="af6">
    <w:name w:val="Текст выноски Знак"/>
    <w:link w:val="af5"/>
    <w:uiPriority w:val="99"/>
    <w:rsid w:val="00A76049"/>
    <w:rPr>
      <w:rFonts w:ascii="Tahoma" w:hAnsi="Tahoma" w:cs="Tahoma"/>
      <w:sz w:val="16"/>
      <w:szCs w:val="16"/>
    </w:rPr>
  </w:style>
  <w:style w:type="character" w:customStyle="1" w:styleId="af7">
    <w:name w:val="Текст концевой сноски Знак"/>
    <w:link w:val="af8"/>
    <w:uiPriority w:val="99"/>
    <w:rsid w:val="00072A8A"/>
    <w:rPr>
      <w:rFonts w:ascii="Calibri" w:hAnsi="Calibri"/>
      <w:lang w:eastAsia="en-US"/>
    </w:rPr>
  </w:style>
  <w:style w:type="paragraph" w:styleId="af8">
    <w:name w:val="endnote text"/>
    <w:basedOn w:val="a"/>
    <w:link w:val="af7"/>
    <w:uiPriority w:val="99"/>
    <w:unhideWhenUsed/>
    <w:rsid w:val="00072A8A"/>
    <w:rPr>
      <w:rFonts w:ascii="Calibri" w:hAnsi="Calibri"/>
      <w:sz w:val="20"/>
      <w:szCs w:val="20"/>
    </w:rPr>
  </w:style>
  <w:style w:type="character" w:customStyle="1" w:styleId="22">
    <w:name w:val="Заголовок Знак2"/>
    <w:link w:val="af9"/>
    <w:uiPriority w:val="99"/>
    <w:rsid w:val="00072A8A"/>
    <w:rPr>
      <w:rFonts w:ascii="Cambria" w:eastAsia="Times New Roman" w:hAnsi="Cambria"/>
      <w:color w:val="17365D"/>
      <w:spacing w:val="5"/>
      <w:kern w:val="28"/>
      <w:sz w:val="52"/>
      <w:szCs w:val="52"/>
      <w:lang w:val="en-US" w:eastAsia="en-US" w:bidi="en-US"/>
    </w:rPr>
  </w:style>
  <w:style w:type="paragraph" w:styleId="af9">
    <w:name w:val="Title"/>
    <w:basedOn w:val="a"/>
    <w:next w:val="a"/>
    <w:link w:val="22"/>
    <w:uiPriority w:val="99"/>
    <w:qFormat/>
    <w:rsid w:val="00072A8A"/>
    <w:pPr>
      <w:pBdr>
        <w:bottom w:val="single" w:sz="8" w:space="4" w:color="4F81BD"/>
      </w:pBdr>
      <w:spacing w:after="300" w:line="240" w:lineRule="auto"/>
      <w:contextualSpacing/>
    </w:pPr>
    <w:rPr>
      <w:rFonts w:ascii="Cambria" w:eastAsia="Times New Roman" w:hAnsi="Cambria"/>
      <w:color w:val="17365D"/>
      <w:spacing w:val="5"/>
      <w:kern w:val="28"/>
      <w:sz w:val="52"/>
      <w:szCs w:val="52"/>
      <w:lang w:val="en-US" w:bidi="en-US"/>
    </w:rPr>
  </w:style>
  <w:style w:type="paragraph" w:styleId="afa">
    <w:name w:val="Body Text Indent"/>
    <w:basedOn w:val="a"/>
    <w:link w:val="14"/>
    <w:uiPriority w:val="99"/>
    <w:unhideWhenUsed/>
    <w:rsid w:val="00072A8A"/>
    <w:pPr>
      <w:spacing w:after="120" w:line="240" w:lineRule="auto"/>
      <w:ind w:left="283"/>
    </w:pPr>
    <w:rPr>
      <w:rFonts w:eastAsia="Times New Roman"/>
      <w:sz w:val="20"/>
      <w:szCs w:val="20"/>
      <w:lang w:eastAsia="ru-RU"/>
    </w:rPr>
  </w:style>
  <w:style w:type="character" w:customStyle="1" w:styleId="14">
    <w:name w:val="Основной текст с отступом Знак1"/>
    <w:link w:val="afa"/>
    <w:uiPriority w:val="99"/>
    <w:locked/>
    <w:rsid w:val="00072A8A"/>
    <w:rPr>
      <w:rFonts w:eastAsia="Times New Roman"/>
    </w:rPr>
  </w:style>
  <w:style w:type="character" w:customStyle="1" w:styleId="afb">
    <w:name w:val="Основной текст с отступом Знак"/>
    <w:uiPriority w:val="99"/>
    <w:rsid w:val="00072A8A"/>
    <w:rPr>
      <w:sz w:val="24"/>
      <w:szCs w:val="24"/>
      <w:lang w:eastAsia="en-US"/>
    </w:rPr>
  </w:style>
  <w:style w:type="paragraph" w:styleId="afc">
    <w:name w:val="Message Header"/>
    <w:basedOn w:val="a"/>
    <w:link w:val="15"/>
    <w:uiPriority w:val="99"/>
    <w:unhideWhenUsed/>
    <w:rsid w:val="00072A8A"/>
    <w:pPr>
      <w:spacing w:after="0" w:line="240" w:lineRule="auto"/>
      <w:jc w:val="center"/>
    </w:pPr>
    <w:rPr>
      <w:rFonts w:ascii="Arial" w:eastAsia="Times New Roman" w:hAnsi="Arial"/>
      <w:i/>
      <w:iCs/>
      <w:sz w:val="20"/>
      <w:szCs w:val="20"/>
      <w:lang w:eastAsia="ru-RU"/>
    </w:rPr>
  </w:style>
  <w:style w:type="character" w:customStyle="1" w:styleId="15">
    <w:name w:val="Шапка Знак1"/>
    <w:link w:val="afc"/>
    <w:uiPriority w:val="99"/>
    <w:locked/>
    <w:rsid w:val="00072A8A"/>
    <w:rPr>
      <w:rFonts w:ascii="Arial" w:eastAsia="Times New Roman" w:hAnsi="Arial"/>
      <w:i/>
      <w:iCs/>
    </w:rPr>
  </w:style>
  <w:style w:type="character" w:customStyle="1" w:styleId="afd">
    <w:name w:val="Шапка Знак"/>
    <w:uiPriority w:val="99"/>
    <w:rsid w:val="00072A8A"/>
    <w:rPr>
      <w:rFonts w:ascii="Cambria" w:eastAsia="Times New Roman" w:hAnsi="Cambria" w:cs="Times New Roman"/>
      <w:sz w:val="24"/>
      <w:szCs w:val="24"/>
      <w:shd w:val="pct20" w:color="auto" w:fill="auto"/>
      <w:lang w:eastAsia="en-US"/>
    </w:rPr>
  </w:style>
  <w:style w:type="character" w:customStyle="1" w:styleId="afe">
    <w:name w:val="Подзаголовок Знак"/>
    <w:link w:val="aff"/>
    <w:uiPriority w:val="99"/>
    <w:rsid w:val="00072A8A"/>
    <w:rPr>
      <w:rFonts w:ascii="Cambria" w:eastAsia="Times New Roman" w:hAnsi="Cambria"/>
      <w:i/>
      <w:iCs/>
      <w:color w:val="4F81BD"/>
      <w:spacing w:val="15"/>
      <w:lang w:val="en-US" w:eastAsia="en-US" w:bidi="en-US"/>
    </w:rPr>
  </w:style>
  <w:style w:type="paragraph" w:styleId="aff">
    <w:name w:val="Subtitle"/>
    <w:basedOn w:val="a"/>
    <w:next w:val="a"/>
    <w:link w:val="afe"/>
    <w:uiPriority w:val="99"/>
    <w:qFormat/>
    <w:rsid w:val="00072A8A"/>
    <w:rPr>
      <w:rFonts w:ascii="Cambria" w:eastAsia="Times New Roman" w:hAnsi="Cambria"/>
      <w:i/>
      <w:iCs/>
      <w:color w:val="4F81BD"/>
      <w:spacing w:val="15"/>
      <w:sz w:val="20"/>
      <w:szCs w:val="20"/>
      <w:lang w:val="en-US" w:bidi="en-US"/>
    </w:rPr>
  </w:style>
  <w:style w:type="paragraph" w:styleId="aff0">
    <w:name w:val="Document Map"/>
    <w:basedOn w:val="a"/>
    <w:link w:val="16"/>
    <w:uiPriority w:val="99"/>
    <w:unhideWhenUsed/>
    <w:rsid w:val="00072A8A"/>
    <w:pPr>
      <w:spacing w:after="0" w:line="240" w:lineRule="auto"/>
    </w:pPr>
    <w:rPr>
      <w:rFonts w:ascii="Tahoma" w:eastAsia="Times New Roman" w:hAnsi="Tahoma" w:cs="Tahoma"/>
      <w:sz w:val="16"/>
      <w:szCs w:val="16"/>
      <w:lang w:val="en-US" w:eastAsia="ru-RU" w:bidi="en-US"/>
    </w:rPr>
  </w:style>
  <w:style w:type="character" w:customStyle="1" w:styleId="16">
    <w:name w:val="Схема документа Знак1"/>
    <w:link w:val="aff0"/>
    <w:uiPriority w:val="99"/>
    <w:semiHidden/>
    <w:locked/>
    <w:rsid w:val="00072A8A"/>
    <w:rPr>
      <w:rFonts w:ascii="Tahoma" w:eastAsia="Times New Roman" w:hAnsi="Tahoma" w:cs="Tahoma"/>
      <w:sz w:val="16"/>
      <w:szCs w:val="16"/>
      <w:lang w:val="en-US" w:bidi="en-US"/>
    </w:rPr>
  </w:style>
  <w:style w:type="character" w:customStyle="1" w:styleId="aff1">
    <w:name w:val="Схема документа Знак"/>
    <w:uiPriority w:val="99"/>
    <w:rsid w:val="00072A8A"/>
    <w:rPr>
      <w:rFonts w:ascii="Tahoma" w:hAnsi="Tahoma" w:cs="Tahoma"/>
      <w:sz w:val="16"/>
      <w:szCs w:val="16"/>
      <w:lang w:eastAsia="en-US"/>
    </w:rPr>
  </w:style>
  <w:style w:type="character" w:customStyle="1" w:styleId="23">
    <w:name w:val="Цитата 2 Знак"/>
    <w:link w:val="24"/>
    <w:uiPriority w:val="99"/>
    <w:rsid w:val="00072A8A"/>
    <w:rPr>
      <w:rFonts w:ascii="Calibri" w:eastAsia="Times New Roman" w:hAnsi="Calibri"/>
      <w:i/>
      <w:iCs/>
      <w:color w:val="000000"/>
      <w:sz w:val="22"/>
      <w:szCs w:val="22"/>
      <w:lang w:val="en-US" w:eastAsia="en-US" w:bidi="en-US"/>
    </w:rPr>
  </w:style>
  <w:style w:type="paragraph" w:styleId="24">
    <w:name w:val="Quote"/>
    <w:basedOn w:val="a"/>
    <w:next w:val="a"/>
    <w:link w:val="23"/>
    <w:uiPriority w:val="99"/>
    <w:qFormat/>
    <w:rsid w:val="00072A8A"/>
    <w:rPr>
      <w:rFonts w:ascii="Calibri" w:eastAsia="Times New Roman" w:hAnsi="Calibri"/>
      <w:i/>
      <w:iCs/>
      <w:color w:val="000000"/>
      <w:sz w:val="22"/>
      <w:szCs w:val="22"/>
      <w:lang w:val="en-US" w:bidi="en-US"/>
    </w:rPr>
  </w:style>
  <w:style w:type="character" w:customStyle="1" w:styleId="aff2">
    <w:name w:val="Выделенная цитата Знак"/>
    <w:link w:val="aff3"/>
    <w:uiPriority w:val="99"/>
    <w:rsid w:val="00072A8A"/>
    <w:rPr>
      <w:rFonts w:ascii="Calibri" w:eastAsia="Times New Roman" w:hAnsi="Calibri"/>
      <w:b/>
      <w:bCs/>
      <w:i/>
      <w:iCs/>
      <w:color w:val="4F81BD"/>
      <w:sz w:val="22"/>
      <w:szCs w:val="22"/>
      <w:lang w:val="en-US" w:eastAsia="en-US" w:bidi="en-US"/>
    </w:rPr>
  </w:style>
  <w:style w:type="paragraph" w:styleId="aff3">
    <w:name w:val="Intense Quote"/>
    <w:basedOn w:val="a"/>
    <w:next w:val="a"/>
    <w:link w:val="aff2"/>
    <w:uiPriority w:val="99"/>
    <w:qFormat/>
    <w:rsid w:val="00072A8A"/>
    <w:pPr>
      <w:pBdr>
        <w:bottom w:val="single" w:sz="4" w:space="4" w:color="4F81BD"/>
      </w:pBdr>
      <w:spacing w:before="200" w:after="280"/>
      <w:ind w:left="936" w:right="936"/>
    </w:pPr>
    <w:rPr>
      <w:rFonts w:ascii="Calibri" w:eastAsia="Times New Roman" w:hAnsi="Calibri"/>
      <w:b/>
      <w:bCs/>
      <w:i/>
      <w:iCs/>
      <w:color w:val="4F81BD"/>
      <w:sz w:val="22"/>
      <w:szCs w:val="22"/>
      <w:lang w:val="en-US" w:bidi="en-US"/>
    </w:rPr>
  </w:style>
  <w:style w:type="character" w:customStyle="1" w:styleId="110">
    <w:name w:val="Табличный_боковик_11 Знак"/>
    <w:link w:val="111"/>
    <w:uiPriority w:val="99"/>
    <w:locked/>
    <w:rsid w:val="00072A8A"/>
    <w:rPr>
      <w:rFonts w:eastAsia="Times New Roman"/>
      <w:sz w:val="22"/>
      <w:szCs w:val="22"/>
      <w:lang w:val="en-US" w:eastAsia="ru-RU" w:bidi="en-US"/>
    </w:rPr>
  </w:style>
  <w:style w:type="paragraph" w:customStyle="1" w:styleId="111">
    <w:name w:val="Табличный_боковик_11"/>
    <w:link w:val="110"/>
    <w:uiPriority w:val="99"/>
    <w:qFormat/>
    <w:rsid w:val="00072A8A"/>
    <w:rPr>
      <w:rFonts w:eastAsia="Times New Roman"/>
      <w:sz w:val="22"/>
      <w:szCs w:val="22"/>
      <w:lang w:val="en-US" w:bidi="en-US"/>
    </w:rPr>
  </w:style>
  <w:style w:type="character" w:customStyle="1" w:styleId="112">
    <w:name w:val="Табличный_таблица_11 Знак"/>
    <w:link w:val="113"/>
    <w:uiPriority w:val="99"/>
    <w:locked/>
    <w:rsid w:val="00072A8A"/>
    <w:rPr>
      <w:rFonts w:eastAsia="Times New Roman"/>
      <w:sz w:val="22"/>
      <w:szCs w:val="22"/>
      <w:lang w:val="en-US" w:eastAsia="ru-RU" w:bidi="en-US"/>
    </w:rPr>
  </w:style>
  <w:style w:type="paragraph" w:customStyle="1" w:styleId="113">
    <w:name w:val="Табличный_таблица_11"/>
    <w:link w:val="112"/>
    <w:uiPriority w:val="99"/>
    <w:qFormat/>
    <w:rsid w:val="00072A8A"/>
    <w:pPr>
      <w:jc w:val="center"/>
    </w:pPr>
    <w:rPr>
      <w:rFonts w:eastAsia="Times New Roman"/>
      <w:sz w:val="22"/>
      <w:szCs w:val="22"/>
      <w:lang w:val="en-US" w:bidi="en-US"/>
    </w:rPr>
  </w:style>
  <w:style w:type="character" w:customStyle="1" w:styleId="4Exact">
    <w:name w:val="Заголовок №4 Exact"/>
    <w:link w:val="42"/>
    <w:locked/>
    <w:rsid w:val="00072A8A"/>
    <w:rPr>
      <w:rFonts w:ascii="Segoe UI" w:hAnsi="Segoe UI" w:cs="Segoe UI"/>
      <w:sz w:val="22"/>
      <w:szCs w:val="22"/>
      <w:shd w:val="clear" w:color="auto" w:fill="FFFFFF"/>
    </w:rPr>
  </w:style>
  <w:style w:type="paragraph" w:customStyle="1" w:styleId="42">
    <w:name w:val="Заголовок №4"/>
    <w:basedOn w:val="a"/>
    <w:link w:val="4Exact"/>
    <w:rsid w:val="00072A8A"/>
    <w:pPr>
      <w:widowControl w:val="0"/>
      <w:shd w:val="clear" w:color="auto" w:fill="FFFFFF"/>
      <w:spacing w:after="0" w:line="307" w:lineRule="exact"/>
      <w:jc w:val="center"/>
      <w:outlineLvl w:val="3"/>
    </w:pPr>
    <w:rPr>
      <w:rFonts w:ascii="Segoe UI" w:hAnsi="Segoe UI"/>
      <w:sz w:val="22"/>
      <w:szCs w:val="22"/>
    </w:rPr>
  </w:style>
  <w:style w:type="paragraph" w:customStyle="1" w:styleId="msonormalbullet2gif">
    <w:name w:val="msonormalbullet2.gif"/>
    <w:basedOn w:val="a"/>
    <w:uiPriority w:val="99"/>
    <w:rsid w:val="00072A8A"/>
    <w:pPr>
      <w:spacing w:before="100" w:beforeAutospacing="1" w:after="100" w:afterAutospacing="1" w:line="240" w:lineRule="auto"/>
    </w:pPr>
    <w:rPr>
      <w:rFonts w:eastAsia="Times New Roman"/>
      <w:lang w:val="en-US" w:eastAsia="ru-RU" w:bidi="en-US"/>
    </w:rPr>
  </w:style>
  <w:style w:type="paragraph" w:customStyle="1" w:styleId="msonormalbullet1gif">
    <w:name w:val="msonormalbullet1.gif"/>
    <w:basedOn w:val="a"/>
    <w:uiPriority w:val="99"/>
    <w:rsid w:val="005935FE"/>
    <w:pPr>
      <w:spacing w:before="100" w:beforeAutospacing="1" w:after="100" w:afterAutospacing="1" w:line="240" w:lineRule="auto"/>
    </w:pPr>
    <w:rPr>
      <w:rFonts w:eastAsia="Times New Roman"/>
      <w:lang w:val="en-US" w:eastAsia="ru-RU" w:bidi="en-US"/>
    </w:rPr>
  </w:style>
  <w:style w:type="paragraph" w:customStyle="1" w:styleId="msonormalbullet3gif">
    <w:name w:val="msonormalbullet3.gif"/>
    <w:basedOn w:val="a"/>
    <w:uiPriority w:val="99"/>
    <w:rsid w:val="005935FE"/>
    <w:pPr>
      <w:spacing w:before="100" w:beforeAutospacing="1" w:after="100" w:afterAutospacing="1" w:line="240" w:lineRule="auto"/>
    </w:pPr>
    <w:rPr>
      <w:rFonts w:eastAsia="Times New Roman"/>
      <w:lang w:val="en-US" w:eastAsia="ru-RU" w:bidi="en-US"/>
    </w:rPr>
  </w:style>
  <w:style w:type="paragraph" w:customStyle="1" w:styleId="aff4">
    <w:name w:val="Заголовок ноль"/>
    <w:basedOn w:val="a"/>
    <w:uiPriority w:val="99"/>
    <w:rsid w:val="005935FE"/>
    <w:pPr>
      <w:suppressAutoHyphens/>
      <w:spacing w:after="0" w:line="100" w:lineRule="atLeast"/>
      <w:ind w:firstLine="709"/>
    </w:pPr>
    <w:rPr>
      <w:rFonts w:ascii="Courier New" w:eastAsia="Times New Roman" w:hAnsi="Courier New" w:cs="Courier New"/>
      <w:kern w:val="2"/>
      <w:sz w:val="28"/>
      <w:szCs w:val="28"/>
      <w:lang w:eastAsia="ar-SA"/>
    </w:rPr>
  </w:style>
  <w:style w:type="character" w:customStyle="1" w:styleId="w">
    <w:name w:val="w"/>
    <w:uiPriority w:val="99"/>
    <w:rsid w:val="005935FE"/>
  </w:style>
  <w:style w:type="character" w:styleId="aff5">
    <w:name w:val="Emphasis"/>
    <w:qFormat/>
    <w:rsid w:val="005935FE"/>
    <w:rPr>
      <w:i/>
      <w:iCs/>
    </w:rPr>
  </w:style>
  <w:style w:type="paragraph" w:customStyle="1" w:styleId="b-articletextdocumentauthors">
    <w:name w:val="b-article__text document_authors"/>
    <w:basedOn w:val="a"/>
    <w:uiPriority w:val="99"/>
    <w:rsid w:val="005935FE"/>
    <w:pPr>
      <w:spacing w:before="100" w:beforeAutospacing="1" w:after="100" w:afterAutospacing="1" w:line="240" w:lineRule="auto"/>
    </w:pPr>
    <w:rPr>
      <w:rFonts w:eastAsia="Times New Roman"/>
      <w:lang w:eastAsia="ru-RU"/>
    </w:rPr>
  </w:style>
  <w:style w:type="character" w:customStyle="1" w:styleId="font8">
    <w:name w:val="font_8"/>
    <w:basedOn w:val="a0"/>
    <w:rsid w:val="0051422D"/>
  </w:style>
  <w:style w:type="character" w:styleId="aff6">
    <w:name w:val="FollowedHyperlink"/>
    <w:uiPriority w:val="99"/>
    <w:unhideWhenUsed/>
    <w:rsid w:val="008958E2"/>
    <w:rPr>
      <w:color w:val="800080"/>
      <w:u w:val="single"/>
    </w:rPr>
  </w:style>
  <w:style w:type="paragraph" w:styleId="aff7">
    <w:name w:val="No Spacing"/>
    <w:link w:val="aff8"/>
    <w:uiPriority w:val="99"/>
    <w:qFormat/>
    <w:rsid w:val="008958E2"/>
    <w:rPr>
      <w:rFonts w:ascii="Calibri" w:eastAsia="Times New Roman" w:hAnsi="Calibri"/>
      <w:sz w:val="22"/>
      <w:szCs w:val="22"/>
      <w:lang w:val="en-US" w:eastAsia="en-US" w:bidi="en-US"/>
    </w:rPr>
  </w:style>
  <w:style w:type="paragraph" w:customStyle="1" w:styleId="e9">
    <w:name w:val="Обычны$e9"/>
    <w:uiPriority w:val="99"/>
    <w:rsid w:val="008958E2"/>
    <w:pPr>
      <w:widowControl w:val="0"/>
    </w:pPr>
    <w:rPr>
      <w:rFonts w:eastAsia="Times New Roman"/>
    </w:rPr>
  </w:style>
  <w:style w:type="paragraph" w:customStyle="1" w:styleId="xl132">
    <w:name w:val="xl132"/>
    <w:basedOn w:val="a"/>
    <w:uiPriority w:val="99"/>
    <w:rsid w:val="008958E2"/>
    <w:pPr>
      <w:pBdr>
        <w:left w:val="single" w:sz="8" w:space="0" w:color="auto"/>
        <w:bottom w:val="single" w:sz="8" w:space="0" w:color="auto"/>
        <w:right w:val="single" w:sz="4" w:space="0" w:color="auto"/>
      </w:pBdr>
      <w:spacing w:before="100" w:beforeAutospacing="1" w:after="100" w:afterAutospacing="1" w:line="240" w:lineRule="auto"/>
    </w:pPr>
    <w:rPr>
      <w:rFonts w:eastAsia="Times New Roman"/>
      <w:sz w:val="20"/>
      <w:szCs w:val="20"/>
      <w:lang w:val="en-US" w:eastAsia="ru-RU"/>
    </w:rPr>
  </w:style>
  <w:style w:type="character" w:styleId="aff9">
    <w:name w:val="endnote reference"/>
    <w:uiPriority w:val="99"/>
    <w:unhideWhenUsed/>
    <w:rsid w:val="008958E2"/>
    <w:rPr>
      <w:vertAlign w:val="superscript"/>
    </w:rPr>
  </w:style>
  <w:style w:type="character" w:styleId="affa">
    <w:name w:val="Subtle Emphasis"/>
    <w:uiPriority w:val="99"/>
    <w:qFormat/>
    <w:rsid w:val="008958E2"/>
    <w:rPr>
      <w:i/>
      <w:iCs/>
      <w:color w:val="808080"/>
    </w:rPr>
  </w:style>
  <w:style w:type="character" w:styleId="affb">
    <w:name w:val="Intense Emphasis"/>
    <w:uiPriority w:val="99"/>
    <w:qFormat/>
    <w:rsid w:val="008958E2"/>
    <w:rPr>
      <w:b/>
      <w:bCs/>
      <w:i/>
      <w:iCs/>
      <w:color w:val="4F81BD"/>
    </w:rPr>
  </w:style>
  <w:style w:type="character" w:styleId="affc">
    <w:name w:val="Subtle Reference"/>
    <w:uiPriority w:val="99"/>
    <w:qFormat/>
    <w:rsid w:val="008958E2"/>
    <w:rPr>
      <w:smallCaps/>
      <w:color w:val="C0504D"/>
      <w:u w:val="single"/>
    </w:rPr>
  </w:style>
  <w:style w:type="character" w:styleId="affd">
    <w:name w:val="Intense Reference"/>
    <w:uiPriority w:val="99"/>
    <w:qFormat/>
    <w:rsid w:val="008958E2"/>
    <w:rPr>
      <w:b/>
      <w:bCs/>
      <w:smallCaps/>
      <w:color w:val="C0504D"/>
      <w:spacing w:val="5"/>
      <w:u w:val="single"/>
    </w:rPr>
  </w:style>
  <w:style w:type="character" w:styleId="affe">
    <w:name w:val="Book Title"/>
    <w:uiPriority w:val="99"/>
    <w:qFormat/>
    <w:rsid w:val="008958E2"/>
    <w:rPr>
      <w:b/>
      <w:bCs/>
      <w:smallCaps/>
      <w:spacing w:val="5"/>
    </w:rPr>
  </w:style>
  <w:style w:type="character" w:customStyle="1" w:styleId="17">
    <w:name w:val="Знак сноски1"/>
    <w:uiPriority w:val="99"/>
    <w:rsid w:val="008958E2"/>
    <w:rPr>
      <w:vertAlign w:val="superscript"/>
    </w:rPr>
  </w:style>
  <w:style w:type="character" w:customStyle="1" w:styleId="afff">
    <w:name w:val="Символ сноски"/>
    <w:uiPriority w:val="99"/>
    <w:rsid w:val="008958E2"/>
  </w:style>
  <w:style w:type="character" w:customStyle="1" w:styleId="b-articleintro4">
    <w:name w:val="b-article__intro4"/>
    <w:uiPriority w:val="99"/>
    <w:rsid w:val="008958E2"/>
    <w:rPr>
      <w:rFonts w:ascii="Times New Roman" w:hAnsi="Times New Roman" w:cs="Times New Roman" w:hint="default"/>
    </w:rPr>
  </w:style>
  <w:style w:type="paragraph" w:customStyle="1" w:styleId="afff0">
    <w:name w:val="Таблица"/>
    <w:basedOn w:val="afc"/>
    <w:link w:val="afff1"/>
    <w:rsid w:val="00F04339"/>
    <w:pPr>
      <w:spacing w:line="220" w:lineRule="exact"/>
      <w:jc w:val="left"/>
    </w:pPr>
    <w:rPr>
      <w:i w:val="0"/>
      <w:iCs w:val="0"/>
    </w:rPr>
  </w:style>
  <w:style w:type="character" w:customStyle="1" w:styleId="afff1">
    <w:name w:val="Таблица Знак"/>
    <w:link w:val="afff0"/>
    <w:rsid w:val="00F04339"/>
    <w:rPr>
      <w:rFonts w:ascii="Arial" w:eastAsia="Times New Roman" w:hAnsi="Arial"/>
    </w:rPr>
  </w:style>
  <w:style w:type="paragraph" w:customStyle="1" w:styleId="afff2">
    <w:name w:val="цифры в таблицах"/>
    <w:basedOn w:val="a"/>
    <w:uiPriority w:val="99"/>
    <w:qFormat/>
    <w:rsid w:val="00F04339"/>
    <w:pPr>
      <w:spacing w:after="0" w:line="240" w:lineRule="auto"/>
      <w:ind w:left="-108"/>
      <w:jc w:val="right"/>
    </w:pPr>
    <w:rPr>
      <w:rFonts w:ascii="Arial" w:eastAsia="Times New Roman" w:hAnsi="Arial" w:cs="Arial"/>
      <w:b/>
      <w:sz w:val="20"/>
      <w:szCs w:val="20"/>
      <w:lang w:eastAsia="ru-RU"/>
    </w:rPr>
  </w:style>
  <w:style w:type="paragraph" w:styleId="afff3">
    <w:name w:val="annotation text"/>
    <w:basedOn w:val="a"/>
    <w:link w:val="afff4"/>
    <w:uiPriority w:val="99"/>
    <w:unhideWhenUsed/>
    <w:rsid w:val="00E12598"/>
    <w:pPr>
      <w:spacing w:line="240" w:lineRule="auto"/>
    </w:pPr>
    <w:rPr>
      <w:sz w:val="20"/>
      <w:szCs w:val="20"/>
    </w:rPr>
  </w:style>
  <w:style w:type="character" w:customStyle="1" w:styleId="afff4">
    <w:name w:val="Текст примечания Знак"/>
    <w:basedOn w:val="a0"/>
    <w:link w:val="afff3"/>
    <w:uiPriority w:val="99"/>
    <w:rsid w:val="00E12598"/>
    <w:rPr>
      <w:lang w:eastAsia="en-US"/>
    </w:rPr>
  </w:style>
  <w:style w:type="character" w:customStyle="1" w:styleId="18">
    <w:name w:val="Текст концевой сноски Знак1"/>
    <w:basedOn w:val="a0"/>
    <w:uiPriority w:val="99"/>
    <w:rsid w:val="00974B43"/>
    <w:rPr>
      <w:lang w:eastAsia="en-US"/>
    </w:rPr>
  </w:style>
  <w:style w:type="paragraph" w:customStyle="1" w:styleId="19">
    <w:name w:val="Заголовок1"/>
    <w:basedOn w:val="a"/>
    <w:link w:val="afff5"/>
    <w:rsid w:val="00974B43"/>
  </w:style>
  <w:style w:type="character" w:customStyle="1" w:styleId="afff5">
    <w:name w:val="Заголовок Знак"/>
    <w:link w:val="19"/>
    <w:locked/>
    <w:rsid w:val="00974B43"/>
    <w:rPr>
      <w:sz w:val="24"/>
      <w:szCs w:val="24"/>
      <w:lang w:eastAsia="en-US"/>
    </w:rPr>
  </w:style>
  <w:style w:type="character" w:customStyle="1" w:styleId="1a">
    <w:name w:val="Заголовок Знак1"/>
    <w:basedOn w:val="a0"/>
    <w:uiPriority w:val="10"/>
    <w:rsid w:val="00974B43"/>
    <w:rPr>
      <w:rFonts w:asciiTheme="majorHAnsi" w:eastAsiaTheme="majorEastAsia" w:hAnsiTheme="majorHAnsi" w:cstheme="majorBidi" w:hint="default"/>
      <w:spacing w:val="-10"/>
      <w:kern w:val="28"/>
      <w:sz w:val="56"/>
      <w:szCs w:val="56"/>
      <w:lang w:eastAsia="en-US"/>
    </w:rPr>
  </w:style>
  <w:style w:type="character" w:customStyle="1" w:styleId="1b">
    <w:name w:val="Подзаголовок Знак1"/>
    <w:basedOn w:val="a0"/>
    <w:uiPriority w:val="11"/>
    <w:rsid w:val="00974B43"/>
    <w:rPr>
      <w:rFonts w:asciiTheme="minorHAnsi" w:eastAsiaTheme="minorEastAsia" w:hAnsiTheme="minorHAnsi" w:cstheme="minorBidi" w:hint="default"/>
      <w:color w:val="5A5A5A" w:themeColor="text1" w:themeTint="A5"/>
      <w:spacing w:val="15"/>
      <w:sz w:val="22"/>
      <w:szCs w:val="22"/>
      <w:lang w:eastAsia="en-US"/>
    </w:rPr>
  </w:style>
  <w:style w:type="character" w:customStyle="1" w:styleId="210">
    <w:name w:val="Цитата 2 Знак1"/>
    <w:basedOn w:val="a0"/>
    <w:uiPriority w:val="29"/>
    <w:rsid w:val="00974B43"/>
    <w:rPr>
      <w:i/>
      <w:iCs/>
      <w:color w:val="404040" w:themeColor="text1" w:themeTint="BF"/>
      <w:sz w:val="24"/>
      <w:szCs w:val="24"/>
      <w:lang w:eastAsia="en-US"/>
    </w:rPr>
  </w:style>
  <w:style w:type="character" w:customStyle="1" w:styleId="1c">
    <w:name w:val="Выделенная цитата Знак1"/>
    <w:basedOn w:val="a0"/>
    <w:uiPriority w:val="30"/>
    <w:rsid w:val="00974B43"/>
    <w:rPr>
      <w:i/>
      <w:iCs/>
      <w:color w:val="4F81BD" w:themeColor="accent1"/>
      <w:sz w:val="24"/>
      <w:szCs w:val="24"/>
      <w:lang w:eastAsia="en-US"/>
    </w:rPr>
  </w:style>
  <w:style w:type="paragraph" w:customStyle="1" w:styleId="formattext">
    <w:name w:val="formattext"/>
    <w:basedOn w:val="a"/>
    <w:rsid w:val="00D0413A"/>
    <w:pPr>
      <w:spacing w:before="100" w:beforeAutospacing="1" w:after="100" w:afterAutospacing="1" w:line="240" w:lineRule="auto"/>
    </w:pPr>
    <w:rPr>
      <w:rFonts w:eastAsia="Times New Roman"/>
      <w:lang w:eastAsia="ru-RU"/>
    </w:rPr>
  </w:style>
  <w:style w:type="paragraph" w:customStyle="1" w:styleId="AAA">
    <w:name w:val="! AAA !"/>
    <w:rsid w:val="002239E1"/>
    <w:pPr>
      <w:spacing w:after="120"/>
      <w:jc w:val="both"/>
    </w:pPr>
    <w:rPr>
      <w:rFonts w:eastAsia="Times New Roman"/>
      <w:color w:val="0000FF"/>
      <w:sz w:val="24"/>
    </w:rPr>
  </w:style>
  <w:style w:type="paragraph" w:customStyle="1" w:styleId="afff6">
    <w:name w:val="Адресат"/>
    <w:basedOn w:val="a"/>
    <w:qFormat/>
    <w:rsid w:val="009D5CEC"/>
    <w:pPr>
      <w:suppressAutoHyphens/>
      <w:spacing w:after="120" w:line="240" w:lineRule="exact"/>
    </w:pPr>
    <w:rPr>
      <w:rFonts w:eastAsia="Times New Roman"/>
      <w:sz w:val="28"/>
      <w:szCs w:val="20"/>
      <w:lang w:eastAsia="ru-RU"/>
    </w:rPr>
  </w:style>
  <w:style w:type="paragraph" w:customStyle="1" w:styleId="afff7">
    <w:name w:val="Приложение"/>
    <w:basedOn w:val="ad"/>
    <w:qFormat/>
    <w:rsid w:val="009D5CEC"/>
    <w:pPr>
      <w:tabs>
        <w:tab w:val="left" w:pos="1673"/>
      </w:tabs>
      <w:spacing w:before="240" w:line="240" w:lineRule="exact"/>
      <w:ind w:left="1985" w:hanging="1985"/>
    </w:pPr>
  </w:style>
  <w:style w:type="paragraph" w:customStyle="1" w:styleId="afff8">
    <w:name w:val="Подпись на общем бланке"/>
    <w:basedOn w:val="a"/>
    <w:next w:val="ad"/>
    <w:uiPriority w:val="99"/>
    <w:qFormat/>
    <w:rsid w:val="009D5CEC"/>
    <w:pPr>
      <w:tabs>
        <w:tab w:val="right" w:pos="9639"/>
      </w:tabs>
      <w:suppressAutoHyphens/>
      <w:spacing w:before="480" w:after="0" w:line="240" w:lineRule="exact"/>
    </w:pPr>
    <w:rPr>
      <w:rFonts w:eastAsia="Times New Roman"/>
      <w:sz w:val="28"/>
      <w:szCs w:val="20"/>
      <w:lang w:eastAsia="ru-RU"/>
    </w:rPr>
  </w:style>
  <w:style w:type="paragraph" w:styleId="25">
    <w:name w:val="Body Text 2"/>
    <w:aliases w:val="Знак"/>
    <w:basedOn w:val="ad"/>
    <w:link w:val="211"/>
    <w:qFormat/>
    <w:rsid w:val="009D5CEC"/>
    <w:pPr>
      <w:spacing w:before="80" w:line="240" w:lineRule="auto"/>
      <w:ind w:firstLine="397"/>
    </w:pPr>
    <w:rPr>
      <w:b/>
      <w:sz w:val="20"/>
    </w:rPr>
  </w:style>
  <w:style w:type="character" w:customStyle="1" w:styleId="26">
    <w:name w:val="Основной текст 2 Знак"/>
    <w:aliases w:val="Знак Знак"/>
    <w:basedOn w:val="a0"/>
    <w:rsid w:val="009D5CEC"/>
    <w:rPr>
      <w:sz w:val="24"/>
      <w:szCs w:val="24"/>
      <w:lang w:eastAsia="en-US"/>
    </w:rPr>
  </w:style>
  <w:style w:type="character" w:customStyle="1" w:styleId="211">
    <w:name w:val="Основной текст 2 Знак1"/>
    <w:aliases w:val="Знак Знак1"/>
    <w:link w:val="25"/>
    <w:rsid w:val="009D5CEC"/>
    <w:rPr>
      <w:rFonts w:eastAsia="Times New Roman"/>
      <w:b/>
    </w:rPr>
  </w:style>
  <w:style w:type="paragraph" w:styleId="afff9">
    <w:name w:val="caption"/>
    <w:basedOn w:val="a"/>
    <w:next w:val="a"/>
    <w:qFormat/>
    <w:rsid w:val="009D5CEC"/>
    <w:pPr>
      <w:spacing w:before="120" w:after="120" w:line="240" w:lineRule="auto"/>
    </w:pPr>
    <w:rPr>
      <w:rFonts w:eastAsia="Times New Roman"/>
      <w:b/>
      <w:bCs/>
      <w:sz w:val="20"/>
      <w:szCs w:val="20"/>
      <w:lang w:eastAsia="ru-RU"/>
    </w:rPr>
  </w:style>
  <w:style w:type="paragraph" w:customStyle="1" w:styleId="afffa">
    <w:name w:val="Единицы"/>
    <w:basedOn w:val="a"/>
    <w:link w:val="1d"/>
    <w:autoRedefine/>
    <w:rsid w:val="009D5CEC"/>
    <w:pPr>
      <w:spacing w:after="0"/>
      <w:ind w:firstLine="709"/>
      <w:jc w:val="center"/>
      <w:outlineLvl w:val="0"/>
    </w:pPr>
    <w:rPr>
      <w:rFonts w:eastAsia="Times New Roman"/>
      <w:b/>
      <w:lang w:eastAsia="ru-RU"/>
    </w:rPr>
  </w:style>
  <w:style w:type="character" w:customStyle="1" w:styleId="1d">
    <w:name w:val="Единицы Знак1"/>
    <w:link w:val="afffa"/>
    <w:rsid w:val="009D5CEC"/>
    <w:rPr>
      <w:rFonts w:eastAsia="Times New Roman"/>
      <w:b/>
      <w:sz w:val="24"/>
      <w:szCs w:val="24"/>
    </w:rPr>
  </w:style>
  <w:style w:type="paragraph" w:customStyle="1" w:styleId="ConsNonformat">
    <w:name w:val="ConsNonformat"/>
    <w:uiPriority w:val="99"/>
    <w:qFormat/>
    <w:rsid w:val="009D5CEC"/>
    <w:pPr>
      <w:widowControl w:val="0"/>
      <w:autoSpaceDE w:val="0"/>
      <w:autoSpaceDN w:val="0"/>
      <w:adjustRightInd w:val="0"/>
    </w:pPr>
    <w:rPr>
      <w:rFonts w:ascii="Courier New" w:eastAsia="Times New Roman" w:hAnsi="Courier New"/>
    </w:rPr>
  </w:style>
  <w:style w:type="paragraph" w:styleId="afffb">
    <w:name w:val="Bibliography"/>
    <w:basedOn w:val="a"/>
    <w:rsid w:val="009D5CEC"/>
    <w:pPr>
      <w:keepLines/>
      <w:tabs>
        <w:tab w:val="num" w:pos="0"/>
        <w:tab w:val="left" w:pos="567"/>
      </w:tabs>
      <w:suppressAutoHyphens/>
      <w:overflowPunct w:val="0"/>
      <w:autoSpaceDE w:val="0"/>
      <w:autoSpaceDN w:val="0"/>
      <w:adjustRightInd w:val="0"/>
      <w:spacing w:before="40" w:after="40" w:line="264" w:lineRule="auto"/>
      <w:jc w:val="both"/>
      <w:textAlignment w:val="baseline"/>
    </w:pPr>
    <w:rPr>
      <w:rFonts w:eastAsia="Times New Roman"/>
      <w:kern w:val="20"/>
      <w:sz w:val="20"/>
      <w:szCs w:val="20"/>
      <w:lang w:eastAsia="ru-RU"/>
    </w:rPr>
  </w:style>
  <w:style w:type="paragraph" w:customStyle="1" w:styleId="textn">
    <w:name w:val="textn"/>
    <w:basedOn w:val="a"/>
    <w:uiPriority w:val="99"/>
    <w:qFormat/>
    <w:rsid w:val="009D5CEC"/>
    <w:pPr>
      <w:spacing w:before="100" w:beforeAutospacing="1" w:after="100" w:afterAutospacing="1" w:line="240" w:lineRule="auto"/>
    </w:pPr>
    <w:rPr>
      <w:rFonts w:ascii="Arial Unicode MS" w:eastAsia="Arial Unicode MS" w:hAnsi="Arial Unicode MS"/>
      <w:lang w:eastAsia="ru-RU"/>
    </w:rPr>
  </w:style>
  <w:style w:type="paragraph" w:customStyle="1" w:styleId="xl25">
    <w:name w:val="xl25"/>
    <w:basedOn w:val="a"/>
    <w:rsid w:val="009D5CEC"/>
    <w:pPr>
      <w:pBdr>
        <w:left w:val="single" w:sz="4" w:space="0" w:color="auto"/>
        <w:right w:val="single" w:sz="4" w:space="0" w:color="auto"/>
      </w:pBdr>
      <w:spacing w:before="100" w:beforeAutospacing="1" w:after="100" w:afterAutospacing="1" w:line="240" w:lineRule="auto"/>
    </w:pPr>
    <w:rPr>
      <w:rFonts w:eastAsia="Times New Roman"/>
      <w:lang w:eastAsia="ru-RU"/>
    </w:rPr>
  </w:style>
  <w:style w:type="paragraph" w:styleId="afffc">
    <w:name w:val="Block Text"/>
    <w:basedOn w:val="a"/>
    <w:uiPriority w:val="99"/>
    <w:rsid w:val="009D5CEC"/>
    <w:pPr>
      <w:spacing w:after="0" w:line="240" w:lineRule="auto"/>
      <w:ind w:left="113" w:right="113"/>
      <w:jc w:val="right"/>
    </w:pPr>
    <w:rPr>
      <w:rFonts w:eastAsia="Times New Roman"/>
      <w:b/>
      <w:bCs/>
      <w:lang w:eastAsia="ru-RU"/>
    </w:rPr>
  </w:style>
  <w:style w:type="paragraph" w:customStyle="1" w:styleId="xl24">
    <w:name w:val="xl24"/>
    <w:basedOn w:val="a"/>
    <w:rsid w:val="009D5CEC"/>
    <w:pPr>
      <w:spacing w:before="100" w:beforeAutospacing="1" w:after="100" w:afterAutospacing="1" w:line="240" w:lineRule="auto"/>
      <w:jc w:val="center"/>
    </w:pPr>
    <w:rPr>
      <w:rFonts w:eastAsia="Times New Roman"/>
      <w:lang w:eastAsia="ru-RU"/>
    </w:rPr>
  </w:style>
  <w:style w:type="paragraph" w:customStyle="1" w:styleId="xl26">
    <w:name w:val="xl26"/>
    <w:basedOn w:val="a"/>
    <w:rsid w:val="009D5CEC"/>
    <w:pPr>
      <w:spacing w:before="100" w:beforeAutospacing="1" w:after="100" w:afterAutospacing="1" w:line="240" w:lineRule="auto"/>
      <w:jc w:val="center"/>
      <w:textAlignment w:val="center"/>
    </w:pPr>
    <w:rPr>
      <w:rFonts w:eastAsia="Times New Roman"/>
      <w:lang w:eastAsia="ru-RU"/>
    </w:rPr>
  </w:style>
  <w:style w:type="paragraph" w:customStyle="1" w:styleId="xl27">
    <w:name w:val="xl27"/>
    <w:basedOn w:val="a"/>
    <w:rsid w:val="009D5C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ru-RU"/>
    </w:rPr>
  </w:style>
  <w:style w:type="paragraph" w:customStyle="1" w:styleId="xl28">
    <w:name w:val="xl28"/>
    <w:basedOn w:val="a"/>
    <w:rsid w:val="009D5CEC"/>
    <w:pPr>
      <w:spacing w:before="100" w:beforeAutospacing="1" w:after="100" w:afterAutospacing="1" w:line="240" w:lineRule="auto"/>
      <w:jc w:val="center"/>
      <w:textAlignment w:val="center"/>
    </w:pPr>
    <w:rPr>
      <w:rFonts w:eastAsia="Times New Roman"/>
      <w:lang w:eastAsia="ru-RU"/>
    </w:rPr>
  </w:style>
  <w:style w:type="paragraph" w:customStyle="1" w:styleId="xl29">
    <w:name w:val="xl29"/>
    <w:basedOn w:val="a"/>
    <w:rsid w:val="009D5CEC"/>
    <w:pPr>
      <w:spacing w:before="100" w:beforeAutospacing="1" w:after="100" w:afterAutospacing="1" w:line="240" w:lineRule="auto"/>
      <w:jc w:val="center"/>
      <w:textAlignment w:val="center"/>
    </w:pPr>
    <w:rPr>
      <w:rFonts w:eastAsia="Times New Roman"/>
      <w:lang w:eastAsia="ru-RU"/>
    </w:rPr>
  </w:style>
  <w:style w:type="paragraph" w:customStyle="1" w:styleId="xl30">
    <w:name w:val="xl30"/>
    <w:basedOn w:val="a"/>
    <w:rsid w:val="009D5C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ru-RU"/>
    </w:rPr>
  </w:style>
  <w:style w:type="paragraph" w:customStyle="1" w:styleId="xl31">
    <w:name w:val="xl31"/>
    <w:basedOn w:val="a"/>
    <w:rsid w:val="009D5C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ru-RU"/>
    </w:rPr>
  </w:style>
  <w:style w:type="paragraph" w:customStyle="1" w:styleId="xl32">
    <w:name w:val="xl32"/>
    <w:basedOn w:val="a"/>
    <w:rsid w:val="009D5C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lang w:eastAsia="ru-RU"/>
    </w:rPr>
  </w:style>
  <w:style w:type="paragraph" w:customStyle="1" w:styleId="xl33">
    <w:name w:val="xl33"/>
    <w:basedOn w:val="a"/>
    <w:rsid w:val="009D5C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ru-RU"/>
    </w:rPr>
  </w:style>
  <w:style w:type="paragraph" w:customStyle="1" w:styleId="xl34">
    <w:name w:val="xl34"/>
    <w:basedOn w:val="a"/>
    <w:rsid w:val="009D5C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ru-RU"/>
    </w:rPr>
  </w:style>
  <w:style w:type="paragraph" w:customStyle="1" w:styleId="xl35">
    <w:name w:val="xl35"/>
    <w:basedOn w:val="a"/>
    <w:rsid w:val="009D5C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ru-RU"/>
    </w:rPr>
  </w:style>
  <w:style w:type="paragraph" w:customStyle="1" w:styleId="xl36">
    <w:name w:val="xl36"/>
    <w:basedOn w:val="a"/>
    <w:rsid w:val="009D5C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lang w:eastAsia="ru-RU"/>
    </w:rPr>
  </w:style>
  <w:style w:type="paragraph" w:customStyle="1" w:styleId="xl37">
    <w:name w:val="xl37"/>
    <w:basedOn w:val="a"/>
    <w:rsid w:val="009D5CEC"/>
    <w:pPr>
      <w:spacing w:before="100" w:beforeAutospacing="1" w:after="100" w:afterAutospacing="1" w:line="240" w:lineRule="auto"/>
    </w:pPr>
    <w:rPr>
      <w:rFonts w:eastAsia="Times New Roman"/>
      <w:lang w:eastAsia="ru-RU"/>
    </w:rPr>
  </w:style>
  <w:style w:type="paragraph" w:customStyle="1" w:styleId="xl38">
    <w:name w:val="xl38"/>
    <w:basedOn w:val="a"/>
    <w:rsid w:val="009D5CEC"/>
    <w:pPr>
      <w:spacing w:before="100" w:beforeAutospacing="1" w:after="100" w:afterAutospacing="1" w:line="240" w:lineRule="auto"/>
    </w:pPr>
    <w:rPr>
      <w:rFonts w:eastAsia="Times New Roman"/>
      <w:u w:val="single"/>
      <w:lang w:eastAsia="ru-RU"/>
    </w:rPr>
  </w:style>
  <w:style w:type="paragraph" w:customStyle="1" w:styleId="xl39">
    <w:name w:val="xl39"/>
    <w:basedOn w:val="a"/>
    <w:rsid w:val="009D5C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ru-RU"/>
    </w:rPr>
  </w:style>
  <w:style w:type="paragraph" w:customStyle="1" w:styleId="xl40">
    <w:name w:val="xl40"/>
    <w:basedOn w:val="a"/>
    <w:rsid w:val="009D5C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lang w:eastAsia="ru-RU"/>
    </w:rPr>
  </w:style>
  <w:style w:type="paragraph" w:customStyle="1" w:styleId="xl41">
    <w:name w:val="xl41"/>
    <w:basedOn w:val="a"/>
    <w:rsid w:val="009D5CEC"/>
    <w:pPr>
      <w:spacing w:before="100" w:beforeAutospacing="1" w:after="100" w:afterAutospacing="1" w:line="240" w:lineRule="auto"/>
      <w:jc w:val="center"/>
    </w:pPr>
    <w:rPr>
      <w:rFonts w:eastAsia="Times New Roman"/>
      <w:b/>
      <w:bCs/>
      <w:lang w:eastAsia="ru-RU"/>
    </w:rPr>
  </w:style>
  <w:style w:type="paragraph" w:customStyle="1" w:styleId="xl42">
    <w:name w:val="xl42"/>
    <w:basedOn w:val="a"/>
    <w:rsid w:val="009D5CEC"/>
    <w:pPr>
      <w:spacing w:before="100" w:beforeAutospacing="1" w:after="100" w:afterAutospacing="1" w:line="240" w:lineRule="auto"/>
      <w:jc w:val="center"/>
      <w:textAlignment w:val="center"/>
    </w:pPr>
    <w:rPr>
      <w:rFonts w:eastAsia="Times New Roman"/>
      <w:b/>
      <w:bCs/>
      <w:lang w:eastAsia="ru-RU"/>
    </w:rPr>
  </w:style>
  <w:style w:type="paragraph" w:customStyle="1" w:styleId="u">
    <w:name w:val="u"/>
    <w:basedOn w:val="a"/>
    <w:uiPriority w:val="99"/>
    <w:rsid w:val="009D5CEC"/>
    <w:pPr>
      <w:spacing w:after="0" w:line="240" w:lineRule="auto"/>
      <w:ind w:firstLine="240"/>
      <w:jc w:val="both"/>
    </w:pPr>
    <w:rPr>
      <w:rFonts w:eastAsia="Times New Roman"/>
      <w:color w:val="000000"/>
      <w:lang w:eastAsia="ru-RU"/>
    </w:rPr>
  </w:style>
  <w:style w:type="paragraph" w:styleId="afffd">
    <w:name w:val="List Number"/>
    <w:basedOn w:val="a"/>
    <w:uiPriority w:val="99"/>
    <w:rsid w:val="009D5CEC"/>
    <w:pPr>
      <w:tabs>
        <w:tab w:val="num" w:pos="360"/>
      </w:tabs>
      <w:spacing w:after="0" w:line="240" w:lineRule="auto"/>
      <w:ind w:left="360" w:hanging="360"/>
    </w:pPr>
    <w:rPr>
      <w:rFonts w:eastAsia="Times New Roman"/>
      <w:lang w:eastAsia="ru-RU"/>
    </w:rPr>
  </w:style>
  <w:style w:type="paragraph" w:customStyle="1" w:styleId="cntr">
    <w:name w:val="cntr"/>
    <w:basedOn w:val="a"/>
    <w:rsid w:val="009D5CEC"/>
    <w:pPr>
      <w:spacing w:before="100" w:beforeAutospacing="1" w:after="100" w:afterAutospacing="1" w:line="240" w:lineRule="auto"/>
    </w:pPr>
    <w:rPr>
      <w:rFonts w:ascii="Arial Unicode MS" w:eastAsia="Arial Unicode MS" w:hAnsi="Arial Unicode MS"/>
      <w:lang w:eastAsia="ru-RU"/>
    </w:rPr>
  </w:style>
  <w:style w:type="paragraph" w:customStyle="1" w:styleId="ConsPlusTitle">
    <w:name w:val="ConsPlusTitle"/>
    <w:uiPriority w:val="99"/>
    <w:qFormat/>
    <w:rsid w:val="009D5CEC"/>
    <w:pPr>
      <w:widowControl w:val="0"/>
      <w:autoSpaceDE w:val="0"/>
      <w:autoSpaceDN w:val="0"/>
      <w:adjustRightInd w:val="0"/>
    </w:pPr>
    <w:rPr>
      <w:rFonts w:ascii="Arial" w:eastAsia="Times New Roman" w:hAnsi="Arial" w:cs="Arial"/>
      <w:b/>
      <w:bCs/>
    </w:rPr>
  </w:style>
  <w:style w:type="table" w:styleId="-6">
    <w:name w:val="Table List 6"/>
    <w:basedOn w:val="a1"/>
    <w:rsid w:val="009D5CEC"/>
    <w:rPr>
      <w:rFonts w:eastAsia="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1">
    <w:name w:val="Table List 1"/>
    <w:basedOn w:val="a1"/>
    <w:rsid w:val="009D5CEC"/>
    <w:rPr>
      <w:rFonts w:eastAsia="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onsPlusNonformat">
    <w:name w:val="ConsPlusNonformat"/>
    <w:uiPriority w:val="99"/>
    <w:qFormat/>
    <w:rsid w:val="009D5CEC"/>
    <w:pPr>
      <w:widowControl w:val="0"/>
      <w:autoSpaceDE w:val="0"/>
      <w:autoSpaceDN w:val="0"/>
      <w:adjustRightInd w:val="0"/>
    </w:pPr>
    <w:rPr>
      <w:rFonts w:ascii="Courier New" w:eastAsia="Times New Roman" w:hAnsi="Courier New" w:cs="Courier New"/>
    </w:rPr>
  </w:style>
  <w:style w:type="paragraph" w:customStyle="1" w:styleId="Report">
    <w:name w:val="Report"/>
    <w:basedOn w:val="a"/>
    <w:rsid w:val="009D5CEC"/>
    <w:pPr>
      <w:spacing w:after="0" w:line="360" w:lineRule="auto"/>
      <w:ind w:firstLine="567"/>
      <w:jc w:val="both"/>
    </w:pPr>
    <w:rPr>
      <w:rFonts w:eastAsia="Times New Roman"/>
      <w:szCs w:val="20"/>
      <w:lang w:eastAsia="ru-RU"/>
    </w:rPr>
  </w:style>
  <w:style w:type="character" w:customStyle="1" w:styleId="postbody1">
    <w:name w:val="postbody1"/>
    <w:uiPriority w:val="99"/>
    <w:rsid w:val="009D5CEC"/>
    <w:rPr>
      <w:sz w:val="18"/>
      <w:szCs w:val="18"/>
    </w:rPr>
  </w:style>
  <w:style w:type="paragraph" w:customStyle="1" w:styleId="ReportTab">
    <w:name w:val="Report_Tab"/>
    <w:basedOn w:val="a"/>
    <w:rsid w:val="009D5CEC"/>
    <w:pPr>
      <w:spacing w:after="0" w:line="240" w:lineRule="auto"/>
    </w:pPr>
    <w:rPr>
      <w:rFonts w:eastAsia="Times New Roman"/>
      <w:szCs w:val="20"/>
      <w:lang w:eastAsia="ru-RU"/>
    </w:rPr>
  </w:style>
  <w:style w:type="paragraph" w:customStyle="1" w:styleId="ConsPlusCell">
    <w:name w:val="ConsPlusCell"/>
    <w:uiPriority w:val="99"/>
    <w:qFormat/>
    <w:rsid w:val="009D5CEC"/>
    <w:pPr>
      <w:widowControl w:val="0"/>
      <w:autoSpaceDE w:val="0"/>
      <w:autoSpaceDN w:val="0"/>
      <w:adjustRightInd w:val="0"/>
    </w:pPr>
    <w:rPr>
      <w:rFonts w:ascii="Arial" w:eastAsia="Times New Roman" w:hAnsi="Arial" w:cs="Arial"/>
    </w:rPr>
  </w:style>
  <w:style w:type="paragraph" w:customStyle="1" w:styleId="afffe">
    <w:name w:val="Стандарт"/>
    <w:basedOn w:val="ad"/>
    <w:link w:val="1e"/>
    <w:uiPriority w:val="99"/>
    <w:qFormat/>
    <w:rsid w:val="009D5CEC"/>
    <w:pPr>
      <w:widowControl w:val="0"/>
      <w:spacing w:line="264" w:lineRule="auto"/>
    </w:pPr>
    <w:rPr>
      <w:snapToGrid w:val="0"/>
    </w:rPr>
  </w:style>
  <w:style w:type="character" w:customStyle="1" w:styleId="1e">
    <w:name w:val="Стандарт Знак1"/>
    <w:link w:val="afffe"/>
    <w:uiPriority w:val="99"/>
    <w:locked/>
    <w:rsid w:val="009D5CEC"/>
    <w:rPr>
      <w:rFonts w:eastAsia="Times New Roman"/>
      <w:snapToGrid w:val="0"/>
      <w:sz w:val="28"/>
    </w:rPr>
  </w:style>
  <w:style w:type="paragraph" w:styleId="27">
    <w:name w:val="Body Text Indent 2"/>
    <w:basedOn w:val="a"/>
    <w:link w:val="28"/>
    <w:unhideWhenUsed/>
    <w:rsid w:val="009D5CEC"/>
    <w:pPr>
      <w:spacing w:after="120" w:line="480" w:lineRule="auto"/>
      <w:ind w:left="283"/>
    </w:pPr>
    <w:rPr>
      <w:rFonts w:ascii="Calibri" w:eastAsia="Times New Roman" w:hAnsi="Calibri"/>
      <w:sz w:val="22"/>
      <w:szCs w:val="22"/>
      <w:lang w:eastAsia="ru-RU"/>
    </w:rPr>
  </w:style>
  <w:style w:type="character" w:customStyle="1" w:styleId="28">
    <w:name w:val="Основной текст с отступом 2 Знак"/>
    <w:basedOn w:val="a0"/>
    <w:link w:val="27"/>
    <w:rsid w:val="009D5CEC"/>
    <w:rPr>
      <w:rFonts w:ascii="Calibri" w:eastAsia="Times New Roman" w:hAnsi="Calibri"/>
      <w:sz w:val="22"/>
      <w:szCs w:val="22"/>
    </w:rPr>
  </w:style>
  <w:style w:type="paragraph" w:styleId="32">
    <w:name w:val="Body Text 3"/>
    <w:basedOn w:val="a"/>
    <w:link w:val="33"/>
    <w:uiPriority w:val="99"/>
    <w:unhideWhenUsed/>
    <w:rsid w:val="009D5CEC"/>
    <w:pPr>
      <w:spacing w:after="120"/>
    </w:pPr>
    <w:rPr>
      <w:rFonts w:ascii="Calibri" w:eastAsia="Times New Roman" w:hAnsi="Calibri"/>
      <w:sz w:val="16"/>
      <w:szCs w:val="16"/>
      <w:lang w:eastAsia="ru-RU"/>
    </w:rPr>
  </w:style>
  <w:style w:type="character" w:customStyle="1" w:styleId="33">
    <w:name w:val="Основной текст 3 Знак"/>
    <w:basedOn w:val="a0"/>
    <w:link w:val="32"/>
    <w:uiPriority w:val="99"/>
    <w:rsid w:val="009D5CEC"/>
    <w:rPr>
      <w:rFonts w:ascii="Calibri" w:eastAsia="Times New Roman" w:hAnsi="Calibri"/>
      <w:sz w:val="16"/>
      <w:szCs w:val="16"/>
    </w:rPr>
  </w:style>
  <w:style w:type="paragraph" w:styleId="affff">
    <w:name w:val="Plain Text"/>
    <w:aliases w:val="Знак1,Знак3,Текст Знак Знак Знак Знак,Текст Знак Знак Знак,Текст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w:basedOn w:val="a"/>
    <w:link w:val="affff0"/>
    <w:uiPriority w:val="99"/>
    <w:rsid w:val="009D5CEC"/>
    <w:pPr>
      <w:spacing w:after="0" w:line="240" w:lineRule="auto"/>
    </w:pPr>
    <w:rPr>
      <w:rFonts w:ascii="Courier New" w:eastAsia="Times New Roman" w:hAnsi="Courier New"/>
      <w:sz w:val="20"/>
      <w:lang w:eastAsia="ru-RU"/>
    </w:rPr>
  </w:style>
  <w:style w:type="character" w:customStyle="1" w:styleId="affff0">
    <w:name w:val="Текст Знак"/>
    <w:aliases w:val="Знак1 Знак,Знак3 Знак,Текст Знак Знак Знак Знак Знак,Текст Знак Знак Знак Знак1,Текст Знак Знак Знак Знак Знак Знак Знак Знак Знак Знак Знак Знак Знак Знак Знак Знак Знак Знак Знак"/>
    <w:basedOn w:val="a0"/>
    <w:link w:val="affff"/>
    <w:uiPriority w:val="99"/>
    <w:rsid w:val="009D5CEC"/>
    <w:rPr>
      <w:rFonts w:ascii="Courier New" w:eastAsia="Times New Roman" w:hAnsi="Courier New"/>
      <w:szCs w:val="24"/>
    </w:rPr>
  </w:style>
  <w:style w:type="paragraph" w:customStyle="1" w:styleId="uni">
    <w:name w:val="uni"/>
    <w:basedOn w:val="a"/>
    <w:rsid w:val="009D5CEC"/>
    <w:pPr>
      <w:spacing w:before="150" w:after="150" w:line="240" w:lineRule="auto"/>
      <w:jc w:val="both"/>
    </w:pPr>
    <w:rPr>
      <w:rFonts w:eastAsia="Times New Roman"/>
      <w:color w:val="000000"/>
      <w:lang w:eastAsia="ru-RU"/>
    </w:rPr>
  </w:style>
  <w:style w:type="paragraph" w:customStyle="1" w:styleId="style1">
    <w:name w:val="style1"/>
    <w:basedOn w:val="a"/>
    <w:rsid w:val="009D5CEC"/>
    <w:pPr>
      <w:spacing w:before="100" w:beforeAutospacing="1" w:after="100" w:afterAutospacing="1" w:line="240" w:lineRule="auto"/>
    </w:pPr>
    <w:rPr>
      <w:rFonts w:ascii="Arial" w:eastAsia="Times New Roman" w:hAnsi="Arial" w:cs="Arial"/>
      <w:lang w:eastAsia="ru-RU"/>
    </w:rPr>
  </w:style>
  <w:style w:type="paragraph" w:customStyle="1" w:styleId="kurortmag">
    <w:name w:val="kurortmag"/>
    <w:basedOn w:val="a"/>
    <w:rsid w:val="009D5CEC"/>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ConsNormal">
    <w:name w:val="ConsNormal"/>
    <w:uiPriority w:val="99"/>
    <w:qFormat/>
    <w:rsid w:val="009D5CEC"/>
    <w:pPr>
      <w:widowControl w:val="0"/>
      <w:ind w:firstLine="720"/>
    </w:pPr>
    <w:rPr>
      <w:rFonts w:ascii="Arial" w:eastAsia="Times New Roman" w:hAnsi="Arial" w:cs="Arial"/>
      <w:snapToGrid w:val="0"/>
      <w:lang w:bidi="he-IL"/>
    </w:rPr>
  </w:style>
  <w:style w:type="paragraph" w:customStyle="1" w:styleId="affff1">
    <w:name w:val="Основной"/>
    <w:basedOn w:val="a"/>
    <w:link w:val="affff2"/>
    <w:uiPriority w:val="99"/>
    <w:qFormat/>
    <w:rsid w:val="009D5CEC"/>
    <w:pPr>
      <w:spacing w:after="20" w:line="360" w:lineRule="auto"/>
      <w:ind w:firstLine="709"/>
      <w:jc w:val="both"/>
    </w:pPr>
    <w:rPr>
      <w:rFonts w:eastAsia="Times New Roman"/>
      <w:sz w:val="28"/>
      <w:szCs w:val="20"/>
      <w:lang w:eastAsia="ru-RU"/>
    </w:rPr>
  </w:style>
  <w:style w:type="paragraph" w:customStyle="1" w:styleId="29">
    <w:name w:val="2"/>
    <w:basedOn w:val="a"/>
    <w:next w:val="af2"/>
    <w:rsid w:val="009D5CEC"/>
    <w:pPr>
      <w:spacing w:before="100" w:beforeAutospacing="1" w:after="100" w:afterAutospacing="1" w:line="240" w:lineRule="auto"/>
    </w:pPr>
    <w:rPr>
      <w:rFonts w:eastAsia="Times New Roman"/>
      <w:lang w:eastAsia="ru-RU"/>
    </w:rPr>
  </w:style>
  <w:style w:type="paragraph" w:customStyle="1" w:styleId="212">
    <w:name w:val="Основной текст 21"/>
    <w:basedOn w:val="a"/>
    <w:uiPriority w:val="99"/>
    <w:qFormat/>
    <w:rsid w:val="009D5CEC"/>
    <w:pPr>
      <w:spacing w:after="0" w:line="240" w:lineRule="auto"/>
      <w:jc w:val="both"/>
    </w:pPr>
    <w:rPr>
      <w:rFonts w:ascii="Academy" w:eastAsia="Times New Roman" w:hAnsi="Academy"/>
      <w:szCs w:val="20"/>
      <w:lang w:eastAsia="ru-RU"/>
    </w:rPr>
  </w:style>
  <w:style w:type="paragraph" w:customStyle="1" w:styleId="1f">
    <w:name w:val="стиль1"/>
    <w:basedOn w:val="a"/>
    <w:rsid w:val="009D5CEC"/>
    <w:pPr>
      <w:spacing w:before="100" w:beforeAutospacing="1" w:after="100" w:afterAutospacing="1" w:line="240" w:lineRule="auto"/>
    </w:pPr>
    <w:rPr>
      <w:rFonts w:eastAsia="Times New Roman"/>
      <w:b/>
      <w:bCs/>
      <w:sz w:val="18"/>
      <w:szCs w:val="18"/>
      <w:lang w:eastAsia="ru-RU"/>
    </w:rPr>
  </w:style>
  <w:style w:type="paragraph" w:customStyle="1" w:styleId="2a">
    <w:name w:val="стиль2"/>
    <w:basedOn w:val="a"/>
    <w:rsid w:val="009D5CEC"/>
    <w:pPr>
      <w:spacing w:before="100" w:beforeAutospacing="1" w:after="100" w:afterAutospacing="1" w:line="240" w:lineRule="auto"/>
    </w:pPr>
    <w:rPr>
      <w:rFonts w:eastAsia="Times New Roman"/>
      <w:sz w:val="18"/>
      <w:szCs w:val="18"/>
      <w:lang w:eastAsia="ru-RU"/>
    </w:rPr>
  </w:style>
  <w:style w:type="paragraph" w:styleId="HTML">
    <w:name w:val="HTML Preformatted"/>
    <w:basedOn w:val="a"/>
    <w:link w:val="HTML0"/>
    <w:uiPriority w:val="99"/>
    <w:unhideWhenUsed/>
    <w:rsid w:val="009D5C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pPr>
    <w:rPr>
      <w:rFonts w:ascii="Courier New" w:eastAsia="Times New Roman" w:hAnsi="Courier New"/>
      <w:color w:val="000000"/>
      <w:sz w:val="20"/>
      <w:szCs w:val="20"/>
      <w:lang w:eastAsia="ru-RU"/>
    </w:rPr>
  </w:style>
  <w:style w:type="character" w:customStyle="1" w:styleId="HTML0">
    <w:name w:val="Стандартный HTML Знак"/>
    <w:basedOn w:val="a0"/>
    <w:link w:val="HTML"/>
    <w:uiPriority w:val="99"/>
    <w:rsid w:val="009D5CEC"/>
    <w:rPr>
      <w:rFonts w:ascii="Courier New" w:eastAsia="Times New Roman" w:hAnsi="Courier New"/>
      <w:color w:val="000000"/>
    </w:rPr>
  </w:style>
  <w:style w:type="paragraph" w:customStyle="1" w:styleId="1f0">
    <w:name w:val="Название Знак Знак1"/>
    <w:aliases w:val="Знак Знак Знак,Название Знак1 Знак,Название Знак Знак1 Знак,Знак Знак Знак Знак,Название Знак Знак2,Знак Знак Знак1,Название Знак Знак Знак,Название Знак1 Знак Знак Знак"/>
    <w:basedOn w:val="a"/>
    <w:next w:val="af9"/>
    <w:link w:val="1f1"/>
    <w:uiPriority w:val="99"/>
    <w:qFormat/>
    <w:rsid w:val="009D5CEC"/>
    <w:pPr>
      <w:spacing w:after="0" w:line="240" w:lineRule="auto"/>
      <w:jc w:val="center"/>
    </w:pPr>
    <w:rPr>
      <w:b/>
      <w:sz w:val="20"/>
      <w:szCs w:val="20"/>
      <w:lang w:eastAsia="ru-RU"/>
    </w:rPr>
  </w:style>
  <w:style w:type="character" w:customStyle="1" w:styleId="affff3">
    <w:name w:val="Название Знак"/>
    <w:uiPriority w:val="99"/>
    <w:rsid w:val="009D5CEC"/>
    <w:rPr>
      <w:rFonts w:ascii="Calibri Light" w:eastAsia="Times New Roman" w:hAnsi="Calibri Light" w:cs="Times New Roman"/>
      <w:b/>
      <w:bCs/>
      <w:kern w:val="28"/>
      <w:sz w:val="32"/>
      <w:szCs w:val="32"/>
    </w:rPr>
  </w:style>
  <w:style w:type="character" w:customStyle="1" w:styleId="1f1">
    <w:name w:val="Название Знак1"/>
    <w:link w:val="1f0"/>
    <w:uiPriority w:val="99"/>
    <w:rsid w:val="009D5CEC"/>
    <w:rPr>
      <w:b/>
    </w:rPr>
  </w:style>
  <w:style w:type="paragraph" w:customStyle="1" w:styleId="1f2">
    <w:name w:val="Текст1"/>
    <w:basedOn w:val="a"/>
    <w:rsid w:val="009D5CEC"/>
    <w:pPr>
      <w:spacing w:after="0" w:line="240" w:lineRule="auto"/>
      <w:jc w:val="center"/>
    </w:pPr>
    <w:rPr>
      <w:rFonts w:ascii="Arial" w:eastAsia="Times New Roman" w:hAnsi="Arial"/>
      <w:b/>
      <w:sz w:val="22"/>
      <w:szCs w:val="20"/>
      <w:lang w:val="en-US" w:eastAsia="ru-RU"/>
    </w:rPr>
  </w:style>
  <w:style w:type="paragraph" w:customStyle="1" w:styleId="tekstob">
    <w:name w:val="tekstob"/>
    <w:basedOn w:val="a"/>
    <w:rsid w:val="009D5CEC"/>
    <w:pPr>
      <w:spacing w:before="100" w:beforeAutospacing="1" w:after="100" w:afterAutospacing="1" w:line="240" w:lineRule="auto"/>
    </w:pPr>
    <w:rPr>
      <w:rFonts w:eastAsia="Times New Roman"/>
      <w:lang w:eastAsia="ru-RU"/>
    </w:rPr>
  </w:style>
  <w:style w:type="numbering" w:customStyle="1" w:styleId="1f3">
    <w:name w:val="Нет списка1"/>
    <w:next w:val="a2"/>
    <w:uiPriority w:val="99"/>
    <w:semiHidden/>
    <w:unhideWhenUsed/>
    <w:rsid w:val="009D5CEC"/>
  </w:style>
  <w:style w:type="table" w:customStyle="1" w:styleId="TableNormal1">
    <w:name w:val="Table Normal1"/>
    <w:uiPriority w:val="99"/>
    <w:semiHidden/>
    <w:rsid w:val="009D5CEC"/>
    <w:pPr>
      <w:widowControl w:val="0"/>
    </w:pPr>
    <w:rPr>
      <w:rFonts w:ascii="Calibri" w:eastAsia="Times New Roman" w:hAnsi="Calibri"/>
      <w:sz w:val="22"/>
      <w:szCs w:val="22"/>
      <w:lang w:val="en-US" w:eastAsia="en-US"/>
    </w:rPr>
    <w:tblPr>
      <w:tblInd w:w="0" w:type="dxa"/>
      <w:tblCellMar>
        <w:top w:w="0" w:type="dxa"/>
        <w:left w:w="0" w:type="dxa"/>
        <w:bottom w:w="0" w:type="dxa"/>
        <w:right w:w="0" w:type="dxa"/>
      </w:tblCellMar>
    </w:tblPr>
  </w:style>
  <w:style w:type="paragraph" w:styleId="2b">
    <w:name w:val="toc 2"/>
    <w:basedOn w:val="a"/>
    <w:uiPriority w:val="99"/>
    <w:qFormat/>
    <w:rsid w:val="009D5CEC"/>
    <w:pPr>
      <w:widowControl w:val="0"/>
      <w:spacing w:after="0" w:line="240" w:lineRule="auto"/>
      <w:ind w:left="209"/>
    </w:pPr>
    <w:rPr>
      <w:lang w:val="en-US"/>
    </w:rPr>
  </w:style>
  <w:style w:type="paragraph" w:customStyle="1" w:styleId="1f4">
    <w:name w:val="Абзац списка1"/>
    <w:basedOn w:val="a"/>
    <w:uiPriority w:val="99"/>
    <w:qFormat/>
    <w:rsid w:val="009D5CEC"/>
    <w:pPr>
      <w:widowControl w:val="0"/>
      <w:spacing w:after="0" w:line="240" w:lineRule="auto"/>
    </w:pPr>
    <w:rPr>
      <w:rFonts w:ascii="Calibri" w:eastAsia="Times New Roman" w:hAnsi="Calibri"/>
      <w:sz w:val="22"/>
      <w:szCs w:val="22"/>
      <w:lang w:val="en-US"/>
    </w:rPr>
  </w:style>
  <w:style w:type="paragraph" w:customStyle="1" w:styleId="TableParagraph">
    <w:name w:val="Table Paragraph"/>
    <w:basedOn w:val="a"/>
    <w:uiPriority w:val="99"/>
    <w:qFormat/>
    <w:rsid w:val="009D5CEC"/>
    <w:pPr>
      <w:widowControl w:val="0"/>
      <w:spacing w:after="0" w:line="240" w:lineRule="auto"/>
    </w:pPr>
    <w:rPr>
      <w:rFonts w:ascii="Calibri" w:eastAsia="Times New Roman" w:hAnsi="Calibri"/>
      <w:sz w:val="22"/>
      <w:szCs w:val="22"/>
      <w:lang w:val="en-US"/>
    </w:rPr>
  </w:style>
  <w:style w:type="paragraph" w:customStyle="1" w:styleId="ConsPlusDocList">
    <w:name w:val="ConsPlusDocList"/>
    <w:uiPriority w:val="99"/>
    <w:qFormat/>
    <w:rsid w:val="009D5CEC"/>
    <w:pPr>
      <w:widowControl w:val="0"/>
      <w:autoSpaceDE w:val="0"/>
      <w:autoSpaceDN w:val="0"/>
      <w:adjustRightInd w:val="0"/>
    </w:pPr>
    <w:rPr>
      <w:rFonts w:ascii="Courier New" w:hAnsi="Courier New" w:cs="Courier New"/>
    </w:rPr>
  </w:style>
  <w:style w:type="paragraph" w:customStyle="1" w:styleId="FORMATTEXT0">
    <w:name w:val=".FORMATTEXT"/>
    <w:uiPriority w:val="99"/>
    <w:qFormat/>
    <w:rsid w:val="009D5CEC"/>
    <w:pPr>
      <w:widowControl w:val="0"/>
      <w:autoSpaceDE w:val="0"/>
      <w:autoSpaceDN w:val="0"/>
      <w:adjustRightInd w:val="0"/>
    </w:pPr>
    <w:rPr>
      <w:sz w:val="24"/>
      <w:szCs w:val="24"/>
    </w:rPr>
  </w:style>
  <w:style w:type="paragraph" w:customStyle="1" w:styleId="formattexttopleveltext">
    <w:name w:val="formattext topleveltext"/>
    <w:basedOn w:val="a"/>
    <w:uiPriority w:val="99"/>
    <w:qFormat/>
    <w:rsid w:val="009D5CEC"/>
    <w:pPr>
      <w:spacing w:before="100" w:beforeAutospacing="1" w:after="100" w:afterAutospacing="1" w:line="240" w:lineRule="auto"/>
    </w:pPr>
    <w:rPr>
      <w:lang w:eastAsia="ru-RU"/>
    </w:rPr>
  </w:style>
  <w:style w:type="character" w:customStyle="1" w:styleId="visited">
    <w:name w:val="visited"/>
    <w:rsid w:val="009D5CEC"/>
    <w:rPr>
      <w:rFonts w:cs="Times New Roman"/>
    </w:rPr>
  </w:style>
  <w:style w:type="character" w:customStyle="1" w:styleId="nobase">
    <w:name w:val="nobase"/>
    <w:rsid w:val="009D5CEC"/>
    <w:rPr>
      <w:rFonts w:cs="Times New Roman"/>
    </w:rPr>
  </w:style>
  <w:style w:type="paragraph" w:customStyle="1" w:styleId="affff4">
    <w:name w:val="Текст основной"/>
    <w:basedOn w:val="a"/>
    <w:link w:val="affff5"/>
    <w:qFormat/>
    <w:rsid w:val="009D5CEC"/>
    <w:pPr>
      <w:spacing w:after="0" w:line="240" w:lineRule="auto"/>
      <w:ind w:firstLine="575"/>
      <w:jc w:val="both"/>
    </w:pPr>
    <w:rPr>
      <w:rFonts w:ascii="Arial" w:hAnsi="Arial"/>
      <w:szCs w:val="20"/>
      <w:lang w:eastAsia="ru-RU"/>
    </w:rPr>
  </w:style>
  <w:style w:type="character" w:customStyle="1" w:styleId="affff5">
    <w:name w:val="Текст основной Знак"/>
    <w:link w:val="affff4"/>
    <w:locked/>
    <w:rsid w:val="009D5CEC"/>
    <w:rPr>
      <w:rFonts w:ascii="Arial" w:hAnsi="Arial"/>
      <w:sz w:val="24"/>
    </w:rPr>
  </w:style>
  <w:style w:type="paragraph" w:customStyle="1" w:styleId="1f5">
    <w:name w:val="Без интервала1"/>
    <w:link w:val="NoSpacingChar"/>
    <w:rsid w:val="009D5CEC"/>
    <w:pPr>
      <w:widowControl w:val="0"/>
    </w:pPr>
    <w:rPr>
      <w:rFonts w:ascii="Calibri" w:hAnsi="Calibri"/>
      <w:sz w:val="22"/>
      <w:szCs w:val="22"/>
      <w:lang w:eastAsia="en-US"/>
    </w:rPr>
  </w:style>
  <w:style w:type="character" w:customStyle="1" w:styleId="NoSpacingChar">
    <w:name w:val="No Spacing Char"/>
    <w:link w:val="1f5"/>
    <w:locked/>
    <w:rsid w:val="009D5CEC"/>
    <w:rPr>
      <w:rFonts w:ascii="Calibri" w:hAnsi="Calibri"/>
      <w:sz w:val="22"/>
      <w:szCs w:val="22"/>
      <w:lang w:eastAsia="en-US"/>
    </w:rPr>
  </w:style>
  <w:style w:type="character" w:customStyle="1" w:styleId="comment">
    <w:name w:val="comment"/>
    <w:rsid w:val="009D5CEC"/>
    <w:rPr>
      <w:rFonts w:cs="Times New Roman"/>
    </w:rPr>
  </w:style>
  <w:style w:type="paragraph" w:customStyle="1" w:styleId="s1">
    <w:name w:val="s_1"/>
    <w:basedOn w:val="a"/>
    <w:uiPriority w:val="99"/>
    <w:qFormat/>
    <w:rsid w:val="009D5CEC"/>
    <w:pPr>
      <w:spacing w:before="100" w:beforeAutospacing="1" w:after="100" w:afterAutospacing="1" w:line="240" w:lineRule="auto"/>
    </w:pPr>
    <w:rPr>
      <w:lang w:eastAsia="ru-RU"/>
    </w:rPr>
  </w:style>
  <w:style w:type="paragraph" w:customStyle="1" w:styleId="Iauiue">
    <w:name w:val="Iau?iue"/>
    <w:uiPriority w:val="99"/>
    <w:qFormat/>
    <w:rsid w:val="009D5CEC"/>
    <w:pPr>
      <w:widowControl w:val="0"/>
      <w:suppressAutoHyphens/>
    </w:pPr>
    <w:rPr>
      <w:lang w:eastAsia="ar-SA"/>
    </w:rPr>
  </w:style>
  <w:style w:type="paragraph" w:customStyle="1" w:styleId="1f6">
    <w:name w:val="Заголовок оглавления1"/>
    <w:basedOn w:val="1"/>
    <w:next w:val="a"/>
    <w:rsid w:val="009D5CEC"/>
    <w:pPr>
      <w:outlineLvl w:val="9"/>
    </w:pPr>
    <w:rPr>
      <w:rFonts w:eastAsia="Calibri"/>
      <w:lang w:val="ru-RU" w:bidi="ar-SA"/>
    </w:rPr>
  </w:style>
  <w:style w:type="paragraph" w:styleId="34">
    <w:name w:val="toc 3"/>
    <w:basedOn w:val="a"/>
    <w:next w:val="a"/>
    <w:autoRedefine/>
    <w:uiPriority w:val="99"/>
    <w:qFormat/>
    <w:rsid w:val="009D5CEC"/>
    <w:pPr>
      <w:spacing w:after="0" w:line="240" w:lineRule="auto"/>
      <w:ind w:left="480"/>
    </w:pPr>
    <w:rPr>
      <w:lang w:eastAsia="ru-RU"/>
    </w:rPr>
  </w:style>
  <w:style w:type="paragraph" w:styleId="affff6">
    <w:name w:val="annotation subject"/>
    <w:basedOn w:val="afff3"/>
    <w:next w:val="afff3"/>
    <w:link w:val="affff7"/>
    <w:uiPriority w:val="99"/>
    <w:rsid w:val="009D5CEC"/>
    <w:pPr>
      <w:widowControl w:val="0"/>
      <w:spacing w:after="0"/>
    </w:pPr>
    <w:rPr>
      <w:rFonts w:ascii="Calibri" w:eastAsia="Times New Roman" w:hAnsi="Calibri"/>
      <w:b/>
      <w:bCs/>
      <w:lang w:val="en-US"/>
    </w:rPr>
  </w:style>
  <w:style w:type="character" w:customStyle="1" w:styleId="affff7">
    <w:name w:val="Тема примечания Знак"/>
    <w:basedOn w:val="afff4"/>
    <w:link w:val="affff6"/>
    <w:uiPriority w:val="99"/>
    <w:rsid w:val="009D5CEC"/>
    <w:rPr>
      <w:rFonts w:ascii="Calibri" w:eastAsia="Times New Roman" w:hAnsi="Calibri"/>
      <w:b/>
      <w:bCs/>
      <w:lang w:val="en-US" w:eastAsia="en-US"/>
    </w:rPr>
  </w:style>
  <w:style w:type="paragraph" w:customStyle="1" w:styleId="1f7">
    <w:name w:val="Стиль1 Знак"/>
    <w:basedOn w:val="30"/>
    <w:uiPriority w:val="99"/>
    <w:qFormat/>
    <w:rsid w:val="009D5CEC"/>
    <w:pPr>
      <w:keepLines/>
      <w:spacing w:before="60" w:after="120" w:line="240" w:lineRule="auto"/>
      <w:jc w:val="both"/>
    </w:pPr>
    <w:rPr>
      <w:rFonts w:ascii="Arial" w:hAnsi="Arial" w:cs="Arial"/>
      <w:bCs w:val="0"/>
      <w:iCs/>
      <w:sz w:val="22"/>
      <w:szCs w:val="22"/>
      <w:lang w:eastAsia="ru-RU"/>
    </w:rPr>
  </w:style>
  <w:style w:type="paragraph" w:customStyle="1" w:styleId="1f8">
    <w:name w:val="Стиль1"/>
    <w:basedOn w:val="30"/>
    <w:uiPriority w:val="99"/>
    <w:qFormat/>
    <w:rsid w:val="009D5CEC"/>
    <w:pPr>
      <w:keepLines/>
      <w:spacing w:before="60" w:after="120" w:line="240" w:lineRule="auto"/>
      <w:jc w:val="both"/>
    </w:pPr>
    <w:rPr>
      <w:rFonts w:ascii="Arial" w:hAnsi="Arial" w:cs="Arial"/>
      <w:bCs w:val="0"/>
      <w:iCs/>
      <w:sz w:val="22"/>
      <w:szCs w:val="22"/>
      <w:lang w:eastAsia="ru-RU"/>
    </w:rPr>
  </w:style>
  <w:style w:type="character" w:customStyle="1" w:styleId="blk">
    <w:name w:val="blk"/>
    <w:rsid w:val="009D5CEC"/>
  </w:style>
  <w:style w:type="character" w:customStyle="1" w:styleId="ConsPlusNormal0">
    <w:name w:val="ConsPlusNormal Знак"/>
    <w:link w:val="ConsPlusNormal"/>
    <w:uiPriority w:val="99"/>
    <w:locked/>
    <w:rsid w:val="009D5CEC"/>
    <w:rPr>
      <w:rFonts w:ascii="Arial" w:eastAsia="Times New Roman" w:hAnsi="Arial" w:cs="Arial"/>
    </w:rPr>
  </w:style>
  <w:style w:type="paragraph" w:customStyle="1" w:styleId="affff8">
    <w:name w:val="Знак Знак Знак Знак Знак Знак Знак"/>
    <w:basedOn w:val="a"/>
    <w:uiPriority w:val="99"/>
    <w:qFormat/>
    <w:rsid w:val="009D5CEC"/>
    <w:pPr>
      <w:autoSpaceDE w:val="0"/>
      <w:autoSpaceDN w:val="0"/>
      <w:spacing w:after="160" w:line="240" w:lineRule="exact"/>
    </w:pPr>
    <w:rPr>
      <w:rFonts w:ascii="Arial" w:eastAsia="Times New Roman" w:hAnsi="Arial" w:cs="Arial"/>
      <w:b/>
      <w:bCs/>
      <w:sz w:val="20"/>
      <w:szCs w:val="20"/>
      <w:lang w:val="en-US" w:eastAsia="de-DE"/>
    </w:rPr>
  </w:style>
  <w:style w:type="paragraph" w:customStyle="1" w:styleId="enko">
    <w:name w:val="enko_Текст_маркировка_Точка"/>
    <w:basedOn w:val="a"/>
    <w:link w:val="enko0"/>
    <w:uiPriority w:val="99"/>
    <w:qFormat/>
    <w:rsid w:val="009D5CEC"/>
    <w:pPr>
      <w:numPr>
        <w:numId w:val="12"/>
      </w:numPr>
      <w:snapToGrid w:val="0"/>
      <w:spacing w:after="0" w:line="240" w:lineRule="auto"/>
      <w:jc w:val="both"/>
    </w:pPr>
    <w:rPr>
      <w:rFonts w:ascii="Bookman Old Style" w:eastAsia="Times New Roman" w:hAnsi="Bookman Old Style" w:cs="Bookman Old Style"/>
      <w:lang w:eastAsia="ru-RU"/>
    </w:rPr>
  </w:style>
  <w:style w:type="character" w:customStyle="1" w:styleId="enko0">
    <w:name w:val="enko_Текст_маркировка_Точка Знак"/>
    <w:link w:val="enko"/>
    <w:uiPriority w:val="99"/>
    <w:locked/>
    <w:rsid w:val="009D5CEC"/>
    <w:rPr>
      <w:rFonts w:ascii="Bookman Old Style" w:eastAsia="Times New Roman" w:hAnsi="Bookman Old Style" w:cs="Bookman Old Style"/>
      <w:sz w:val="24"/>
      <w:szCs w:val="24"/>
    </w:rPr>
  </w:style>
  <w:style w:type="paragraph" w:customStyle="1" w:styleId="affff9">
    <w:name w:val="Стиль"/>
    <w:uiPriority w:val="99"/>
    <w:qFormat/>
    <w:rsid w:val="009D5CEC"/>
    <w:pPr>
      <w:widowControl w:val="0"/>
      <w:autoSpaceDE w:val="0"/>
      <w:autoSpaceDN w:val="0"/>
    </w:pPr>
    <w:rPr>
      <w:rFonts w:eastAsia="Times New Roman"/>
      <w:spacing w:val="-1"/>
      <w:kern w:val="65535"/>
      <w:position w:val="-1"/>
      <w:sz w:val="24"/>
      <w:szCs w:val="24"/>
    </w:rPr>
  </w:style>
  <w:style w:type="character" w:customStyle="1" w:styleId="320">
    <w:name w:val="Заголовок 3 Знак2"/>
    <w:uiPriority w:val="99"/>
    <w:locked/>
    <w:rsid w:val="009D5CEC"/>
    <w:rPr>
      <w:b/>
      <w:sz w:val="24"/>
      <w:lang w:val="ru-RU" w:eastAsia="ru-RU"/>
    </w:rPr>
  </w:style>
  <w:style w:type="paragraph" w:styleId="35">
    <w:name w:val="Body Text Indent 3"/>
    <w:basedOn w:val="a"/>
    <w:link w:val="36"/>
    <w:uiPriority w:val="99"/>
    <w:rsid w:val="009D5CEC"/>
    <w:pPr>
      <w:spacing w:after="0" w:line="360" w:lineRule="auto"/>
      <w:ind w:left="993"/>
    </w:pPr>
    <w:rPr>
      <w:rFonts w:eastAsia="Times New Roman"/>
      <w:lang w:eastAsia="ru-RU"/>
    </w:rPr>
  </w:style>
  <w:style w:type="character" w:customStyle="1" w:styleId="36">
    <w:name w:val="Основной текст с отступом 3 Знак"/>
    <w:basedOn w:val="a0"/>
    <w:link w:val="35"/>
    <w:uiPriority w:val="99"/>
    <w:rsid w:val="009D5CEC"/>
    <w:rPr>
      <w:rFonts w:eastAsia="Times New Roman"/>
      <w:sz w:val="24"/>
      <w:szCs w:val="24"/>
    </w:rPr>
  </w:style>
  <w:style w:type="paragraph" w:customStyle="1" w:styleId="affffa">
    <w:name w:val="???????"/>
    <w:uiPriority w:val="99"/>
    <w:qFormat/>
    <w:rsid w:val="009D5CEC"/>
    <w:pPr>
      <w:autoSpaceDE w:val="0"/>
      <w:autoSpaceDN w:val="0"/>
      <w:adjustRightInd w:val="0"/>
      <w:spacing w:line="360" w:lineRule="auto"/>
      <w:ind w:firstLine="283"/>
    </w:pPr>
    <w:rPr>
      <w:rFonts w:eastAsia="Times New Roman"/>
    </w:rPr>
  </w:style>
  <w:style w:type="character" w:customStyle="1" w:styleId="2c">
    <w:name w:val="Название Знак2"/>
    <w:aliases w:val="Название Знак1 Знак1,Название Знак Знак1 Знак1,Знак Знак Знак Знак3,Название Знак1 Знак Знак,Название Знак Знак1 Знак Знак,Знак Знак Знак Знак Знак,Название Знак Знак2 Знак,Знак Знак Знак1 Знак,Название Знак Знак"/>
    <w:uiPriority w:val="10"/>
    <w:locked/>
    <w:rsid w:val="009D5CEC"/>
    <w:rPr>
      <w:rFonts w:ascii="Cambria" w:hAnsi="Cambria" w:cs="Cambria"/>
      <w:b/>
      <w:bCs/>
      <w:kern w:val="28"/>
      <w:sz w:val="32"/>
      <w:szCs w:val="32"/>
      <w:lang w:val="en-US" w:eastAsia="en-US"/>
    </w:rPr>
  </w:style>
  <w:style w:type="paragraph" w:styleId="2d">
    <w:name w:val="List Bullet 2"/>
    <w:basedOn w:val="a"/>
    <w:uiPriority w:val="99"/>
    <w:rsid w:val="009D5CEC"/>
    <w:pPr>
      <w:spacing w:after="0" w:line="240" w:lineRule="auto"/>
      <w:ind w:left="566" w:hanging="283"/>
    </w:pPr>
    <w:rPr>
      <w:rFonts w:eastAsia="Times New Roman"/>
      <w:sz w:val="20"/>
      <w:szCs w:val="20"/>
      <w:lang w:eastAsia="ru-RU"/>
    </w:rPr>
  </w:style>
  <w:style w:type="paragraph" w:styleId="affffb">
    <w:name w:val="List"/>
    <w:basedOn w:val="a"/>
    <w:uiPriority w:val="99"/>
    <w:rsid w:val="009D5CEC"/>
    <w:pPr>
      <w:spacing w:after="0" w:line="240" w:lineRule="auto"/>
      <w:ind w:left="283" w:hanging="283"/>
    </w:pPr>
    <w:rPr>
      <w:rFonts w:eastAsia="Times New Roman"/>
      <w:lang w:eastAsia="ru-RU"/>
    </w:rPr>
  </w:style>
  <w:style w:type="paragraph" w:styleId="2e">
    <w:name w:val="List 2"/>
    <w:basedOn w:val="a"/>
    <w:uiPriority w:val="99"/>
    <w:rsid w:val="009D5CEC"/>
    <w:pPr>
      <w:spacing w:after="0" w:line="240" w:lineRule="auto"/>
      <w:ind w:left="566" w:hanging="283"/>
    </w:pPr>
    <w:rPr>
      <w:rFonts w:eastAsia="Times New Roman"/>
      <w:lang w:eastAsia="ru-RU"/>
    </w:rPr>
  </w:style>
  <w:style w:type="paragraph" w:styleId="37">
    <w:name w:val="List 3"/>
    <w:basedOn w:val="a"/>
    <w:uiPriority w:val="99"/>
    <w:rsid w:val="009D5CEC"/>
    <w:pPr>
      <w:spacing w:after="0" w:line="240" w:lineRule="auto"/>
      <w:ind w:left="849" w:hanging="283"/>
    </w:pPr>
    <w:rPr>
      <w:rFonts w:eastAsia="Times New Roman"/>
      <w:lang w:eastAsia="ru-RU"/>
    </w:rPr>
  </w:style>
  <w:style w:type="paragraph" w:styleId="43">
    <w:name w:val="List 4"/>
    <w:basedOn w:val="a"/>
    <w:uiPriority w:val="99"/>
    <w:rsid w:val="009D5CEC"/>
    <w:pPr>
      <w:spacing w:after="0" w:line="240" w:lineRule="auto"/>
      <w:ind w:left="1132" w:hanging="283"/>
    </w:pPr>
    <w:rPr>
      <w:rFonts w:eastAsia="Times New Roman"/>
      <w:lang w:eastAsia="ru-RU"/>
    </w:rPr>
  </w:style>
  <w:style w:type="paragraph" w:styleId="53">
    <w:name w:val="List 5"/>
    <w:basedOn w:val="a"/>
    <w:uiPriority w:val="99"/>
    <w:rsid w:val="009D5CEC"/>
    <w:pPr>
      <w:spacing w:after="0" w:line="240" w:lineRule="auto"/>
      <w:ind w:left="1415" w:hanging="283"/>
    </w:pPr>
    <w:rPr>
      <w:rFonts w:eastAsia="Times New Roman"/>
      <w:lang w:eastAsia="ru-RU"/>
    </w:rPr>
  </w:style>
  <w:style w:type="paragraph" w:styleId="affffc">
    <w:name w:val="List Continue"/>
    <w:basedOn w:val="a"/>
    <w:uiPriority w:val="99"/>
    <w:rsid w:val="009D5CEC"/>
    <w:pPr>
      <w:spacing w:after="120" w:line="240" w:lineRule="auto"/>
      <w:ind w:left="283"/>
    </w:pPr>
    <w:rPr>
      <w:rFonts w:eastAsia="Times New Roman"/>
      <w:lang w:eastAsia="ru-RU"/>
    </w:rPr>
  </w:style>
  <w:style w:type="paragraph" w:styleId="affffd">
    <w:name w:val="Body Text First Indent"/>
    <w:basedOn w:val="ad"/>
    <w:link w:val="affffe"/>
    <w:uiPriority w:val="99"/>
    <w:rsid w:val="009D5CEC"/>
    <w:pPr>
      <w:spacing w:after="120" w:line="240" w:lineRule="auto"/>
      <w:ind w:firstLine="210"/>
      <w:jc w:val="left"/>
    </w:pPr>
    <w:rPr>
      <w:sz w:val="24"/>
      <w:szCs w:val="24"/>
    </w:rPr>
  </w:style>
  <w:style w:type="character" w:customStyle="1" w:styleId="affffe">
    <w:name w:val="Красная строка Знак"/>
    <w:basedOn w:val="13"/>
    <w:link w:val="affffd"/>
    <w:uiPriority w:val="99"/>
    <w:rsid w:val="009D5CEC"/>
    <w:rPr>
      <w:rFonts w:eastAsia="Times New Roman"/>
      <w:sz w:val="24"/>
      <w:szCs w:val="24"/>
      <w:lang w:eastAsia="ru-RU"/>
    </w:rPr>
  </w:style>
  <w:style w:type="paragraph" w:styleId="2f">
    <w:name w:val="Body Text First Indent 2"/>
    <w:basedOn w:val="afa"/>
    <w:link w:val="2f0"/>
    <w:uiPriority w:val="99"/>
    <w:rsid w:val="009D5CEC"/>
    <w:pPr>
      <w:ind w:firstLine="210"/>
    </w:pPr>
    <w:rPr>
      <w:sz w:val="24"/>
      <w:szCs w:val="24"/>
    </w:rPr>
  </w:style>
  <w:style w:type="character" w:customStyle="1" w:styleId="2f0">
    <w:name w:val="Красная строка 2 Знак"/>
    <w:basedOn w:val="14"/>
    <w:link w:val="2f"/>
    <w:uiPriority w:val="99"/>
    <w:rsid w:val="009D5CEC"/>
    <w:rPr>
      <w:rFonts w:eastAsia="Times New Roman"/>
      <w:sz w:val="24"/>
      <w:szCs w:val="24"/>
    </w:rPr>
  </w:style>
  <w:style w:type="paragraph" w:styleId="2f1">
    <w:name w:val="List Continue 2"/>
    <w:basedOn w:val="a"/>
    <w:uiPriority w:val="99"/>
    <w:rsid w:val="009D5CEC"/>
    <w:pPr>
      <w:spacing w:after="120" w:line="240" w:lineRule="auto"/>
      <w:ind w:left="566"/>
    </w:pPr>
    <w:rPr>
      <w:rFonts w:eastAsia="Times New Roman"/>
      <w:lang w:eastAsia="ru-RU"/>
    </w:rPr>
  </w:style>
  <w:style w:type="paragraph" w:customStyle="1" w:styleId="1f9">
    <w:name w:val="Знак Знак Знак Знак Знак Знак Знак1"/>
    <w:basedOn w:val="a"/>
    <w:uiPriority w:val="99"/>
    <w:qFormat/>
    <w:rsid w:val="009D5CEC"/>
    <w:pPr>
      <w:autoSpaceDE w:val="0"/>
      <w:autoSpaceDN w:val="0"/>
      <w:spacing w:after="160" w:line="240" w:lineRule="exact"/>
    </w:pPr>
    <w:rPr>
      <w:rFonts w:ascii="Arial" w:eastAsia="Times New Roman" w:hAnsi="Arial" w:cs="Arial"/>
      <w:b/>
      <w:bCs/>
      <w:sz w:val="20"/>
      <w:szCs w:val="20"/>
      <w:lang w:val="en-US" w:eastAsia="de-DE"/>
    </w:rPr>
  </w:style>
  <w:style w:type="paragraph" w:customStyle="1" w:styleId="1fa">
    <w:name w:val="Знак Знак Знак1 Знак Знак Знак Знак"/>
    <w:basedOn w:val="a"/>
    <w:uiPriority w:val="99"/>
    <w:qFormat/>
    <w:rsid w:val="009D5CEC"/>
    <w:pPr>
      <w:autoSpaceDE w:val="0"/>
      <w:autoSpaceDN w:val="0"/>
      <w:spacing w:after="160" w:line="240" w:lineRule="exact"/>
    </w:pPr>
    <w:rPr>
      <w:rFonts w:ascii="Arial" w:eastAsia="Times New Roman" w:hAnsi="Arial" w:cs="Arial"/>
      <w:b/>
      <w:bCs/>
      <w:sz w:val="20"/>
      <w:szCs w:val="20"/>
      <w:lang w:val="en-US" w:eastAsia="de-DE"/>
    </w:rPr>
  </w:style>
  <w:style w:type="paragraph" w:customStyle="1" w:styleId="afffff">
    <w:name w:val="Абзац"/>
    <w:basedOn w:val="a"/>
    <w:link w:val="afffff0"/>
    <w:uiPriority w:val="99"/>
    <w:qFormat/>
    <w:rsid w:val="009D5CEC"/>
    <w:pPr>
      <w:spacing w:before="120" w:after="60" w:line="240" w:lineRule="auto"/>
      <w:ind w:firstLine="567"/>
      <w:jc w:val="both"/>
    </w:pPr>
    <w:rPr>
      <w:rFonts w:ascii="Calibri" w:eastAsia="Times New Roman" w:hAnsi="Calibri" w:cs="Calibri"/>
      <w:lang w:eastAsia="ru-RU"/>
    </w:rPr>
  </w:style>
  <w:style w:type="character" w:customStyle="1" w:styleId="afffff0">
    <w:name w:val="Абзац Знак"/>
    <w:link w:val="afffff"/>
    <w:uiPriority w:val="99"/>
    <w:locked/>
    <w:rsid w:val="009D5CEC"/>
    <w:rPr>
      <w:rFonts w:ascii="Calibri" w:eastAsia="Times New Roman" w:hAnsi="Calibri" w:cs="Calibri"/>
      <w:sz w:val="24"/>
      <w:szCs w:val="24"/>
    </w:rPr>
  </w:style>
  <w:style w:type="character" w:customStyle="1" w:styleId="af3">
    <w:name w:val="Обычный (веб) Знак"/>
    <w:aliases w:val="Обычный (Web) Знак"/>
    <w:link w:val="af2"/>
    <w:uiPriority w:val="99"/>
    <w:locked/>
    <w:rsid w:val="009D5CEC"/>
    <w:rPr>
      <w:rFonts w:eastAsia="Times New Roman"/>
      <w:sz w:val="24"/>
      <w:szCs w:val="24"/>
      <w:lang w:val="en-US" w:bidi="en-US"/>
    </w:rPr>
  </w:style>
  <w:style w:type="paragraph" w:customStyle="1" w:styleId="afffff1">
    <w:name w:val="Заголовок статьи"/>
    <w:basedOn w:val="a"/>
    <w:next w:val="a"/>
    <w:uiPriority w:val="99"/>
    <w:qFormat/>
    <w:rsid w:val="009D5CEC"/>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p6">
    <w:name w:val="p6"/>
    <w:basedOn w:val="a"/>
    <w:uiPriority w:val="99"/>
    <w:qFormat/>
    <w:rsid w:val="009D5CEC"/>
    <w:pPr>
      <w:spacing w:before="100" w:beforeAutospacing="1" w:after="100" w:afterAutospacing="1" w:line="240" w:lineRule="auto"/>
    </w:pPr>
    <w:rPr>
      <w:rFonts w:eastAsia="Times New Roman"/>
      <w:lang w:eastAsia="ru-RU"/>
    </w:rPr>
  </w:style>
  <w:style w:type="character" w:customStyle="1" w:styleId="s10">
    <w:name w:val="s1"/>
    <w:uiPriority w:val="99"/>
    <w:rsid w:val="009D5CEC"/>
    <w:rPr>
      <w:rFonts w:cs="Times New Roman"/>
    </w:rPr>
  </w:style>
  <w:style w:type="character" w:customStyle="1" w:styleId="blk3">
    <w:name w:val="blk3"/>
    <w:uiPriority w:val="99"/>
    <w:rsid w:val="009D5CEC"/>
  </w:style>
  <w:style w:type="paragraph" w:customStyle="1" w:styleId="afffff2">
    <w:name w:val="Таблица_Текст_ЛЕВО"/>
    <w:basedOn w:val="a"/>
    <w:uiPriority w:val="99"/>
    <w:qFormat/>
    <w:rsid w:val="009D5CEC"/>
    <w:pPr>
      <w:spacing w:after="0" w:line="240" w:lineRule="auto"/>
      <w:ind w:left="28"/>
    </w:pPr>
    <w:rPr>
      <w:rFonts w:eastAsia="Times New Roman"/>
      <w:lang w:eastAsia="ru-RU"/>
    </w:rPr>
  </w:style>
  <w:style w:type="paragraph" w:customStyle="1" w:styleId="afffff3">
    <w:name w:val="Îáû÷íûé"/>
    <w:uiPriority w:val="99"/>
    <w:qFormat/>
    <w:rsid w:val="009D5CEC"/>
    <w:rPr>
      <w:rFonts w:eastAsia="Times New Roman"/>
      <w:lang w:val="en-US"/>
    </w:rPr>
  </w:style>
  <w:style w:type="paragraph" w:customStyle="1" w:styleId="ConsTitle">
    <w:name w:val="ConsTitle"/>
    <w:uiPriority w:val="99"/>
    <w:qFormat/>
    <w:rsid w:val="009D5CEC"/>
    <w:pPr>
      <w:widowControl w:val="0"/>
      <w:autoSpaceDE w:val="0"/>
      <w:autoSpaceDN w:val="0"/>
      <w:adjustRightInd w:val="0"/>
      <w:ind w:right="19772"/>
    </w:pPr>
    <w:rPr>
      <w:rFonts w:ascii="Arial" w:eastAsia="Times New Roman" w:hAnsi="Arial" w:cs="Arial"/>
      <w:b/>
      <w:bCs/>
      <w:sz w:val="16"/>
      <w:szCs w:val="16"/>
    </w:rPr>
  </w:style>
  <w:style w:type="paragraph" w:customStyle="1" w:styleId="afffff4">
    <w:name w:val="Текст в таблице"/>
    <w:basedOn w:val="a"/>
    <w:uiPriority w:val="99"/>
    <w:qFormat/>
    <w:rsid w:val="009D5CEC"/>
    <w:pPr>
      <w:spacing w:after="0" w:line="240" w:lineRule="auto"/>
      <w:jc w:val="both"/>
    </w:pPr>
    <w:rPr>
      <w:rFonts w:eastAsia="Times New Roman"/>
      <w:lang w:val="en-US" w:eastAsia="ru-RU"/>
    </w:rPr>
  </w:style>
  <w:style w:type="paragraph" w:customStyle="1" w:styleId="Heading">
    <w:name w:val="Heading"/>
    <w:uiPriority w:val="99"/>
    <w:qFormat/>
    <w:rsid w:val="009D5CEC"/>
    <w:pPr>
      <w:widowControl w:val="0"/>
      <w:autoSpaceDE w:val="0"/>
      <w:autoSpaceDN w:val="0"/>
      <w:adjustRightInd w:val="0"/>
    </w:pPr>
    <w:rPr>
      <w:rFonts w:ascii="Arial" w:eastAsia="Times New Roman" w:hAnsi="Arial" w:cs="Arial"/>
      <w:b/>
      <w:bCs/>
      <w:sz w:val="22"/>
      <w:szCs w:val="22"/>
    </w:rPr>
  </w:style>
  <w:style w:type="paragraph" w:customStyle="1" w:styleId="Preformat">
    <w:name w:val="Preformat"/>
    <w:uiPriority w:val="99"/>
    <w:qFormat/>
    <w:rsid w:val="009D5CEC"/>
    <w:rPr>
      <w:rFonts w:ascii="Courier New" w:eastAsia="Times New Roman" w:hAnsi="Courier New" w:cs="Courier New"/>
    </w:rPr>
  </w:style>
  <w:style w:type="paragraph" w:customStyle="1" w:styleId="Iniiaiieoaeno">
    <w:name w:val="Iniiaiie oaeno"/>
    <w:basedOn w:val="a"/>
    <w:uiPriority w:val="99"/>
    <w:qFormat/>
    <w:rsid w:val="009D5CEC"/>
    <w:pPr>
      <w:spacing w:after="0" w:line="240" w:lineRule="auto"/>
      <w:jc w:val="both"/>
    </w:pPr>
    <w:rPr>
      <w:rFonts w:ascii="Peterburg" w:eastAsia="Times New Roman" w:hAnsi="Peterburg" w:cs="Peterburg"/>
      <w:sz w:val="20"/>
      <w:szCs w:val="20"/>
      <w:lang w:eastAsia="ru-RU"/>
    </w:rPr>
  </w:style>
  <w:style w:type="paragraph" w:customStyle="1" w:styleId="afffff5">
    <w:name w:val="Нормальный (таблица)"/>
    <w:basedOn w:val="a"/>
    <w:next w:val="a"/>
    <w:uiPriority w:val="99"/>
    <w:qFormat/>
    <w:rsid w:val="009D5CEC"/>
    <w:pPr>
      <w:widowControl w:val="0"/>
      <w:autoSpaceDE w:val="0"/>
      <w:autoSpaceDN w:val="0"/>
      <w:adjustRightInd w:val="0"/>
      <w:spacing w:after="0" w:line="240" w:lineRule="auto"/>
      <w:jc w:val="both"/>
    </w:pPr>
    <w:rPr>
      <w:rFonts w:eastAsia="Times New Roman"/>
      <w:lang w:eastAsia="ru-RU"/>
    </w:rPr>
  </w:style>
  <w:style w:type="paragraph" w:customStyle="1" w:styleId="afffff6">
    <w:name w:val="Таблица_Текст слева"/>
    <w:basedOn w:val="a"/>
    <w:next w:val="a"/>
    <w:link w:val="afffff7"/>
    <w:autoRedefine/>
    <w:uiPriority w:val="99"/>
    <w:qFormat/>
    <w:rsid w:val="009D5CEC"/>
    <w:pPr>
      <w:spacing w:after="0" w:line="240" w:lineRule="auto"/>
      <w:jc w:val="center"/>
    </w:pPr>
    <w:rPr>
      <w:rFonts w:ascii="Calibri" w:eastAsia="Times New Roman" w:hAnsi="Calibri" w:cs="Calibri"/>
      <w:spacing w:val="2"/>
      <w:shd w:val="clear" w:color="auto" w:fill="FFFFFF"/>
      <w:lang w:eastAsia="ru-RU"/>
    </w:rPr>
  </w:style>
  <w:style w:type="character" w:customStyle="1" w:styleId="afffff7">
    <w:name w:val="Таблица_Текст слева Знак"/>
    <w:link w:val="afffff6"/>
    <w:uiPriority w:val="99"/>
    <w:locked/>
    <w:rsid w:val="009D5CEC"/>
    <w:rPr>
      <w:rFonts w:ascii="Calibri" w:eastAsia="Times New Roman" w:hAnsi="Calibri" w:cs="Calibri"/>
      <w:spacing w:val="2"/>
      <w:sz w:val="24"/>
      <w:szCs w:val="24"/>
    </w:rPr>
  </w:style>
  <w:style w:type="paragraph" w:customStyle="1" w:styleId="afffff8">
    <w:name w:val="Таблица_Текст по центру"/>
    <w:basedOn w:val="a"/>
    <w:next w:val="a"/>
    <w:uiPriority w:val="99"/>
    <w:qFormat/>
    <w:rsid w:val="009D5CEC"/>
    <w:pPr>
      <w:spacing w:after="0" w:line="240" w:lineRule="auto"/>
      <w:jc w:val="center"/>
    </w:pPr>
    <w:rPr>
      <w:rFonts w:eastAsia="Times New Roman"/>
      <w:sz w:val="22"/>
      <w:szCs w:val="22"/>
      <w:lang w:eastAsia="ru-RU"/>
    </w:rPr>
  </w:style>
  <w:style w:type="paragraph" w:customStyle="1" w:styleId="1fb">
    <w:name w:val="Название1"/>
    <w:basedOn w:val="a"/>
    <w:uiPriority w:val="99"/>
    <w:qFormat/>
    <w:rsid w:val="009D5CEC"/>
    <w:pPr>
      <w:suppressLineNumbers/>
      <w:suppressAutoHyphens/>
      <w:spacing w:before="120" w:after="120" w:line="240" w:lineRule="auto"/>
    </w:pPr>
    <w:rPr>
      <w:rFonts w:ascii="Arial" w:eastAsia="Times New Roman" w:hAnsi="Arial" w:cs="Arial"/>
      <w:i/>
      <w:iCs/>
      <w:sz w:val="20"/>
      <w:szCs w:val="20"/>
      <w:lang w:eastAsia="ar-SA"/>
    </w:rPr>
  </w:style>
  <w:style w:type="paragraph" w:customStyle="1" w:styleId="1fc">
    <w:name w:val="Указатель1"/>
    <w:basedOn w:val="a"/>
    <w:uiPriority w:val="99"/>
    <w:qFormat/>
    <w:rsid w:val="009D5CEC"/>
    <w:pPr>
      <w:suppressLineNumbers/>
      <w:suppressAutoHyphens/>
      <w:spacing w:after="0" w:line="240" w:lineRule="auto"/>
    </w:pPr>
    <w:rPr>
      <w:rFonts w:ascii="Arial" w:eastAsia="Times New Roman" w:hAnsi="Arial" w:cs="Arial"/>
      <w:lang w:eastAsia="ar-SA"/>
    </w:rPr>
  </w:style>
  <w:style w:type="paragraph" w:customStyle="1" w:styleId="310">
    <w:name w:val="Основной текст с отступом 31"/>
    <w:basedOn w:val="a"/>
    <w:uiPriority w:val="99"/>
    <w:qFormat/>
    <w:rsid w:val="009D5CEC"/>
    <w:pPr>
      <w:suppressAutoHyphens/>
      <w:spacing w:after="120" w:line="240" w:lineRule="auto"/>
      <w:ind w:left="283"/>
    </w:pPr>
    <w:rPr>
      <w:rFonts w:eastAsia="Times New Roman"/>
      <w:sz w:val="16"/>
      <w:szCs w:val="16"/>
      <w:lang w:eastAsia="ar-SA"/>
    </w:rPr>
  </w:style>
  <w:style w:type="paragraph" w:customStyle="1" w:styleId="311">
    <w:name w:val="Основной текст 31"/>
    <w:basedOn w:val="a"/>
    <w:uiPriority w:val="99"/>
    <w:qFormat/>
    <w:rsid w:val="009D5CEC"/>
    <w:pPr>
      <w:suppressAutoHyphens/>
      <w:spacing w:after="120" w:line="240" w:lineRule="auto"/>
    </w:pPr>
    <w:rPr>
      <w:rFonts w:eastAsia="Times New Roman"/>
      <w:sz w:val="16"/>
      <w:szCs w:val="16"/>
      <w:lang w:eastAsia="ar-SA"/>
    </w:rPr>
  </w:style>
  <w:style w:type="paragraph" w:customStyle="1" w:styleId="afffff9">
    <w:name w:val="Табличный"/>
    <w:basedOn w:val="a"/>
    <w:uiPriority w:val="99"/>
    <w:qFormat/>
    <w:rsid w:val="009D5CEC"/>
    <w:pPr>
      <w:suppressAutoHyphens/>
      <w:spacing w:after="0" w:line="240" w:lineRule="auto"/>
      <w:jc w:val="center"/>
    </w:pPr>
    <w:rPr>
      <w:rFonts w:eastAsia="Times New Roman"/>
      <w:lang w:eastAsia="ar-SA"/>
    </w:rPr>
  </w:style>
  <w:style w:type="paragraph" w:customStyle="1" w:styleId="213">
    <w:name w:val="Нумерованный список 21"/>
    <w:basedOn w:val="a"/>
    <w:uiPriority w:val="99"/>
    <w:qFormat/>
    <w:rsid w:val="009D5CEC"/>
    <w:pPr>
      <w:numPr>
        <w:numId w:val="2"/>
      </w:numPr>
      <w:suppressAutoHyphens/>
      <w:spacing w:after="0" w:line="240" w:lineRule="auto"/>
      <w:ind w:left="-900" w:firstLine="0"/>
    </w:pPr>
    <w:rPr>
      <w:rFonts w:eastAsia="Times New Roman"/>
      <w:lang w:eastAsia="ar-SA"/>
    </w:rPr>
  </w:style>
  <w:style w:type="paragraph" w:customStyle="1" w:styleId="OTCHET00">
    <w:name w:val="OTCHET_00"/>
    <w:basedOn w:val="213"/>
    <w:uiPriority w:val="99"/>
    <w:qFormat/>
    <w:rsid w:val="009D5CEC"/>
    <w:pPr>
      <w:numPr>
        <w:numId w:val="0"/>
      </w:numPr>
      <w:tabs>
        <w:tab w:val="left" w:pos="709"/>
        <w:tab w:val="left" w:pos="3402"/>
      </w:tabs>
      <w:spacing w:line="360" w:lineRule="auto"/>
      <w:jc w:val="both"/>
    </w:pPr>
    <w:rPr>
      <w:rFonts w:ascii="NTTimes/Cyrillic" w:hAnsi="NTTimes/Cyrillic" w:cs="NTTimes/Cyrillic"/>
    </w:rPr>
  </w:style>
  <w:style w:type="paragraph" w:customStyle="1" w:styleId="220">
    <w:name w:val="Основной текст 22"/>
    <w:basedOn w:val="a"/>
    <w:uiPriority w:val="99"/>
    <w:qFormat/>
    <w:rsid w:val="009D5CEC"/>
    <w:pPr>
      <w:suppressAutoHyphens/>
      <w:spacing w:after="120" w:line="480" w:lineRule="auto"/>
    </w:pPr>
    <w:rPr>
      <w:rFonts w:eastAsia="Times New Roman"/>
      <w:lang w:eastAsia="ar-SA"/>
    </w:rPr>
  </w:style>
  <w:style w:type="paragraph" w:customStyle="1" w:styleId="100">
    <w:name w:val="Стиль Заголовок 1 + по центру Слева:  0 см"/>
    <w:basedOn w:val="1"/>
    <w:uiPriority w:val="99"/>
    <w:qFormat/>
    <w:rsid w:val="009D5CEC"/>
    <w:pPr>
      <w:keepLines w:val="0"/>
      <w:suppressAutoHyphens/>
      <w:spacing w:before="240" w:after="240" w:line="360" w:lineRule="auto"/>
      <w:jc w:val="center"/>
    </w:pPr>
    <w:rPr>
      <w:rFonts w:ascii="Times New Roman" w:hAnsi="Times New Roman"/>
      <w:i/>
      <w:iCs/>
      <w:caps/>
      <w:color w:val="auto"/>
      <w:sz w:val="24"/>
      <w:szCs w:val="24"/>
      <w:lang w:val="ru-RU" w:eastAsia="ar-SA" w:bidi="ar-SA"/>
    </w:rPr>
  </w:style>
  <w:style w:type="paragraph" w:customStyle="1" w:styleId="214">
    <w:name w:val="Основной текст с отступом 21"/>
    <w:basedOn w:val="a"/>
    <w:uiPriority w:val="99"/>
    <w:qFormat/>
    <w:rsid w:val="009D5CEC"/>
    <w:pPr>
      <w:suppressAutoHyphens/>
      <w:spacing w:after="120" w:line="480" w:lineRule="auto"/>
      <w:ind w:left="283"/>
    </w:pPr>
    <w:rPr>
      <w:rFonts w:eastAsia="Times New Roman"/>
      <w:lang w:eastAsia="ar-SA"/>
    </w:rPr>
  </w:style>
  <w:style w:type="paragraph" w:customStyle="1" w:styleId="312">
    <w:name w:val="Маркированный список 31"/>
    <w:basedOn w:val="a"/>
    <w:uiPriority w:val="99"/>
    <w:qFormat/>
    <w:rsid w:val="009D5CEC"/>
    <w:pPr>
      <w:numPr>
        <w:numId w:val="1"/>
      </w:numPr>
      <w:tabs>
        <w:tab w:val="left" w:pos="0"/>
      </w:tabs>
      <w:suppressAutoHyphens/>
      <w:spacing w:after="0" w:line="360" w:lineRule="auto"/>
      <w:ind w:left="-232" w:firstLine="0"/>
    </w:pPr>
    <w:rPr>
      <w:rFonts w:eastAsia="Times New Roman"/>
      <w:sz w:val="28"/>
      <w:szCs w:val="28"/>
      <w:lang w:eastAsia="ar-SA"/>
    </w:rPr>
  </w:style>
  <w:style w:type="paragraph" w:customStyle="1" w:styleId="215">
    <w:name w:val="Список 21"/>
    <w:basedOn w:val="a"/>
    <w:uiPriority w:val="99"/>
    <w:qFormat/>
    <w:rsid w:val="009D5CEC"/>
    <w:pPr>
      <w:suppressAutoHyphens/>
      <w:spacing w:after="0" w:line="240" w:lineRule="auto"/>
      <w:ind w:left="566" w:hanging="283"/>
    </w:pPr>
    <w:rPr>
      <w:rFonts w:eastAsia="Times New Roman"/>
      <w:lang w:eastAsia="ar-SA"/>
    </w:rPr>
  </w:style>
  <w:style w:type="paragraph" w:customStyle="1" w:styleId="313">
    <w:name w:val="Список 31"/>
    <w:basedOn w:val="a"/>
    <w:uiPriority w:val="99"/>
    <w:qFormat/>
    <w:rsid w:val="009D5CEC"/>
    <w:pPr>
      <w:suppressAutoHyphens/>
      <w:spacing w:after="0" w:line="240" w:lineRule="auto"/>
      <w:ind w:left="849" w:hanging="283"/>
    </w:pPr>
    <w:rPr>
      <w:rFonts w:eastAsia="Times New Roman"/>
      <w:lang w:eastAsia="ar-SA"/>
    </w:rPr>
  </w:style>
  <w:style w:type="paragraph" w:customStyle="1" w:styleId="216">
    <w:name w:val="Продолжение списка 21"/>
    <w:basedOn w:val="a"/>
    <w:uiPriority w:val="99"/>
    <w:qFormat/>
    <w:rsid w:val="009D5CEC"/>
    <w:pPr>
      <w:suppressAutoHyphens/>
      <w:spacing w:after="120" w:line="240" w:lineRule="auto"/>
      <w:ind w:left="566"/>
    </w:pPr>
    <w:rPr>
      <w:rFonts w:eastAsia="Times New Roman"/>
      <w:lang w:eastAsia="ar-SA"/>
    </w:rPr>
  </w:style>
  <w:style w:type="paragraph" w:customStyle="1" w:styleId="1fd">
    <w:name w:val="Дата1"/>
    <w:basedOn w:val="a"/>
    <w:next w:val="a"/>
    <w:uiPriority w:val="99"/>
    <w:qFormat/>
    <w:rsid w:val="009D5CEC"/>
    <w:pPr>
      <w:suppressAutoHyphens/>
      <w:spacing w:after="0" w:line="360" w:lineRule="auto"/>
      <w:jc w:val="center"/>
    </w:pPr>
    <w:rPr>
      <w:rFonts w:eastAsia="Times New Roman"/>
      <w:b/>
      <w:bCs/>
      <w:lang w:eastAsia="ar-SA"/>
    </w:rPr>
  </w:style>
  <w:style w:type="paragraph" w:customStyle="1" w:styleId="Main">
    <w:name w:val="Main"/>
    <w:uiPriority w:val="99"/>
    <w:qFormat/>
    <w:rsid w:val="009D5CEC"/>
    <w:pPr>
      <w:widowControl w:val="0"/>
      <w:suppressAutoHyphens/>
      <w:spacing w:line="360" w:lineRule="auto"/>
      <w:ind w:firstLine="709"/>
      <w:jc w:val="both"/>
    </w:pPr>
    <w:rPr>
      <w:rFonts w:eastAsia="Times New Roman"/>
      <w:sz w:val="24"/>
      <w:szCs w:val="24"/>
      <w:lang w:eastAsia="ar-SA"/>
    </w:rPr>
  </w:style>
  <w:style w:type="paragraph" w:customStyle="1" w:styleId="101">
    <w:name w:val="Оглавление 10"/>
    <w:basedOn w:val="1fc"/>
    <w:uiPriority w:val="99"/>
    <w:qFormat/>
    <w:rsid w:val="009D5CEC"/>
    <w:pPr>
      <w:tabs>
        <w:tab w:val="right" w:leader="dot" w:pos="9637"/>
      </w:tabs>
      <w:ind w:left="2547"/>
    </w:pPr>
  </w:style>
  <w:style w:type="paragraph" w:customStyle="1" w:styleId="afffffa">
    <w:name w:val="Содержимое таблицы"/>
    <w:basedOn w:val="a"/>
    <w:uiPriority w:val="99"/>
    <w:qFormat/>
    <w:rsid w:val="009D5CEC"/>
    <w:pPr>
      <w:suppressLineNumbers/>
      <w:suppressAutoHyphens/>
      <w:spacing w:after="0" w:line="240" w:lineRule="auto"/>
    </w:pPr>
    <w:rPr>
      <w:rFonts w:eastAsia="Times New Roman"/>
      <w:lang w:eastAsia="ar-SA"/>
    </w:rPr>
  </w:style>
  <w:style w:type="paragraph" w:customStyle="1" w:styleId="afffffb">
    <w:name w:val="Заголовок таблицы"/>
    <w:basedOn w:val="afffffa"/>
    <w:uiPriority w:val="99"/>
    <w:qFormat/>
    <w:rsid w:val="009D5CEC"/>
    <w:pPr>
      <w:jc w:val="center"/>
    </w:pPr>
    <w:rPr>
      <w:b/>
      <w:bCs/>
    </w:rPr>
  </w:style>
  <w:style w:type="paragraph" w:customStyle="1" w:styleId="afffffc">
    <w:name w:val="Содержимое врезки"/>
    <w:basedOn w:val="ad"/>
    <w:uiPriority w:val="99"/>
    <w:qFormat/>
    <w:rsid w:val="009D5CEC"/>
    <w:pPr>
      <w:suppressAutoHyphens/>
      <w:spacing w:line="360" w:lineRule="auto"/>
      <w:ind w:firstLine="0"/>
    </w:pPr>
    <w:rPr>
      <w:sz w:val="24"/>
      <w:szCs w:val="24"/>
      <w:lang w:eastAsia="ar-SA"/>
    </w:rPr>
  </w:style>
  <w:style w:type="paragraph" w:styleId="38">
    <w:name w:val="List Bullet 3"/>
    <w:basedOn w:val="a"/>
    <w:autoRedefine/>
    <w:uiPriority w:val="99"/>
    <w:rsid w:val="009D5CEC"/>
    <w:pPr>
      <w:numPr>
        <w:numId w:val="3"/>
      </w:numPr>
      <w:tabs>
        <w:tab w:val="num" w:pos="643"/>
      </w:tabs>
      <w:spacing w:after="0" w:line="360" w:lineRule="auto"/>
      <w:ind w:left="643" w:firstLine="900"/>
      <w:jc w:val="both"/>
    </w:pPr>
    <w:rPr>
      <w:rFonts w:eastAsia="Times New Roman"/>
      <w:lang w:eastAsia="ru-RU"/>
    </w:rPr>
  </w:style>
  <w:style w:type="paragraph" w:customStyle="1" w:styleId="Preformatted">
    <w:name w:val="Preformatted"/>
    <w:basedOn w:val="a"/>
    <w:uiPriority w:val="99"/>
    <w:qFormat/>
    <w:rsid w:val="009D5CE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ru-RU"/>
    </w:rPr>
  </w:style>
  <w:style w:type="paragraph" w:customStyle="1" w:styleId="5-">
    <w:name w:val="Заголовок 5.заголовок-введение"/>
    <w:basedOn w:val="a"/>
    <w:next w:val="a"/>
    <w:uiPriority w:val="99"/>
    <w:qFormat/>
    <w:rsid w:val="009D5CEC"/>
    <w:pPr>
      <w:keepNext/>
      <w:tabs>
        <w:tab w:val="num" w:pos="1008"/>
      </w:tabs>
      <w:snapToGrid w:val="0"/>
      <w:spacing w:before="120" w:after="120" w:line="240" w:lineRule="auto"/>
      <w:ind w:left="1008" w:hanging="1008"/>
      <w:jc w:val="center"/>
      <w:outlineLvl w:val="4"/>
    </w:pPr>
    <w:rPr>
      <w:rFonts w:eastAsia="Times New Roman"/>
      <w:b/>
      <w:bCs/>
      <w:lang w:eastAsia="ru-RU"/>
    </w:rPr>
  </w:style>
  <w:style w:type="character" w:customStyle="1" w:styleId="affff2">
    <w:name w:val="Основной Знак"/>
    <w:link w:val="affff1"/>
    <w:uiPriority w:val="99"/>
    <w:locked/>
    <w:rsid w:val="009D5CEC"/>
    <w:rPr>
      <w:rFonts w:eastAsia="Times New Roman"/>
      <w:sz w:val="28"/>
    </w:rPr>
  </w:style>
  <w:style w:type="paragraph" w:customStyle="1" w:styleId="S11">
    <w:name w:val="S_Заголовок 1"/>
    <w:basedOn w:val="a"/>
    <w:uiPriority w:val="99"/>
    <w:qFormat/>
    <w:rsid w:val="009D5CEC"/>
    <w:pPr>
      <w:tabs>
        <w:tab w:val="num" w:pos="360"/>
      </w:tabs>
      <w:spacing w:after="0" w:line="240" w:lineRule="auto"/>
      <w:ind w:left="360" w:hanging="360"/>
      <w:jc w:val="center"/>
    </w:pPr>
    <w:rPr>
      <w:rFonts w:eastAsia="Times New Roman"/>
      <w:caps/>
      <w:lang w:eastAsia="ru-RU"/>
    </w:rPr>
  </w:style>
  <w:style w:type="paragraph" w:customStyle="1" w:styleId="S2">
    <w:name w:val="S_Заголовок 2"/>
    <w:basedOn w:val="20"/>
    <w:uiPriority w:val="99"/>
    <w:qFormat/>
    <w:rsid w:val="009D5CEC"/>
    <w:pPr>
      <w:keepNext w:val="0"/>
      <w:keepLines w:val="0"/>
      <w:numPr>
        <w:ilvl w:val="1"/>
        <w:numId w:val="4"/>
      </w:numPr>
      <w:tabs>
        <w:tab w:val="num" w:pos="926"/>
      </w:tabs>
      <w:spacing w:before="0" w:line="240" w:lineRule="auto"/>
      <w:ind w:left="1046" w:hanging="298"/>
      <w:jc w:val="both"/>
    </w:pPr>
    <w:rPr>
      <w:rFonts w:ascii="Times New Roman" w:hAnsi="Times New Roman"/>
      <w:color w:val="auto"/>
      <w:sz w:val="24"/>
      <w:szCs w:val="24"/>
      <w:lang w:val="ru-RU" w:eastAsia="ru-RU" w:bidi="ar-SA"/>
    </w:rPr>
  </w:style>
  <w:style w:type="paragraph" w:customStyle="1" w:styleId="S3">
    <w:name w:val="S_Заголовок 3"/>
    <w:basedOn w:val="30"/>
    <w:uiPriority w:val="99"/>
    <w:qFormat/>
    <w:rsid w:val="009D5CEC"/>
    <w:pPr>
      <w:keepNext w:val="0"/>
      <w:numPr>
        <w:ilvl w:val="2"/>
        <w:numId w:val="4"/>
      </w:numPr>
      <w:tabs>
        <w:tab w:val="num" w:pos="926"/>
      </w:tabs>
      <w:spacing w:before="0" w:after="0" w:line="360" w:lineRule="auto"/>
      <w:ind w:left="1993" w:hanging="298"/>
    </w:pPr>
    <w:rPr>
      <w:rFonts w:ascii="Calibri" w:hAnsi="Calibri" w:cs="Calibri"/>
      <w:b w:val="0"/>
      <w:bCs w:val="0"/>
      <w:sz w:val="24"/>
      <w:szCs w:val="24"/>
      <w:u w:val="single"/>
      <w:lang w:eastAsia="ru-RU"/>
    </w:rPr>
  </w:style>
  <w:style w:type="paragraph" w:customStyle="1" w:styleId="S4">
    <w:name w:val="S_Заголовок 4"/>
    <w:basedOn w:val="40"/>
    <w:uiPriority w:val="99"/>
    <w:qFormat/>
    <w:rsid w:val="009D5CEC"/>
    <w:pPr>
      <w:keepNext w:val="0"/>
      <w:keepLines w:val="0"/>
      <w:numPr>
        <w:ilvl w:val="3"/>
        <w:numId w:val="4"/>
      </w:numPr>
      <w:tabs>
        <w:tab w:val="num" w:pos="926"/>
      </w:tabs>
      <w:spacing w:before="0" w:line="240" w:lineRule="auto"/>
      <w:ind w:left="2939" w:hanging="298"/>
    </w:pPr>
    <w:rPr>
      <w:rFonts w:ascii="Times New Roman" w:hAnsi="Times New Roman"/>
      <w:b w:val="0"/>
      <w:bCs w:val="0"/>
      <w:color w:val="auto"/>
      <w:sz w:val="24"/>
      <w:szCs w:val="24"/>
      <w:lang w:val="ru-RU" w:eastAsia="ru-RU" w:bidi="ar-SA"/>
    </w:rPr>
  </w:style>
  <w:style w:type="paragraph" w:customStyle="1" w:styleId="S5">
    <w:name w:val="S_Заголовок 5"/>
    <w:basedOn w:val="51"/>
    <w:uiPriority w:val="99"/>
    <w:qFormat/>
    <w:rsid w:val="009D5CEC"/>
    <w:pPr>
      <w:keepNext w:val="0"/>
      <w:keepLines w:val="0"/>
      <w:numPr>
        <w:ilvl w:val="4"/>
        <w:numId w:val="4"/>
      </w:numPr>
      <w:tabs>
        <w:tab w:val="num" w:pos="926"/>
      </w:tabs>
      <w:spacing w:before="0" w:line="240" w:lineRule="auto"/>
      <w:ind w:left="3886" w:hanging="298"/>
    </w:pPr>
    <w:rPr>
      <w:rFonts w:ascii="Times New Roman" w:hAnsi="Times New Roman"/>
      <w:color w:val="auto"/>
      <w:sz w:val="24"/>
      <w:szCs w:val="24"/>
      <w:lang w:val="ru-RU" w:eastAsia="ru-RU" w:bidi="ar-SA"/>
    </w:rPr>
  </w:style>
  <w:style w:type="paragraph" w:styleId="44">
    <w:name w:val="index 4"/>
    <w:basedOn w:val="a"/>
    <w:next w:val="a"/>
    <w:autoRedefine/>
    <w:uiPriority w:val="99"/>
    <w:rsid w:val="009D5CEC"/>
    <w:pPr>
      <w:suppressAutoHyphens/>
      <w:spacing w:after="0" w:line="240" w:lineRule="auto"/>
      <w:ind w:left="960" w:hanging="240"/>
    </w:pPr>
    <w:rPr>
      <w:rFonts w:eastAsia="Times New Roman"/>
      <w:lang w:eastAsia="ar-SA"/>
    </w:rPr>
  </w:style>
  <w:style w:type="paragraph" w:customStyle="1" w:styleId="BodyText21">
    <w:name w:val="Body Text 21"/>
    <w:basedOn w:val="a"/>
    <w:uiPriority w:val="99"/>
    <w:qFormat/>
    <w:rsid w:val="009D5CEC"/>
    <w:pPr>
      <w:widowControl w:val="0"/>
      <w:spacing w:after="0" w:line="240" w:lineRule="auto"/>
      <w:jc w:val="both"/>
    </w:pPr>
    <w:rPr>
      <w:rFonts w:eastAsia="Times New Roman"/>
      <w:sz w:val="28"/>
      <w:szCs w:val="28"/>
      <w:lang w:eastAsia="ru-RU"/>
    </w:rPr>
  </w:style>
  <w:style w:type="paragraph" w:customStyle="1" w:styleId="S">
    <w:name w:val="S_Обычный в таблице"/>
    <w:basedOn w:val="a"/>
    <w:link w:val="S0"/>
    <w:uiPriority w:val="99"/>
    <w:qFormat/>
    <w:rsid w:val="009D5CEC"/>
    <w:pPr>
      <w:spacing w:after="0" w:line="360" w:lineRule="auto"/>
      <w:jc w:val="both"/>
    </w:pPr>
    <w:rPr>
      <w:rFonts w:ascii="Calibri" w:eastAsia="Times New Roman" w:hAnsi="Calibri" w:cs="Calibri"/>
      <w:lang w:eastAsia="ru-RU"/>
    </w:rPr>
  </w:style>
  <w:style w:type="paragraph" w:customStyle="1" w:styleId="afffffd">
    <w:name w:val="Основной шрифт абзаца Знак"/>
    <w:aliases w:val="Знак7 Знак"/>
    <w:basedOn w:val="a"/>
    <w:uiPriority w:val="99"/>
    <w:qFormat/>
    <w:rsid w:val="009D5CEC"/>
    <w:pPr>
      <w:spacing w:before="100" w:beforeAutospacing="1" w:after="100" w:afterAutospacing="1" w:line="240" w:lineRule="auto"/>
    </w:pPr>
    <w:rPr>
      <w:rFonts w:ascii="Tahoma" w:eastAsia="Times New Roman" w:hAnsi="Tahoma" w:cs="Tahoma"/>
      <w:sz w:val="20"/>
      <w:szCs w:val="20"/>
      <w:lang w:val="en-US"/>
    </w:rPr>
  </w:style>
  <w:style w:type="paragraph" w:customStyle="1" w:styleId="afffffe">
    <w:name w:val="Гриф утверждения"/>
    <w:basedOn w:val="a"/>
    <w:uiPriority w:val="99"/>
    <w:qFormat/>
    <w:rsid w:val="009D5CEC"/>
    <w:pPr>
      <w:tabs>
        <w:tab w:val="right" w:pos="9639"/>
      </w:tabs>
      <w:spacing w:after="240" w:line="240" w:lineRule="exact"/>
    </w:pPr>
    <w:rPr>
      <w:rFonts w:eastAsia="Times New Roman"/>
      <w:sz w:val="28"/>
      <w:szCs w:val="28"/>
      <w:lang w:eastAsia="ru-RU"/>
    </w:rPr>
  </w:style>
  <w:style w:type="paragraph" w:customStyle="1" w:styleId="TimesNewRoman">
    <w:name w:val="Текст + Times New Roman"/>
    <w:aliases w:val="12 pt,по ширине,Первая строка:  1,25 см,Справа:  ... ..."/>
    <w:basedOn w:val="a"/>
    <w:uiPriority w:val="99"/>
    <w:qFormat/>
    <w:rsid w:val="009D5CEC"/>
    <w:pPr>
      <w:spacing w:after="100" w:line="360" w:lineRule="auto"/>
      <w:ind w:firstLine="720"/>
      <w:jc w:val="both"/>
    </w:pPr>
    <w:rPr>
      <w:rFonts w:ascii="Arial" w:eastAsia="Times New Roman" w:hAnsi="Arial" w:cs="Arial"/>
      <w:lang w:eastAsia="ru-RU"/>
    </w:rPr>
  </w:style>
  <w:style w:type="character" w:customStyle="1" w:styleId="S0">
    <w:name w:val="S_Обычный в таблице Знак"/>
    <w:link w:val="S"/>
    <w:uiPriority w:val="99"/>
    <w:locked/>
    <w:rsid w:val="009D5CEC"/>
    <w:rPr>
      <w:rFonts w:ascii="Calibri" w:eastAsia="Times New Roman" w:hAnsi="Calibri" w:cs="Calibri"/>
      <w:sz w:val="24"/>
      <w:szCs w:val="24"/>
    </w:rPr>
  </w:style>
  <w:style w:type="character" w:customStyle="1" w:styleId="match">
    <w:name w:val="match"/>
    <w:uiPriority w:val="99"/>
    <w:rsid w:val="009D5CEC"/>
    <w:rPr>
      <w:rFonts w:cs="Times New Roman"/>
    </w:rPr>
  </w:style>
  <w:style w:type="paragraph" w:customStyle="1" w:styleId="1fe">
    <w:name w:val="1"/>
    <w:basedOn w:val="a"/>
    <w:uiPriority w:val="99"/>
    <w:semiHidden/>
    <w:qFormat/>
    <w:rsid w:val="009D5CEC"/>
    <w:pPr>
      <w:spacing w:before="100" w:beforeAutospacing="1" w:after="100" w:afterAutospacing="1" w:line="240" w:lineRule="auto"/>
    </w:pPr>
    <w:rPr>
      <w:rFonts w:ascii="Tahoma" w:eastAsia="Times New Roman" w:hAnsi="Tahoma" w:cs="Tahoma"/>
      <w:sz w:val="20"/>
      <w:szCs w:val="20"/>
      <w:lang w:val="en-US"/>
    </w:rPr>
  </w:style>
  <w:style w:type="paragraph" w:styleId="45">
    <w:name w:val="toc 4"/>
    <w:basedOn w:val="a"/>
    <w:next w:val="a"/>
    <w:autoRedefine/>
    <w:uiPriority w:val="99"/>
    <w:rsid w:val="009D5CEC"/>
    <w:pPr>
      <w:spacing w:after="0"/>
      <w:ind w:left="660"/>
    </w:pPr>
    <w:rPr>
      <w:rFonts w:eastAsia="Times New Roman"/>
      <w:sz w:val="18"/>
      <w:szCs w:val="18"/>
      <w:lang w:eastAsia="ru-RU"/>
    </w:rPr>
  </w:style>
  <w:style w:type="paragraph" w:customStyle="1" w:styleId="ArialNarrow13pt1">
    <w:name w:val="Arial Narrow 13 pt по ширине Первая строка:  1 см"/>
    <w:basedOn w:val="a"/>
    <w:uiPriority w:val="99"/>
    <w:qFormat/>
    <w:rsid w:val="009D5CEC"/>
    <w:pPr>
      <w:suppressAutoHyphens/>
      <w:spacing w:after="0" w:line="240" w:lineRule="auto"/>
      <w:ind w:firstLine="567"/>
      <w:jc w:val="both"/>
    </w:pPr>
    <w:rPr>
      <w:rFonts w:ascii="Arial Narrow" w:eastAsia="Times New Roman" w:hAnsi="Arial Narrow" w:cs="Arial Narrow"/>
      <w:sz w:val="26"/>
      <w:szCs w:val="26"/>
      <w:lang w:val="en-US" w:eastAsia="ar-SA"/>
    </w:rPr>
  </w:style>
  <w:style w:type="paragraph" w:customStyle="1" w:styleId="Iauiue3">
    <w:name w:val="Iau?iue3"/>
    <w:uiPriority w:val="99"/>
    <w:qFormat/>
    <w:rsid w:val="009D5CEC"/>
    <w:pPr>
      <w:widowControl w:val="0"/>
      <w:suppressAutoHyphens/>
    </w:pPr>
    <w:rPr>
      <w:rFonts w:eastAsia="Times New Roman"/>
      <w:lang w:eastAsia="ar-SA"/>
    </w:rPr>
  </w:style>
  <w:style w:type="paragraph" w:styleId="54">
    <w:name w:val="toc 5"/>
    <w:basedOn w:val="a"/>
    <w:next w:val="a"/>
    <w:autoRedefine/>
    <w:uiPriority w:val="99"/>
    <w:rsid w:val="009D5CEC"/>
    <w:pPr>
      <w:spacing w:after="0"/>
      <w:ind w:left="880"/>
    </w:pPr>
    <w:rPr>
      <w:rFonts w:eastAsia="Times New Roman"/>
      <w:sz w:val="18"/>
      <w:szCs w:val="18"/>
      <w:lang w:eastAsia="ru-RU"/>
    </w:rPr>
  </w:style>
  <w:style w:type="paragraph" w:styleId="61">
    <w:name w:val="toc 6"/>
    <w:basedOn w:val="a"/>
    <w:next w:val="a"/>
    <w:autoRedefine/>
    <w:uiPriority w:val="99"/>
    <w:rsid w:val="009D5CEC"/>
    <w:pPr>
      <w:spacing w:after="0"/>
      <w:ind w:left="1100"/>
    </w:pPr>
    <w:rPr>
      <w:rFonts w:eastAsia="Times New Roman"/>
      <w:sz w:val="18"/>
      <w:szCs w:val="18"/>
      <w:lang w:eastAsia="ru-RU"/>
    </w:rPr>
  </w:style>
  <w:style w:type="paragraph" w:styleId="71">
    <w:name w:val="toc 7"/>
    <w:basedOn w:val="a"/>
    <w:next w:val="a"/>
    <w:autoRedefine/>
    <w:uiPriority w:val="99"/>
    <w:rsid w:val="009D5CEC"/>
    <w:pPr>
      <w:spacing w:after="0"/>
      <w:ind w:left="1320"/>
    </w:pPr>
    <w:rPr>
      <w:rFonts w:eastAsia="Times New Roman"/>
      <w:sz w:val="18"/>
      <w:szCs w:val="18"/>
      <w:lang w:eastAsia="ru-RU"/>
    </w:rPr>
  </w:style>
  <w:style w:type="paragraph" w:styleId="81">
    <w:name w:val="toc 8"/>
    <w:basedOn w:val="a"/>
    <w:next w:val="a"/>
    <w:autoRedefine/>
    <w:uiPriority w:val="99"/>
    <w:rsid w:val="009D5CEC"/>
    <w:pPr>
      <w:spacing w:after="0"/>
      <w:ind w:left="1540"/>
    </w:pPr>
    <w:rPr>
      <w:rFonts w:eastAsia="Times New Roman"/>
      <w:sz w:val="18"/>
      <w:szCs w:val="18"/>
      <w:lang w:eastAsia="ru-RU"/>
    </w:rPr>
  </w:style>
  <w:style w:type="paragraph" w:styleId="91">
    <w:name w:val="toc 9"/>
    <w:basedOn w:val="a"/>
    <w:next w:val="a"/>
    <w:autoRedefine/>
    <w:uiPriority w:val="99"/>
    <w:rsid w:val="009D5CEC"/>
    <w:pPr>
      <w:spacing w:after="0"/>
      <w:ind w:left="1760"/>
    </w:pPr>
    <w:rPr>
      <w:rFonts w:eastAsia="Times New Roman"/>
      <w:sz w:val="18"/>
      <w:szCs w:val="18"/>
      <w:lang w:eastAsia="ru-RU"/>
    </w:rPr>
  </w:style>
  <w:style w:type="paragraph" w:customStyle="1" w:styleId="BodyTxt">
    <w:name w:val="Body Txt"/>
    <w:basedOn w:val="a"/>
    <w:uiPriority w:val="99"/>
    <w:qFormat/>
    <w:rsid w:val="009D5CEC"/>
    <w:pPr>
      <w:keepLines/>
      <w:spacing w:before="60" w:after="60" w:line="240" w:lineRule="auto"/>
      <w:ind w:firstLine="567"/>
      <w:jc w:val="both"/>
    </w:pPr>
    <w:rPr>
      <w:rFonts w:ascii="Arial Narrow" w:eastAsia="Times New Roman" w:hAnsi="Arial Narrow" w:cs="Arial Narrow"/>
      <w:lang w:eastAsia="ru-RU"/>
    </w:rPr>
  </w:style>
  <w:style w:type="paragraph" w:customStyle="1" w:styleId="2f2">
    <w:name w:val="Стиль2"/>
    <w:basedOn w:val="a"/>
    <w:uiPriority w:val="99"/>
    <w:qFormat/>
    <w:rsid w:val="009D5CEC"/>
    <w:pPr>
      <w:spacing w:before="120" w:after="120" w:line="240" w:lineRule="auto"/>
      <w:ind w:firstLine="720"/>
      <w:jc w:val="both"/>
    </w:pPr>
    <w:rPr>
      <w:rFonts w:ascii="FuturisXCondC" w:eastAsia="Times New Roman" w:hAnsi="FuturisXCondC" w:cs="FuturisXCondC"/>
      <w:sz w:val="44"/>
      <w:szCs w:val="44"/>
      <w:lang w:eastAsia="ru-RU"/>
    </w:rPr>
  </w:style>
  <w:style w:type="paragraph" w:styleId="affffff">
    <w:name w:val="List Bullet"/>
    <w:basedOn w:val="a"/>
    <w:autoRedefine/>
    <w:uiPriority w:val="99"/>
    <w:rsid w:val="009D5CEC"/>
    <w:pPr>
      <w:tabs>
        <w:tab w:val="num" w:pos="360"/>
      </w:tabs>
      <w:spacing w:after="0" w:line="240" w:lineRule="auto"/>
      <w:ind w:left="360" w:hanging="360"/>
      <w:jc w:val="both"/>
    </w:pPr>
    <w:rPr>
      <w:rFonts w:ascii="Arial Narrow" w:eastAsia="Times New Roman" w:hAnsi="Arial Narrow" w:cs="Arial Narrow"/>
      <w:sz w:val="26"/>
      <w:szCs w:val="26"/>
      <w:lang w:val="en-GB" w:eastAsia="ru-RU"/>
    </w:rPr>
  </w:style>
  <w:style w:type="paragraph" w:styleId="46">
    <w:name w:val="List Bullet 4"/>
    <w:basedOn w:val="a"/>
    <w:autoRedefine/>
    <w:uiPriority w:val="99"/>
    <w:rsid w:val="009D5CEC"/>
    <w:pPr>
      <w:tabs>
        <w:tab w:val="num" w:pos="1209"/>
      </w:tabs>
      <w:spacing w:after="0" w:line="240" w:lineRule="auto"/>
      <w:ind w:left="1209" w:hanging="360"/>
      <w:jc w:val="both"/>
    </w:pPr>
    <w:rPr>
      <w:rFonts w:ascii="Arial Narrow" w:eastAsia="Times New Roman" w:hAnsi="Arial Narrow" w:cs="Arial Narrow"/>
      <w:sz w:val="26"/>
      <w:szCs w:val="26"/>
      <w:lang w:val="en-GB" w:eastAsia="ru-RU"/>
    </w:rPr>
  </w:style>
  <w:style w:type="paragraph" w:styleId="50">
    <w:name w:val="List Bullet 5"/>
    <w:basedOn w:val="a"/>
    <w:autoRedefine/>
    <w:uiPriority w:val="99"/>
    <w:rsid w:val="009D5CEC"/>
    <w:pPr>
      <w:numPr>
        <w:numId w:val="13"/>
      </w:numPr>
      <w:spacing w:after="0" w:line="240" w:lineRule="auto"/>
      <w:jc w:val="both"/>
    </w:pPr>
    <w:rPr>
      <w:rFonts w:ascii="Arial Narrow" w:eastAsia="Times New Roman" w:hAnsi="Arial Narrow" w:cs="Arial Narrow"/>
      <w:sz w:val="26"/>
      <w:szCs w:val="26"/>
      <w:lang w:val="en-GB" w:eastAsia="ru-RU"/>
    </w:rPr>
  </w:style>
  <w:style w:type="paragraph" w:styleId="2">
    <w:name w:val="List Number 2"/>
    <w:basedOn w:val="a"/>
    <w:uiPriority w:val="99"/>
    <w:rsid w:val="009D5CEC"/>
    <w:pPr>
      <w:numPr>
        <w:numId w:val="14"/>
      </w:numPr>
      <w:spacing w:after="0" w:line="240" w:lineRule="auto"/>
      <w:jc w:val="both"/>
    </w:pPr>
    <w:rPr>
      <w:rFonts w:ascii="Arial Narrow" w:eastAsia="Times New Roman" w:hAnsi="Arial Narrow" w:cs="Arial Narrow"/>
      <w:sz w:val="26"/>
      <w:szCs w:val="26"/>
      <w:lang w:val="en-GB" w:eastAsia="ru-RU"/>
    </w:rPr>
  </w:style>
  <w:style w:type="paragraph" w:styleId="3">
    <w:name w:val="List Number 3"/>
    <w:basedOn w:val="a"/>
    <w:uiPriority w:val="99"/>
    <w:rsid w:val="009D5CEC"/>
    <w:pPr>
      <w:numPr>
        <w:numId w:val="15"/>
      </w:numPr>
      <w:spacing w:after="0" w:line="240" w:lineRule="auto"/>
      <w:jc w:val="both"/>
    </w:pPr>
    <w:rPr>
      <w:rFonts w:ascii="Arial Narrow" w:eastAsia="Times New Roman" w:hAnsi="Arial Narrow" w:cs="Arial Narrow"/>
      <w:sz w:val="26"/>
      <w:szCs w:val="26"/>
      <w:lang w:val="en-GB" w:eastAsia="ru-RU"/>
    </w:rPr>
  </w:style>
  <w:style w:type="paragraph" w:styleId="4">
    <w:name w:val="List Number 4"/>
    <w:basedOn w:val="a"/>
    <w:uiPriority w:val="99"/>
    <w:rsid w:val="009D5CEC"/>
    <w:pPr>
      <w:numPr>
        <w:numId w:val="16"/>
      </w:numPr>
      <w:spacing w:after="0" w:line="240" w:lineRule="auto"/>
      <w:jc w:val="both"/>
    </w:pPr>
    <w:rPr>
      <w:rFonts w:ascii="Arial Narrow" w:eastAsia="Times New Roman" w:hAnsi="Arial Narrow" w:cs="Arial Narrow"/>
      <w:sz w:val="26"/>
      <w:szCs w:val="26"/>
      <w:lang w:val="en-GB" w:eastAsia="ru-RU"/>
    </w:rPr>
  </w:style>
  <w:style w:type="paragraph" w:styleId="5">
    <w:name w:val="List Number 5"/>
    <w:basedOn w:val="a"/>
    <w:uiPriority w:val="99"/>
    <w:rsid w:val="009D5CEC"/>
    <w:pPr>
      <w:numPr>
        <w:numId w:val="17"/>
      </w:numPr>
      <w:spacing w:after="0" w:line="240" w:lineRule="auto"/>
      <w:jc w:val="both"/>
    </w:pPr>
    <w:rPr>
      <w:rFonts w:ascii="Arial Narrow" w:eastAsia="Times New Roman" w:hAnsi="Arial Narrow" w:cs="Arial Narrow"/>
      <w:sz w:val="26"/>
      <w:szCs w:val="26"/>
      <w:lang w:val="en-GB" w:eastAsia="ru-RU"/>
    </w:rPr>
  </w:style>
  <w:style w:type="paragraph" w:customStyle="1" w:styleId="caaieiaie2">
    <w:name w:val="caaieiaie 2"/>
    <w:basedOn w:val="Iauiue"/>
    <w:next w:val="Iauiue"/>
    <w:uiPriority w:val="99"/>
    <w:qFormat/>
    <w:rsid w:val="009D5CEC"/>
    <w:pPr>
      <w:keepNext/>
      <w:suppressAutoHyphens w:val="0"/>
    </w:pPr>
    <w:rPr>
      <w:rFonts w:eastAsia="Times New Roman"/>
      <w:b/>
      <w:bCs/>
      <w:color w:val="000000"/>
      <w:sz w:val="22"/>
      <w:szCs w:val="22"/>
      <w:lang w:eastAsia="ru-RU"/>
    </w:rPr>
  </w:style>
  <w:style w:type="paragraph" w:customStyle="1" w:styleId="caaieiaie4">
    <w:name w:val="caaieiaie 4"/>
    <w:basedOn w:val="Iauiue1"/>
    <w:next w:val="Iauiue1"/>
    <w:uiPriority w:val="99"/>
    <w:qFormat/>
    <w:rsid w:val="009D5CEC"/>
    <w:pPr>
      <w:keepNext/>
    </w:pPr>
    <w:rPr>
      <w:b/>
      <w:bCs/>
      <w:sz w:val="24"/>
      <w:szCs w:val="24"/>
      <w:u w:val="single"/>
    </w:rPr>
  </w:style>
  <w:style w:type="paragraph" w:customStyle="1" w:styleId="Iauiue1">
    <w:name w:val="Iau?iue1"/>
    <w:uiPriority w:val="99"/>
    <w:qFormat/>
    <w:rsid w:val="009D5CEC"/>
    <w:pPr>
      <w:widowControl w:val="0"/>
    </w:pPr>
    <w:rPr>
      <w:rFonts w:eastAsia="Times New Roman"/>
    </w:rPr>
  </w:style>
  <w:style w:type="paragraph" w:customStyle="1" w:styleId="caaieiaie6">
    <w:name w:val="caaieiaie 6"/>
    <w:basedOn w:val="Iauiue1"/>
    <w:next w:val="Iauiue1"/>
    <w:uiPriority w:val="99"/>
    <w:qFormat/>
    <w:rsid w:val="009D5CEC"/>
    <w:pPr>
      <w:keepNext/>
      <w:ind w:firstLine="567"/>
      <w:jc w:val="both"/>
    </w:pPr>
    <w:rPr>
      <w:b/>
      <w:bCs/>
      <w:color w:val="000000"/>
      <w:u w:val="single"/>
    </w:rPr>
  </w:style>
  <w:style w:type="paragraph" w:customStyle="1" w:styleId="caaieiaie1">
    <w:name w:val="caaieiaie 1"/>
    <w:basedOn w:val="Iauiue"/>
    <w:next w:val="Iauiue"/>
    <w:uiPriority w:val="99"/>
    <w:qFormat/>
    <w:rsid w:val="009D5CEC"/>
    <w:pPr>
      <w:keepNext/>
      <w:suppressAutoHyphens w:val="0"/>
    </w:pPr>
    <w:rPr>
      <w:rFonts w:eastAsia="Times New Roman"/>
      <w:b/>
      <w:bCs/>
      <w:sz w:val="28"/>
      <w:szCs w:val="28"/>
      <w:lang w:eastAsia="ru-RU"/>
    </w:rPr>
  </w:style>
  <w:style w:type="paragraph" w:customStyle="1" w:styleId="caaieiaie5">
    <w:name w:val="caaieiaie 5"/>
    <w:basedOn w:val="Iauiue1"/>
    <w:next w:val="Iauiue1"/>
    <w:uiPriority w:val="99"/>
    <w:qFormat/>
    <w:rsid w:val="009D5CEC"/>
    <w:pPr>
      <w:keepNext/>
      <w:ind w:firstLine="567"/>
      <w:jc w:val="both"/>
    </w:pPr>
    <w:rPr>
      <w:b/>
      <w:bCs/>
      <w:u w:val="single"/>
    </w:rPr>
  </w:style>
  <w:style w:type="paragraph" w:customStyle="1" w:styleId="caaieiaie51">
    <w:name w:val="caaieiaie 51"/>
    <w:basedOn w:val="Iauiue2"/>
    <w:next w:val="Iauiue2"/>
    <w:uiPriority w:val="99"/>
    <w:qFormat/>
    <w:rsid w:val="009D5CEC"/>
    <w:pPr>
      <w:keepNext/>
      <w:ind w:firstLine="567"/>
      <w:jc w:val="both"/>
    </w:pPr>
    <w:rPr>
      <w:b/>
      <w:bCs/>
      <w:u w:val="single"/>
      <w:lang w:val="ru-RU"/>
    </w:rPr>
  </w:style>
  <w:style w:type="paragraph" w:customStyle="1" w:styleId="Iauiue2">
    <w:name w:val="Iau?iue2"/>
    <w:uiPriority w:val="99"/>
    <w:qFormat/>
    <w:rsid w:val="009D5CEC"/>
    <w:pPr>
      <w:widowControl w:val="0"/>
    </w:pPr>
    <w:rPr>
      <w:rFonts w:eastAsia="Times New Roman"/>
      <w:lang w:val="en-US"/>
    </w:rPr>
  </w:style>
  <w:style w:type="paragraph" w:customStyle="1" w:styleId="Iniiaiieoaenonionooiii3">
    <w:name w:val="Iniiaiie oaeno n ionooiii 3"/>
    <w:basedOn w:val="Iauiue1"/>
    <w:uiPriority w:val="99"/>
    <w:qFormat/>
    <w:rsid w:val="009D5CEC"/>
    <w:pPr>
      <w:ind w:firstLine="567"/>
      <w:jc w:val="both"/>
    </w:pPr>
  </w:style>
  <w:style w:type="paragraph" w:customStyle="1" w:styleId="nienie">
    <w:name w:val="nienie"/>
    <w:basedOn w:val="Iauiue1"/>
    <w:uiPriority w:val="99"/>
    <w:qFormat/>
    <w:rsid w:val="009D5CEC"/>
    <w:pPr>
      <w:keepLines/>
      <w:ind w:left="709" w:hanging="284"/>
      <w:jc w:val="both"/>
    </w:pPr>
    <w:rPr>
      <w:sz w:val="24"/>
      <w:szCs w:val="24"/>
    </w:rPr>
  </w:style>
  <w:style w:type="paragraph" w:customStyle="1" w:styleId="caaieiaie8">
    <w:name w:val="caaieiaie 8"/>
    <w:basedOn w:val="Iauiue1"/>
    <w:next w:val="Iauiue1"/>
    <w:uiPriority w:val="99"/>
    <w:qFormat/>
    <w:rsid w:val="009D5CEC"/>
    <w:pPr>
      <w:keepNext/>
      <w:ind w:firstLine="720"/>
      <w:jc w:val="both"/>
    </w:pPr>
    <w:rPr>
      <w:b/>
      <w:bCs/>
      <w:sz w:val="24"/>
      <w:szCs w:val="24"/>
    </w:rPr>
  </w:style>
  <w:style w:type="paragraph" w:customStyle="1" w:styleId="Iniiaiieoaeno2">
    <w:name w:val="Iniiaiie oaeno 2"/>
    <w:basedOn w:val="Iauiue1"/>
    <w:uiPriority w:val="99"/>
    <w:qFormat/>
    <w:rsid w:val="009D5CEC"/>
    <w:pPr>
      <w:ind w:firstLine="567"/>
      <w:jc w:val="both"/>
    </w:pPr>
    <w:rPr>
      <w:b/>
      <w:bCs/>
      <w:color w:val="000000"/>
      <w:sz w:val="24"/>
      <w:szCs w:val="24"/>
    </w:rPr>
  </w:style>
  <w:style w:type="paragraph" w:customStyle="1" w:styleId="caaieiaie7">
    <w:name w:val="caaieiaie 7"/>
    <w:basedOn w:val="Iauiue1"/>
    <w:next w:val="Iauiue1"/>
    <w:uiPriority w:val="99"/>
    <w:qFormat/>
    <w:rsid w:val="009D5CEC"/>
    <w:pPr>
      <w:keepNext/>
      <w:ind w:firstLine="567"/>
      <w:jc w:val="both"/>
    </w:pPr>
    <w:rPr>
      <w:b/>
      <w:bCs/>
      <w:color w:val="000000"/>
      <w:sz w:val="24"/>
      <w:szCs w:val="24"/>
    </w:rPr>
  </w:style>
  <w:style w:type="paragraph" w:customStyle="1" w:styleId="Iniiaiieoaeno1">
    <w:name w:val="Iniiaiie oaeno1"/>
    <w:basedOn w:val="Iauiue1"/>
    <w:uiPriority w:val="99"/>
    <w:qFormat/>
    <w:rsid w:val="009D5CEC"/>
    <w:rPr>
      <w:b/>
      <w:bCs/>
      <w:sz w:val="24"/>
      <w:szCs w:val="24"/>
    </w:rPr>
  </w:style>
  <w:style w:type="paragraph" w:customStyle="1" w:styleId="nienie1">
    <w:name w:val="nienie1"/>
    <w:basedOn w:val="Iauiue2"/>
    <w:uiPriority w:val="99"/>
    <w:qFormat/>
    <w:rsid w:val="009D5CEC"/>
    <w:pPr>
      <w:keepLines/>
      <w:ind w:left="709" w:hanging="284"/>
      <w:jc w:val="both"/>
    </w:pPr>
    <w:rPr>
      <w:sz w:val="24"/>
      <w:szCs w:val="24"/>
      <w:lang w:val="ru-RU"/>
    </w:rPr>
  </w:style>
  <w:style w:type="paragraph" w:customStyle="1" w:styleId="Iniiaiieoaeno21">
    <w:name w:val="Iniiaiie oaeno 21"/>
    <w:basedOn w:val="Iauiue2"/>
    <w:uiPriority w:val="99"/>
    <w:qFormat/>
    <w:rsid w:val="009D5CEC"/>
    <w:pPr>
      <w:ind w:firstLine="567"/>
      <w:jc w:val="both"/>
    </w:pPr>
    <w:rPr>
      <w:b/>
      <w:bCs/>
      <w:color w:val="000000"/>
      <w:sz w:val="24"/>
      <w:szCs w:val="24"/>
      <w:lang w:val="ru-RU"/>
    </w:rPr>
  </w:style>
  <w:style w:type="paragraph" w:customStyle="1" w:styleId="Iniiaiieoaenonionooiii2">
    <w:name w:val="Iniiaiie oaeno n ionooiii 2"/>
    <w:basedOn w:val="Iauiue2"/>
    <w:uiPriority w:val="99"/>
    <w:qFormat/>
    <w:rsid w:val="009D5CEC"/>
    <w:pPr>
      <w:ind w:firstLine="720"/>
      <w:jc w:val="both"/>
    </w:pPr>
    <w:rPr>
      <w:color w:val="000000"/>
      <w:sz w:val="24"/>
      <w:szCs w:val="24"/>
      <w:lang w:val="ru-RU"/>
    </w:rPr>
  </w:style>
  <w:style w:type="paragraph" w:customStyle="1" w:styleId="Aaoieeeieiioeooe">
    <w:name w:val="Aa?oiee eieiioeooe"/>
    <w:basedOn w:val="Iauiue"/>
    <w:uiPriority w:val="99"/>
    <w:qFormat/>
    <w:rsid w:val="009D5CEC"/>
    <w:pPr>
      <w:tabs>
        <w:tab w:val="center" w:pos="4153"/>
        <w:tab w:val="right" w:pos="8306"/>
      </w:tabs>
      <w:suppressAutoHyphens w:val="0"/>
    </w:pPr>
    <w:rPr>
      <w:rFonts w:eastAsia="Times New Roman"/>
      <w:lang w:val="en-US" w:eastAsia="ru-RU"/>
    </w:rPr>
  </w:style>
  <w:style w:type="paragraph" w:customStyle="1" w:styleId="Iniiaiieoaenonionooiii21">
    <w:name w:val="Iniiaiie oaeno n ionooiii 21"/>
    <w:basedOn w:val="Iauiue1"/>
    <w:uiPriority w:val="99"/>
    <w:qFormat/>
    <w:rsid w:val="009D5CEC"/>
    <w:pPr>
      <w:ind w:firstLine="720"/>
      <w:jc w:val="both"/>
    </w:pPr>
    <w:rPr>
      <w:color w:val="000000"/>
      <w:sz w:val="24"/>
      <w:szCs w:val="24"/>
    </w:rPr>
  </w:style>
  <w:style w:type="paragraph" w:customStyle="1" w:styleId="Iniiaiieoaenonionooiii31">
    <w:name w:val="Iniiaiie oaeno n ionooiii 31"/>
    <w:basedOn w:val="Iauiue2"/>
    <w:uiPriority w:val="99"/>
    <w:qFormat/>
    <w:rsid w:val="009D5CEC"/>
    <w:pPr>
      <w:ind w:firstLine="567"/>
      <w:jc w:val="both"/>
    </w:pPr>
    <w:rPr>
      <w:lang w:val="ru-RU"/>
    </w:rPr>
  </w:style>
  <w:style w:type="paragraph" w:customStyle="1" w:styleId="caaieiaie11">
    <w:name w:val="caaieiaie 11"/>
    <w:basedOn w:val="Iauiue3"/>
    <w:next w:val="Iauiue3"/>
    <w:uiPriority w:val="99"/>
    <w:qFormat/>
    <w:rsid w:val="009D5CEC"/>
    <w:pPr>
      <w:keepNext/>
      <w:suppressAutoHyphens w:val="0"/>
      <w:ind w:left="1701" w:hanging="1"/>
    </w:pPr>
    <w:rPr>
      <w:sz w:val="24"/>
      <w:szCs w:val="24"/>
      <w:lang w:eastAsia="ru-RU"/>
    </w:rPr>
  </w:style>
  <w:style w:type="paragraph" w:customStyle="1" w:styleId="2f3">
    <w:name w:val="Îñíîâíîé òåêñò 2"/>
    <w:basedOn w:val="afffff3"/>
    <w:uiPriority w:val="99"/>
    <w:qFormat/>
    <w:rsid w:val="009D5CEC"/>
    <w:pPr>
      <w:widowControl w:val="0"/>
      <w:ind w:firstLine="720"/>
      <w:jc w:val="both"/>
    </w:pPr>
    <w:rPr>
      <w:b/>
      <w:bCs/>
      <w:color w:val="000000"/>
      <w:sz w:val="24"/>
      <w:szCs w:val="24"/>
    </w:rPr>
  </w:style>
  <w:style w:type="paragraph" w:customStyle="1" w:styleId="affffff0">
    <w:name w:val="Îñíîâíîé òåêñò"/>
    <w:basedOn w:val="afffff3"/>
    <w:uiPriority w:val="99"/>
    <w:qFormat/>
    <w:rsid w:val="009D5CEC"/>
    <w:pPr>
      <w:widowControl w:val="0"/>
      <w:tabs>
        <w:tab w:val="left" w:leader="dot" w:pos="9072"/>
      </w:tabs>
      <w:jc w:val="both"/>
    </w:pPr>
    <w:rPr>
      <w:b/>
      <w:bCs/>
      <w:sz w:val="24"/>
      <w:szCs w:val="24"/>
      <w:lang w:val="ru-RU"/>
    </w:rPr>
  </w:style>
  <w:style w:type="paragraph" w:customStyle="1" w:styleId="affffff1">
    <w:name w:val="ñïèñîê"/>
    <w:basedOn w:val="a"/>
    <w:uiPriority w:val="99"/>
    <w:qFormat/>
    <w:rsid w:val="009D5CEC"/>
    <w:pPr>
      <w:keepLines/>
      <w:spacing w:after="0" w:line="240" w:lineRule="auto"/>
      <w:ind w:left="709" w:hanging="284"/>
      <w:jc w:val="both"/>
    </w:pPr>
    <w:rPr>
      <w:rFonts w:ascii="Arial Narrow" w:eastAsia="Times New Roman" w:hAnsi="Arial Narrow" w:cs="Arial Narrow"/>
      <w:lang w:eastAsia="ru-RU"/>
    </w:rPr>
  </w:style>
  <w:style w:type="paragraph" w:customStyle="1" w:styleId="FR1">
    <w:name w:val="FR1"/>
    <w:uiPriority w:val="99"/>
    <w:qFormat/>
    <w:rsid w:val="009D5CEC"/>
    <w:pPr>
      <w:widowControl w:val="0"/>
      <w:spacing w:before="80" w:line="300" w:lineRule="auto"/>
      <w:ind w:left="880" w:right="1000"/>
      <w:jc w:val="center"/>
    </w:pPr>
    <w:rPr>
      <w:rFonts w:ascii="Arial" w:eastAsia="Times New Roman" w:hAnsi="Arial" w:cs="Arial"/>
      <w:b/>
      <w:bCs/>
      <w:i/>
      <w:iCs/>
      <w:sz w:val="22"/>
      <w:szCs w:val="22"/>
    </w:rPr>
  </w:style>
  <w:style w:type="paragraph" w:customStyle="1" w:styleId="FR2">
    <w:name w:val="FR2"/>
    <w:uiPriority w:val="99"/>
    <w:qFormat/>
    <w:rsid w:val="009D5CEC"/>
    <w:pPr>
      <w:widowControl w:val="0"/>
      <w:ind w:left="280"/>
    </w:pPr>
    <w:rPr>
      <w:rFonts w:ascii="Arial" w:eastAsia="Times New Roman" w:hAnsi="Arial" w:cs="Arial"/>
      <w:sz w:val="12"/>
      <w:szCs w:val="12"/>
      <w:lang w:val="en-US"/>
    </w:rPr>
  </w:style>
  <w:style w:type="paragraph" w:customStyle="1" w:styleId="2f4">
    <w:name w:val="Îñíîâíîé òåêñò ñ îòñòóïîì 2"/>
    <w:basedOn w:val="afffff3"/>
    <w:uiPriority w:val="99"/>
    <w:qFormat/>
    <w:rsid w:val="009D5CEC"/>
    <w:pPr>
      <w:widowControl w:val="0"/>
      <w:ind w:left="720"/>
      <w:jc w:val="both"/>
    </w:pPr>
    <w:rPr>
      <w:color w:val="000000"/>
      <w:sz w:val="24"/>
      <w:szCs w:val="24"/>
    </w:rPr>
  </w:style>
  <w:style w:type="paragraph" w:customStyle="1" w:styleId="caaieiaie3">
    <w:name w:val="caaieiaie 3"/>
    <w:basedOn w:val="Iauiue"/>
    <w:next w:val="Iauiue"/>
    <w:uiPriority w:val="99"/>
    <w:qFormat/>
    <w:rsid w:val="009D5CEC"/>
    <w:pPr>
      <w:keepNext/>
      <w:suppressAutoHyphens w:val="0"/>
      <w:jc w:val="center"/>
    </w:pPr>
    <w:rPr>
      <w:rFonts w:eastAsia="Times New Roman"/>
      <w:b/>
      <w:bCs/>
      <w:sz w:val="24"/>
      <w:szCs w:val="24"/>
      <w:lang w:eastAsia="ru-RU"/>
    </w:rPr>
  </w:style>
  <w:style w:type="paragraph" w:customStyle="1" w:styleId="1ff">
    <w:name w:val="çàãîëîâîê 1"/>
    <w:basedOn w:val="afffff3"/>
    <w:next w:val="afffff3"/>
    <w:uiPriority w:val="99"/>
    <w:qFormat/>
    <w:rsid w:val="009D5CEC"/>
    <w:pPr>
      <w:keepNext/>
      <w:widowControl w:val="0"/>
    </w:pPr>
    <w:rPr>
      <w:sz w:val="28"/>
      <w:szCs w:val="28"/>
      <w:lang w:val="ru-RU"/>
    </w:rPr>
  </w:style>
  <w:style w:type="paragraph" w:customStyle="1" w:styleId="39">
    <w:name w:val="Îñíîâíîé òåêñò ñ îòñòóïîì 3"/>
    <w:basedOn w:val="afffff3"/>
    <w:uiPriority w:val="99"/>
    <w:qFormat/>
    <w:rsid w:val="009D5CEC"/>
    <w:pPr>
      <w:widowControl w:val="0"/>
      <w:ind w:firstLine="567"/>
      <w:jc w:val="both"/>
    </w:pPr>
    <w:rPr>
      <w:rFonts w:ascii="Peterburg" w:hAnsi="Peterburg" w:cs="Peterburg"/>
      <w:b/>
      <w:bCs/>
      <w:i/>
      <w:iCs/>
      <w:sz w:val="24"/>
      <w:szCs w:val="24"/>
      <w:lang w:val="ru-RU"/>
    </w:rPr>
  </w:style>
  <w:style w:type="paragraph" w:customStyle="1" w:styleId="affffff2">
    <w:name w:val="основной"/>
    <w:basedOn w:val="a"/>
    <w:uiPriority w:val="99"/>
    <w:qFormat/>
    <w:rsid w:val="009D5CEC"/>
    <w:pPr>
      <w:keepNext/>
      <w:spacing w:after="0" w:line="240" w:lineRule="auto"/>
    </w:pPr>
    <w:rPr>
      <w:rFonts w:eastAsia="Times New Roman"/>
      <w:lang w:eastAsia="ru-RU"/>
    </w:rPr>
  </w:style>
  <w:style w:type="paragraph" w:customStyle="1" w:styleId="affffff3">
    <w:name w:val="список"/>
    <w:basedOn w:val="a"/>
    <w:uiPriority w:val="99"/>
    <w:qFormat/>
    <w:rsid w:val="009D5CEC"/>
    <w:pPr>
      <w:keepLines/>
      <w:overflowPunct w:val="0"/>
      <w:autoSpaceDE w:val="0"/>
      <w:autoSpaceDN w:val="0"/>
      <w:adjustRightInd w:val="0"/>
      <w:spacing w:after="0" w:line="240" w:lineRule="auto"/>
      <w:ind w:left="709" w:hanging="284"/>
      <w:jc w:val="both"/>
      <w:textAlignment w:val="baseline"/>
    </w:pPr>
    <w:rPr>
      <w:rFonts w:ascii="Peterburg" w:eastAsia="Times New Roman" w:hAnsi="Peterburg" w:cs="Peterburg"/>
      <w:lang w:eastAsia="ru-RU"/>
    </w:rPr>
  </w:style>
  <w:style w:type="paragraph" w:customStyle="1" w:styleId="82">
    <w:name w:val="çàãîëîâîê 8"/>
    <w:basedOn w:val="afffff3"/>
    <w:next w:val="afffff3"/>
    <w:uiPriority w:val="99"/>
    <w:qFormat/>
    <w:rsid w:val="009D5CEC"/>
    <w:pPr>
      <w:keepNext/>
      <w:widowControl w:val="0"/>
      <w:ind w:firstLine="720"/>
      <w:jc w:val="both"/>
    </w:pPr>
    <w:rPr>
      <w:b/>
      <w:bCs/>
      <w:sz w:val="24"/>
      <w:szCs w:val="24"/>
      <w:lang w:val="ru-RU"/>
    </w:rPr>
  </w:style>
  <w:style w:type="paragraph" w:customStyle="1" w:styleId="3a">
    <w:name w:val="Стиль3"/>
    <w:basedOn w:val="34"/>
    <w:uiPriority w:val="99"/>
    <w:qFormat/>
    <w:rsid w:val="009D5CEC"/>
    <w:pPr>
      <w:tabs>
        <w:tab w:val="left" w:pos="142"/>
        <w:tab w:val="right" w:leader="dot" w:pos="9356"/>
        <w:tab w:val="right" w:leader="dot" w:pos="9679"/>
      </w:tabs>
      <w:spacing w:before="20" w:after="20"/>
      <w:ind w:left="0" w:right="-57"/>
      <w:jc w:val="both"/>
    </w:pPr>
    <w:rPr>
      <w:rFonts w:ascii="Arial Narrow" w:eastAsia="Times New Roman" w:hAnsi="Arial Narrow" w:cs="Arial Narrow"/>
      <w:b/>
      <w:bCs/>
      <w:i/>
      <w:iCs/>
      <w:noProof/>
      <w:sz w:val="22"/>
      <w:szCs w:val="22"/>
    </w:rPr>
  </w:style>
  <w:style w:type="paragraph" w:customStyle="1" w:styleId="justify2">
    <w:name w:val="justify2"/>
    <w:basedOn w:val="a"/>
    <w:uiPriority w:val="99"/>
    <w:qFormat/>
    <w:rsid w:val="009D5CEC"/>
    <w:pPr>
      <w:spacing w:before="200" w:after="100" w:afterAutospacing="1" w:line="240" w:lineRule="auto"/>
      <w:ind w:firstLine="600"/>
      <w:jc w:val="both"/>
    </w:pPr>
    <w:rPr>
      <w:rFonts w:eastAsia="Times New Roman"/>
      <w:color w:val="000000"/>
      <w:lang w:eastAsia="ru-RU"/>
    </w:rPr>
  </w:style>
  <w:style w:type="paragraph" w:customStyle="1" w:styleId="npb">
    <w:name w:val="npb"/>
    <w:basedOn w:val="a"/>
    <w:uiPriority w:val="99"/>
    <w:qFormat/>
    <w:rsid w:val="009D5CEC"/>
    <w:pPr>
      <w:spacing w:after="0" w:line="240" w:lineRule="auto"/>
      <w:ind w:firstLine="100"/>
    </w:pPr>
    <w:rPr>
      <w:rFonts w:eastAsia="Times New Roman"/>
      <w:lang w:eastAsia="ru-RU"/>
    </w:rPr>
  </w:style>
  <w:style w:type="paragraph" w:styleId="1ff0">
    <w:name w:val="index 1"/>
    <w:basedOn w:val="a"/>
    <w:next w:val="a"/>
    <w:autoRedefine/>
    <w:uiPriority w:val="99"/>
    <w:rsid w:val="009D5CEC"/>
    <w:pPr>
      <w:spacing w:after="0" w:line="240" w:lineRule="auto"/>
      <w:ind w:left="240" w:hanging="240"/>
    </w:pPr>
    <w:rPr>
      <w:rFonts w:eastAsia="Times New Roman"/>
      <w:lang w:eastAsia="ru-RU"/>
    </w:rPr>
  </w:style>
  <w:style w:type="character" w:customStyle="1" w:styleId="affffff4">
    <w:name w:val="Узел"/>
    <w:uiPriority w:val="99"/>
    <w:rsid w:val="009D5CEC"/>
    <w:rPr>
      <w:i/>
    </w:rPr>
  </w:style>
  <w:style w:type="character" w:customStyle="1" w:styleId="1ff1">
    <w:name w:val="Стиль1 Знак Знак"/>
    <w:uiPriority w:val="99"/>
    <w:rsid w:val="009D5CEC"/>
    <w:rPr>
      <w:rFonts w:ascii="Arial" w:hAnsi="Arial" w:cs="Arial"/>
      <w:b/>
      <w:bCs/>
      <w:sz w:val="22"/>
      <w:szCs w:val="22"/>
      <w:lang w:val="ru-RU" w:eastAsia="ru-RU"/>
    </w:rPr>
  </w:style>
  <w:style w:type="paragraph" w:customStyle="1" w:styleId="1ff2">
    <w:name w:val="Знак Знак Знак Знак1"/>
    <w:basedOn w:val="a"/>
    <w:uiPriority w:val="99"/>
    <w:qFormat/>
    <w:rsid w:val="009D5CEC"/>
    <w:pPr>
      <w:spacing w:after="0" w:line="240" w:lineRule="auto"/>
    </w:pPr>
    <w:rPr>
      <w:rFonts w:ascii="Verdana" w:eastAsia="Times New Roman" w:hAnsi="Verdana" w:cs="Verdana"/>
      <w:sz w:val="20"/>
      <w:szCs w:val="20"/>
      <w:lang w:val="en-US"/>
    </w:rPr>
  </w:style>
  <w:style w:type="character" w:customStyle="1" w:styleId="314">
    <w:name w:val="Заголовок 3 Знак1"/>
    <w:uiPriority w:val="99"/>
    <w:locked/>
    <w:rsid w:val="009D5CEC"/>
    <w:rPr>
      <w:b/>
      <w:sz w:val="24"/>
      <w:lang w:val="ru-RU" w:eastAsia="ru-RU"/>
    </w:rPr>
  </w:style>
  <w:style w:type="character" w:customStyle="1" w:styleId="3b">
    <w:name w:val="Знак Знак3"/>
    <w:uiPriority w:val="99"/>
    <w:locked/>
    <w:rsid w:val="009D5CEC"/>
    <w:rPr>
      <w:b/>
      <w:sz w:val="24"/>
      <w:lang w:val="ru-RU" w:eastAsia="ru-RU"/>
    </w:rPr>
  </w:style>
  <w:style w:type="character" w:customStyle="1" w:styleId="315">
    <w:name w:val="Знак3 Знак Знак1"/>
    <w:uiPriority w:val="99"/>
    <w:rsid w:val="009D5CEC"/>
    <w:rPr>
      <w:rFonts w:cs="Times New Roman"/>
      <w:sz w:val="24"/>
      <w:szCs w:val="24"/>
      <w:lang w:val="ru-RU" w:eastAsia="ru-RU" w:bidi="ar-SA"/>
    </w:rPr>
  </w:style>
  <w:style w:type="paragraph" w:customStyle="1" w:styleId="2f5">
    <w:name w:val="Знак Знак Знак Знак Знак Знак Знак2"/>
    <w:basedOn w:val="a"/>
    <w:uiPriority w:val="99"/>
    <w:rsid w:val="009D5CEC"/>
    <w:pPr>
      <w:autoSpaceDE w:val="0"/>
      <w:autoSpaceDN w:val="0"/>
      <w:spacing w:after="160" w:line="240" w:lineRule="exact"/>
    </w:pPr>
    <w:rPr>
      <w:rFonts w:ascii="Arial" w:eastAsia="Times New Roman" w:hAnsi="Arial" w:cs="Arial"/>
      <w:b/>
      <w:bCs/>
      <w:sz w:val="20"/>
      <w:szCs w:val="20"/>
      <w:lang w:val="en-US" w:eastAsia="de-DE"/>
    </w:rPr>
  </w:style>
  <w:style w:type="paragraph" w:customStyle="1" w:styleId="114">
    <w:name w:val="Знак Знак Знак1 Знак Знак Знак Знак1"/>
    <w:basedOn w:val="a"/>
    <w:uiPriority w:val="99"/>
    <w:rsid w:val="009D5CEC"/>
    <w:pPr>
      <w:autoSpaceDE w:val="0"/>
      <w:autoSpaceDN w:val="0"/>
      <w:spacing w:after="160" w:line="240" w:lineRule="exact"/>
    </w:pPr>
    <w:rPr>
      <w:rFonts w:ascii="Arial" w:eastAsia="Times New Roman" w:hAnsi="Arial" w:cs="Arial"/>
      <w:b/>
      <w:bCs/>
      <w:sz w:val="20"/>
      <w:szCs w:val="20"/>
      <w:lang w:val="en-US" w:eastAsia="de-DE"/>
    </w:rPr>
  </w:style>
  <w:style w:type="character" w:customStyle="1" w:styleId="120">
    <w:name w:val="Название Знак1 Знак2"/>
    <w:aliases w:val="Название Знак Знак1 Знак2,Знак Знак Знак Знак2,Название Знак1 Знак Знак1,Название Знак Знак1 Знак Знак1,Знак Знак Знак Знак Знак1,Название Знак Знак2 Знак1,Знак Знак Знак1 Знак1,Название Знак Знак3,Название Знак Знак Знак Знак"/>
    <w:uiPriority w:val="99"/>
    <w:rsid w:val="009D5CEC"/>
    <w:rPr>
      <w:b/>
      <w:sz w:val="28"/>
      <w:lang w:val="ru-RU" w:eastAsia="ru-RU"/>
    </w:rPr>
  </w:style>
  <w:style w:type="numbering" w:styleId="111111">
    <w:name w:val="Outline List 2"/>
    <w:basedOn w:val="a2"/>
    <w:uiPriority w:val="99"/>
    <w:unhideWhenUsed/>
    <w:rsid w:val="009D5CEC"/>
    <w:pPr>
      <w:numPr>
        <w:numId w:val="18"/>
      </w:numPr>
    </w:pPr>
  </w:style>
  <w:style w:type="numbering" w:customStyle="1" w:styleId="2f6">
    <w:name w:val="Нет списка2"/>
    <w:next w:val="a2"/>
    <w:uiPriority w:val="99"/>
    <w:semiHidden/>
    <w:unhideWhenUsed/>
    <w:rsid w:val="009D5CEC"/>
  </w:style>
  <w:style w:type="character" w:customStyle="1" w:styleId="217">
    <w:name w:val="Заголовок 2 Знак1"/>
    <w:aliases w:val="Заголовок 2 Знак Знак Знак Знак Знак1,Заголовок 2 Знак Знак Знак Знак Знак Знак Знак Знак2,Заголовок 2 Знак Знак Знак Знак Знак Знак Знак Знак Знак Знак Знак Знак1,Заголовок 2 Знак Знак Знак Знак Знак Знак Знак Знак Знак1"/>
    <w:uiPriority w:val="99"/>
    <w:semiHidden/>
    <w:rsid w:val="009D5CEC"/>
    <w:rPr>
      <w:rFonts w:ascii="Cambria" w:eastAsia="Times New Roman" w:hAnsi="Cambria" w:cs="Times New Roman"/>
      <w:color w:val="365F91"/>
      <w:sz w:val="26"/>
      <w:szCs w:val="26"/>
    </w:rPr>
  </w:style>
  <w:style w:type="character" w:customStyle="1" w:styleId="510">
    <w:name w:val="Заголовок 5 Знак1"/>
    <w:aliases w:val="заголовок-введение Знак1"/>
    <w:uiPriority w:val="99"/>
    <w:semiHidden/>
    <w:rsid w:val="009D5CEC"/>
    <w:rPr>
      <w:rFonts w:ascii="Cambria" w:eastAsia="Times New Roman" w:hAnsi="Cambria" w:cs="Times New Roman"/>
      <w:color w:val="365F91"/>
      <w:sz w:val="22"/>
      <w:szCs w:val="22"/>
    </w:rPr>
  </w:style>
  <w:style w:type="character" w:customStyle="1" w:styleId="1ff3">
    <w:name w:val="Верхний колонтитул Знак1"/>
    <w:aliases w:val="ВерхКолонтитул Знак1"/>
    <w:uiPriority w:val="99"/>
    <w:semiHidden/>
    <w:rsid w:val="009D5CEC"/>
    <w:rPr>
      <w:rFonts w:ascii="Calibri" w:eastAsia="Calibri" w:hAnsi="Calibri"/>
      <w:sz w:val="22"/>
      <w:szCs w:val="22"/>
      <w:lang w:val="en-US" w:eastAsia="en-US"/>
    </w:rPr>
  </w:style>
  <w:style w:type="character" w:customStyle="1" w:styleId="aff8">
    <w:name w:val="Без интервала Знак"/>
    <w:link w:val="aff7"/>
    <w:uiPriority w:val="99"/>
    <w:locked/>
    <w:rsid w:val="009D5CEC"/>
    <w:rPr>
      <w:rFonts w:ascii="Calibri" w:eastAsia="Times New Roman" w:hAnsi="Calibri"/>
      <w:sz w:val="22"/>
      <w:szCs w:val="22"/>
      <w:lang w:val="en-US" w:eastAsia="en-US" w:bidi="en-US"/>
    </w:rPr>
  </w:style>
  <w:style w:type="character" w:customStyle="1" w:styleId="2f7">
    <w:name w:val="Основной текст (2)_"/>
    <w:link w:val="2f8"/>
    <w:locked/>
    <w:rsid w:val="009D5CEC"/>
    <w:rPr>
      <w:sz w:val="26"/>
      <w:szCs w:val="26"/>
      <w:shd w:val="clear" w:color="auto" w:fill="FFFFFF"/>
    </w:rPr>
  </w:style>
  <w:style w:type="paragraph" w:customStyle="1" w:styleId="2f8">
    <w:name w:val="Основной текст (2)"/>
    <w:basedOn w:val="a"/>
    <w:link w:val="2f7"/>
    <w:qFormat/>
    <w:rsid w:val="009D5CEC"/>
    <w:pPr>
      <w:widowControl w:val="0"/>
      <w:shd w:val="clear" w:color="auto" w:fill="FFFFFF"/>
      <w:spacing w:after="0" w:line="0" w:lineRule="atLeast"/>
    </w:pPr>
    <w:rPr>
      <w:sz w:val="26"/>
      <w:szCs w:val="26"/>
      <w:lang w:eastAsia="ru-RU"/>
    </w:rPr>
  </w:style>
  <w:style w:type="character" w:customStyle="1" w:styleId="Heading5">
    <w:name w:val="Heading #5_"/>
    <w:link w:val="Heading50"/>
    <w:locked/>
    <w:rsid w:val="009D5CEC"/>
    <w:rPr>
      <w:b/>
      <w:bCs/>
      <w:sz w:val="21"/>
      <w:szCs w:val="21"/>
      <w:shd w:val="clear" w:color="auto" w:fill="FFFFFF"/>
    </w:rPr>
  </w:style>
  <w:style w:type="paragraph" w:customStyle="1" w:styleId="Heading50">
    <w:name w:val="Heading #5"/>
    <w:basedOn w:val="a"/>
    <w:link w:val="Heading5"/>
    <w:qFormat/>
    <w:rsid w:val="009D5CEC"/>
    <w:pPr>
      <w:widowControl w:val="0"/>
      <w:shd w:val="clear" w:color="auto" w:fill="FFFFFF"/>
      <w:spacing w:before="200" w:line="232" w:lineRule="exact"/>
      <w:ind w:hanging="400"/>
      <w:jc w:val="both"/>
      <w:outlineLvl w:val="4"/>
    </w:pPr>
    <w:rPr>
      <w:b/>
      <w:bCs/>
      <w:sz w:val="21"/>
      <w:szCs w:val="21"/>
      <w:lang w:eastAsia="ru-RU"/>
    </w:rPr>
  </w:style>
  <w:style w:type="character" w:customStyle="1" w:styleId="Heading2">
    <w:name w:val="Heading #2_"/>
    <w:link w:val="Heading20"/>
    <w:locked/>
    <w:rsid w:val="009D5CEC"/>
    <w:rPr>
      <w:b/>
      <w:bCs/>
      <w:sz w:val="30"/>
      <w:szCs w:val="30"/>
      <w:shd w:val="clear" w:color="auto" w:fill="FFFFFF"/>
    </w:rPr>
  </w:style>
  <w:style w:type="paragraph" w:customStyle="1" w:styleId="Heading20">
    <w:name w:val="Heading #2"/>
    <w:basedOn w:val="a"/>
    <w:link w:val="Heading2"/>
    <w:qFormat/>
    <w:rsid w:val="009D5CEC"/>
    <w:pPr>
      <w:widowControl w:val="0"/>
      <w:shd w:val="clear" w:color="auto" w:fill="FFFFFF"/>
      <w:spacing w:before="700" w:after="140" w:line="413" w:lineRule="exact"/>
      <w:jc w:val="both"/>
      <w:outlineLvl w:val="1"/>
    </w:pPr>
    <w:rPr>
      <w:b/>
      <w:bCs/>
      <w:sz w:val="30"/>
      <w:szCs w:val="30"/>
      <w:lang w:eastAsia="ru-RU"/>
    </w:rPr>
  </w:style>
  <w:style w:type="character" w:customStyle="1" w:styleId="710">
    <w:name w:val="Заголовок 7 Знак1"/>
    <w:uiPriority w:val="99"/>
    <w:semiHidden/>
    <w:rsid w:val="009D5CEC"/>
    <w:rPr>
      <w:rFonts w:ascii="Cambria" w:eastAsia="Times New Roman" w:hAnsi="Cambria" w:cs="Times New Roman"/>
      <w:i/>
      <w:iCs/>
      <w:color w:val="243F60"/>
      <w:sz w:val="22"/>
      <w:szCs w:val="22"/>
    </w:rPr>
  </w:style>
  <w:style w:type="character" w:customStyle="1" w:styleId="810">
    <w:name w:val="Заголовок 8 Знак1"/>
    <w:uiPriority w:val="99"/>
    <w:semiHidden/>
    <w:rsid w:val="009D5CEC"/>
    <w:rPr>
      <w:rFonts w:ascii="Cambria" w:eastAsia="Times New Roman" w:hAnsi="Cambria" w:cs="Times New Roman"/>
      <w:color w:val="272727"/>
      <w:sz w:val="21"/>
      <w:szCs w:val="21"/>
    </w:rPr>
  </w:style>
  <w:style w:type="character" w:customStyle="1" w:styleId="910">
    <w:name w:val="Заголовок 9 Знак1"/>
    <w:uiPriority w:val="99"/>
    <w:semiHidden/>
    <w:rsid w:val="009D5CEC"/>
    <w:rPr>
      <w:rFonts w:ascii="Cambria" w:eastAsia="Times New Roman" w:hAnsi="Cambria" w:cs="Times New Roman"/>
      <w:i/>
      <w:iCs/>
      <w:color w:val="272727"/>
      <w:sz w:val="21"/>
      <w:szCs w:val="21"/>
    </w:rPr>
  </w:style>
  <w:style w:type="character" w:customStyle="1" w:styleId="1ff4">
    <w:name w:val="Текст выноски Знак1"/>
    <w:uiPriority w:val="99"/>
    <w:semiHidden/>
    <w:rsid w:val="009D5CEC"/>
    <w:rPr>
      <w:rFonts w:ascii="Segoe UI" w:eastAsia="Calibri" w:hAnsi="Segoe UI" w:cs="Segoe UI"/>
      <w:sz w:val="18"/>
      <w:szCs w:val="18"/>
      <w:lang w:val="en-US" w:eastAsia="en-US"/>
    </w:rPr>
  </w:style>
  <w:style w:type="character" w:customStyle="1" w:styleId="1ff5">
    <w:name w:val="Нижний колонтитул Знак1"/>
    <w:uiPriority w:val="99"/>
    <w:semiHidden/>
    <w:rsid w:val="009D5CEC"/>
    <w:rPr>
      <w:rFonts w:ascii="Calibri" w:eastAsia="Calibri" w:hAnsi="Calibri"/>
      <w:sz w:val="22"/>
      <w:szCs w:val="22"/>
      <w:lang w:val="en-US" w:eastAsia="en-US"/>
    </w:rPr>
  </w:style>
  <w:style w:type="character" w:customStyle="1" w:styleId="218">
    <w:name w:val="Основной текст с отступом 2 Знак1"/>
    <w:uiPriority w:val="99"/>
    <w:semiHidden/>
    <w:rsid w:val="009D5CEC"/>
    <w:rPr>
      <w:rFonts w:ascii="Calibri" w:eastAsia="Calibri" w:hAnsi="Calibri"/>
      <w:sz w:val="22"/>
      <w:szCs w:val="22"/>
      <w:lang w:val="en-US" w:eastAsia="en-US"/>
    </w:rPr>
  </w:style>
  <w:style w:type="character" w:customStyle="1" w:styleId="316">
    <w:name w:val="Основной текст с отступом 3 Знак1"/>
    <w:uiPriority w:val="99"/>
    <w:semiHidden/>
    <w:rsid w:val="009D5CEC"/>
    <w:rPr>
      <w:rFonts w:ascii="Calibri" w:eastAsia="Calibri" w:hAnsi="Calibri"/>
      <w:sz w:val="16"/>
      <w:szCs w:val="16"/>
      <w:lang w:val="en-US" w:eastAsia="en-US"/>
    </w:rPr>
  </w:style>
  <w:style w:type="character" w:customStyle="1" w:styleId="317">
    <w:name w:val="Основной текст 3 Знак1"/>
    <w:uiPriority w:val="99"/>
    <w:semiHidden/>
    <w:rsid w:val="009D5CEC"/>
    <w:rPr>
      <w:rFonts w:ascii="Calibri" w:eastAsia="Calibri" w:hAnsi="Calibri"/>
      <w:sz w:val="16"/>
      <w:szCs w:val="16"/>
      <w:lang w:val="en-US" w:eastAsia="en-US"/>
    </w:rPr>
  </w:style>
  <w:style w:type="character" w:customStyle="1" w:styleId="221">
    <w:name w:val="Основной текст 2 Знак2"/>
    <w:uiPriority w:val="99"/>
    <w:semiHidden/>
    <w:rsid w:val="009D5CEC"/>
    <w:rPr>
      <w:rFonts w:ascii="Calibri" w:eastAsia="Calibri" w:hAnsi="Calibri"/>
      <w:sz w:val="22"/>
      <w:szCs w:val="22"/>
      <w:lang w:val="en-US" w:eastAsia="en-US"/>
    </w:rPr>
  </w:style>
  <w:style w:type="character" w:customStyle="1" w:styleId="1ff6">
    <w:name w:val="Текст сноски Знак1"/>
    <w:uiPriority w:val="99"/>
    <w:semiHidden/>
    <w:rsid w:val="009D5CEC"/>
    <w:rPr>
      <w:rFonts w:ascii="Calibri" w:eastAsia="Calibri" w:hAnsi="Calibri"/>
      <w:lang w:val="en-US" w:eastAsia="en-US"/>
    </w:rPr>
  </w:style>
  <w:style w:type="character" w:customStyle="1" w:styleId="1ff7">
    <w:name w:val="Красная строка Знак1"/>
    <w:uiPriority w:val="99"/>
    <w:semiHidden/>
    <w:rsid w:val="009D5CEC"/>
    <w:rPr>
      <w:rFonts w:ascii="Calibri" w:eastAsia="Calibri" w:hAnsi="Calibri"/>
      <w:sz w:val="22"/>
      <w:szCs w:val="22"/>
      <w:lang w:val="en-US" w:eastAsia="en-US"/>
    </w:rPr>
  </w:style>
  <w:style w:type="character" w:customStyle="1" w:styleId="2f9">
    <w:name w:val="Основной текст Знак2"/>
    <w:uiPriority w:val="99"/>
    <w:semiHidden/>
    <w:rsid w:val="009D5CEC"/>
    <w:rPr>
      <w:sz w:val="22"/>
      <w:szCs w:val="22"/>
    </w:rPr>
  </w:style>
  <w:style w:type="character" w:customStyle="1" w:styleId="219">
    <w:name w:val="Красная строка 2 Знак1"/>
    <w:uiPriority w:val="99"/>
    <w:semiHidden/>
    <w:rsid w:val="009D5CEC"/>
    <w:rPr>
      <w:rFonts w:ascii="Calibri" w:eastAsia="Calibri" w:hAnsi="Calibri" w:cs="Times New Roman"/>
      <w:sz w:val="22"/>
      <w:szCs w:val="22"/>
      <w:lang w:val="en-US" w:eastAsia="en-US"/>
    </w:rPr>
  </w:style>
  <w:style w:type="character" w:customStyle="1" w:styleId="1ff8">
    <w:name w:val="Текст Знак1"/>
    <w:uiPriority w:val="99"/>
    <w:semiHidden/>
    <w:rsid w:val="009D5CEC"/>
    <w:rPr>
      <w:rFonts w:ascii="Consolas" w:eastAsia="Calibri" w:hAnsi="Consolas"/>
      <w:sz w:val="21"/>
      <w:szCs w:val="21"/>
      <w:lang w:val="en-US" w:eastAsia="en-US"/>
    </w:rPr>
  </w:style>
  <w:style w:type="character" w:customStyle="1" w:styleId="Bodytext2Exact">
    <w:name w:val="Body text (2) Exact"/>
    <w:rsid w:val="009D5CEC"/>
    <w:rPr>
      <w:rFonts w:ascii="Times New Roman" w:eastAsia="Times New Roman" w:hAnsi="Times New Roman" w:cs="Times New Roman" w:hint="default"/>
      <w:b w:val="0"/>
      <w:bCs w:val="0"/>
      <w:i w:val="0"/>
      <w:iCs w:val="0"/>
      <w:smallCaps w:val="0"/>
      <w:color w:val="000000"/>
      <w:spacing w:val="0"/>
      <w:w w:val="100"/>
      <w:position w:val="0"/>
      <w:sz w:val="21"/>
      <w:szCs w:val="21"/>
      <w:u w:val="single"/>
      <w:lang w:val="ru-RU" w:eastAsia="ru-RU" w:bidi="ru-RU"/>
    </w:rPr>
  </w:style>
  <w:style w:type="table" w:customStyle="1" w:styleId="1ff9">
    <w:name w:val="Сетка таблицы1"/>
    <w:basedOn w:val="a1"/>
    <w:next w:val="af4"/>
    <w:uiPriority w:val="59"/>
    <w:rsid w:val="009D5CEC"/>
    <w:rPr>
      <w:rFonts w:eastAsia="Times New Roma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9D5CEC"/>
    <w:pPr>
      <w:widowControl w:val="0"/>
    </w:pPr>
    <w:rPr>
      <w:rFonts w:ascii="Calibri" w:hAnsi="Calibri"/>
      <w:sz w:val="22"/>
      <w:szCs w:val="22"/>
      <w:lang w:val="en-US" w:eastAsia="en-US"/>
    </w:rPr>
    <w:tblPr>
      <w:tblCellMar>
        <w:top w:w="0" w:type="dxa"/>
        <w:left w:w="0" w:type="dxa"/>
        <w:bottom w:w="0" w:type="dxa"/>
        <w:right w:w="0" w:type="dxa"/>
      </w:tblCellMar>
    </w:tblPr>
  </w:style>
  <w:style w:type="table" w:customStyle="1" w:styleId="TableNormal11">
    <w:name w:val="Table Normal11"/>
    <w:uiPriority w:val="99"/>
    <w:semiHidden/>
    <w:rsid w:val="009D5CEC"/>
    <w:pPr>
      <w:widowControl w:val="0"/>
    </w:pPr>
    <w:rPr>
      <w:rFonts w:ascii="Calibri" w:hAnsi="Calibri" w:cs="Calibri"/>
      <w:sz w:val="22"/>
      <w:szCs w:val="22"/>
      <w:lang w:val="en-US" w:eastAsia="en-US"/>
    </w:rPr>
    <w:tblPr>
      <w:tblCellMar>
        <w:top w:w="0" w:type="dxa"/>
        <w:left w:w="0" w:type="dxa"/>
        <w:bottom w:w="0" w:type="dxa"/>
        <w:right w:w="0" w:type="dxa"/>
      </w:tblCellMar>
    </w:tblPr>
  </w:style>
  <w:style w:type="table" w:customStyle="1" w:styleId="115">
    <w:name w:val="Сетка таблицы11"/>
    <w:basedOn w:val="a1"/>
    <w:uiPriority w:val="99"/>
    <w:locked/>
    <w:rsid w:val="009D5CEC"/>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a">
    <w:name w:val="Сетка таблицы2"/>
    <w:basedOn w:val="a1"/>
    <w:uiPriority w:val="99"/>
    <w:locked/>
    <w:rsid w:val="009D5CEC"/>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uiPriority w:val="99"/>
    <w:rsid w:val="009D5CEC"/>
    <w:pPr>
      <w:numPr>
        <w:numId w:val="19"/>
      </w:numPr>
    </w:pPr>
  </w:style>
  <w:style w:type="numbering" w:customStyle="1" w:styleId="1111112">
    <w:name w:val="1 / 1.1 / 1.1.12"/>
    <w:basedOn w:val="a2"/>
    <w:next w:val="111111"/>
    <w:uiPriority w:val="99"/>
    <w:semiHidden/>
    <w:unhideWhenUsed/>
    <w:rsid w:val="009D5CEC"/>
    <w:pPr>
      <w:numPr>
        <w:numId w:val="20"/>
      </w:numPr>
    </w:pPr>
  </w:style>
  <w:style w:type="numbering" w:customStyle="1" w:styleId="3c">
    <w:name w:val="Нет списка3"/>
    <w:next w:val="a2"/>
    <w:uiPriority w:val="99"/>
    <w:semiHidden/>
    <w:unhideWhenUsed/>
    <w:rsid w:val="009D5CEC"/>
  </w:style>
  <w:style w:type="table" w:customStyle="1" w:styleId="3d">
    <w:name w:val="Сетка таблицы3"/>
    <w:basedOn w:val="a1"/>
    <w:next w:val="af4"/>
    <w:rsid w:val="009D5CE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2"/>
    <w:next w:val="111111"/>
    <w:uiPriority w:val="99"/>
    <w:unhideWhenUsed/>
    <w:rsid w:val="009D5CEC"/>
    <w:pPr>
      <w:numPr>
        <w:numId w:val="16"/>
      </w:numPr>
    </w:pPr>
  </w:style>
  <w:style w:type="numbering" w:customStyle="1" w:styleId="116">
    <w:name w:val="Нет списка11"/>
    <w:next w:val="a2"/>
    <w:uiPriority w:val="99"/>
    <w:semiHidden/>
    <w:unhideWhenUsed/>
    <w:rsid w:val="009D5CEC"/>
  </w:style>
  <w:style w:type="numbering" w:customStyle="1" w:styleId="1110">
    <w:name w:val="Нет списка111"/>
    <w:next w:val="a2"/>
    <w:uiPriority w:val="99"/>
    <w:semiHidden/>
    <w:unhideWhenUsed/>
    <w:rsid w:val="009D5CEC"/>
  </w:style>
  <w:style w:type="paragraph" w:styleId="affffff5">
    <w:name w:val="TOC Heading"/>
    <w:basedOn w:val="1"/>
    <w:next w:val="a"/>
    <w:uiPriority w:val="39"/>
    <w:unhideWhenUsed/>
    <w:qFormat/>
    <w:rsid w:val="009D5CEC"/>
    <w:pPr>
      <w:outlineLvl w:val="9"/>
    </w:pPr>
    <w:rPr>
      <w:lang w:val="ru-RU" w:bidi="ar-SA"/>
    </w:rPr>
  </w:style>
  <w:style w:type="numbering" w:customStyle="1" w:styleId="21a">
    <w:name w:val="Нет списка21"/>
    <w:next w:val="a2"/>
    <w:uiPriority w:val="99"/>
    <w:semiHidden/>
    <w:unhideWhenUsed/>
    <w:rsid w:val="009D5CEC"/>
  </w:style>
  <w:style w:type="table" w:customStyle="1" w:styleId="TableNormal12">
    <w:name w:val="Table Normal12"/>
    <w:uiPriority w:val="99"/>
    <w:semiHidden/>
    <w:rsid w:val="009D5CEC"/>
    <w:pPr>
      <w:widowControl w:val="0"/>
    </w:pPr>
    <w:rPr>
      <w:rFonts w:ascii="Calibri" w:hAnsi="Calibri" w:cs="Calibri"/>
      <w:sz w:val="22"/>
      <w:szCs w:val="22"/>
      <w:lang w:val="en-US" w:eastAsia="en-US"/>
    </w:rPr>
    <w:tblPr>
      <w:tblCellMar>
        <w:top w:w="0" w:type="dxa"/>
        <w:left w:w="0" w:type="dxa"/>
        <w:bottom w:w="0" w:type="dxa"/>
        <w:right w:w="0" w:type="dxa"/>
      </w:tblCellMar>
    </w:tblPr>
  </w:style>
  <w:style w:type="table" w:customStyle="1" w:styleId="121">
    <w:name w:val="Сетка таблицы12"/>
    <w:basedOn w:val="a1"/>
    <w:next w:val="af4"/>
    <w:uiPriority w:val="99"/>
    <w:locked/>
    <w:rsid w:val="009D5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2"/>
    <w:next w:val="111111"/>
    <w:uiPriority w:val="99"/>
    <w:unhideWhenUsed/>
    <w:rsid w:val="009D5CEC"/>
    <w:pPr>
      <w:numPr>
        <w:numId w:val="22"/>
      </w:numPr>
    </w:pPr>
  </w:style>
  <w:style w:type="numbering" w:customStyle="1" w:styleId="318">
    <w:name w:val="Нет списка31"/>
    <w:next w:val="a2"/>
    <w:uiPriority w:val="99"/>
    <w:semiHidden/>
    <w:unhideWhenUsed/>
    <w:rsid w:val="009D5CEC"/>
  </w:style>
  <w:style w:type="numbering" w:customStyle="1" w:styleId="111111111">
    <w:name w:val="1 / 1.1 / 1.1.1111"/>
    <w:basedOn w:val="a2"/>
    <w:next w:val="111111"/>
    <w:uiPriority w:val="99"/>
    <w:semiHidden/>
    <w:unhideWhenUsed/>
    <w:rsid w:val="009D5CEC"/>
  </w:style>
  <w:style w:type="numbering" w:customStyle="1" w:styleId="11111112">
    <w:name w:val="1 / 1.1 / 1.1.112"/>
    <w:basedOn w:val="a2"/>
    <w:next w:val="111111"/>
    <w:uiPriority w:val="99"/>
    <w:unhideWhenUsed/>
    <w:rsid w:val="009D5CEC"/>
    <w:pPr>
      <w:numPr>
        <w:numId w:val="5"/>
      </w:numPr>
    </w:pPr>
  </w:style>
  <w:style w:type="numbering" w:customStyle="1" w:styleId="1111114">
    <w:name w:val="1 / 1.1 / 1.1.14"/>
    <w:basedOn w:val="a2"/>
    <w:next w:val="111111"/>
    <w:rsid w:val="009D5CEC"/>
    <w:pPr>
      <w:numPr>
        <w:numId w:val="5"/>
      </w:numPr>
    </w:pPr>
  </w:style>
  <w:style w:type="numbering" w:customStyle="1" w:styleId="111111112">
    <w:name w:val="1 / 1.1 / 1.1.1112"/>
    <w:basedOn w:val="a2"/>
    <w:next w:val="111111"/>
    <w:uiPriority w:val="99"/>
    <w:unhideWhenUsed/>
    <w:rsid w:val="009D5CEC"/>
    <w:pPr>
      <w:numPr>
        <w:numId w:val="1"/>
      </w:numPr>
    </w:pPr>
  </w:style>
  <w:style w:type="numbering" w:customStyle="1" w:styleId="111111121">
    <w:name w:val="1 / 1.1 / 1.1.1121"/>
    <w:basedOn w:val="a2"/>
    <w:next w:val="111111"/>
    <w:uiPriority w:val="99"/>
    <w:unhideWhenUsed/>
    <w:rsid w:val="009D5CEC"/>
    <w:pPr>
      <w:numPr>
        <w:numId w:val="1"/>
      </w:numPr>
    </w:pPr>
  </w:style>
  <w:style w:type="numbering" w:customStyle="1" w:styleId="11111113">
    <w:name w:val="1 / 1.1 / 1.1.113"/>
    <w:uiPriority w:val="99"/>
    <w:rsid w:val="009D5CEC"/>
    <w:pPr>
      <w:numPr>
        <w:numId w:val="7"/>
      </w:numPr>
    </w:pPr>
  </w:style>
  <w:style w:type="numbering" w:customStyle="1" w:styleId="11111121">
    <w:name w:val="1 / 1.1 / 1.1.121"/>
    <w:basedOn w:val="a2"/>
    <w:next w:val="111111"/>
    <w:uiPriority w:val="99"/>
    <w:semiHidden/>
    <w:unhideWhenUsed/>
    <w:rsid w:val="009D5CEC"/>
    <w:pPr>
      <w:numPr>
        <w:numId w:val="21"/>
      </w:numPr>
    </w:pPr>
  </w:style>
  <w:style w:type="numbering" w:customStyle="1" w:styleId="11111114">
    <w:name w:val="1 / 1.1 / 1.1.114"/>
    <w:basedOn w:val="a2"/>
    <w:next w:val="111111"/>
    <w:uiPriority w:val="99"/>
    <w:unhideWhenUsed/>
    <w:rsid w:val="009D5CEC"/>
    <w:pPr>
      <w:numPr>
        <w:numId w:val="5"/>
      </w:numPr>
    </w:pPr>
  </w:style>
  <w:style w:type="numbering" w:customStyle="1" w:styleId="1111115">
    <w:name w:val="1 / 1.1 / 1.1.15"/>
    <w:basedOn w:val="a2"/>
    <w:next w:val="111111"/>
    <w:rsid w:val="009D5CEC"/>
    <w:pPr>
      <w:numPr>
        <w:numId w:val="15"/>
      </w:numPr>
    </w:pPr>
  </w:style>
  <w:style w:type="numbering" w:customStyle="1" w:styleId="111111113">
    <w:name w:val="1 / 1.1 / 1.1.1113"/>
    <w:basedOn w:val="a2"/>
    <w:next w:val="111111"/>
    <w:uiPriority w:val="99"/>
    <w:unhideWhenUsed/>
    <w:rsid w:val="009D5CEC"/>
    <w:pPr>
      <w:numPr>
        <w:numId w:val="1"/>
      </w:numPr>
    </w:pPr>
  </w:style>
  <w:style w:type="numbering" w:customStyle="1" w:styleId="111111122">
    <w:name w:val="1 / 1.1 / 1.1.1122"/>
    <w:basedOn w:val="a2"/>
    <w:next w:val="111111"/>
    <w:uiPriority w:val="99"/>
    <w:unhideWhenUsed/>
    <w:rsid w:val="009D5CEC"/>
    <w:pPr>
      <w:numPr>
        <w:numId w:val="11"/>
      </w:numPr>
    </w:pPr>
  </w:style>
  <w:style w:type="numbering" w:customStyle="1" w:styleId="111111131">
    <w:name w:val="1 / 1.1 / 1.1.1131"/>
    <w:uiPriority w:val="99"/>
    <w:rsid w:val="009D5CEC"/>
    <w:pPr>
      <w:numPr>
        <w:numId w:val="17"/>
      </w:numPr>
    </w:pPr>
  </w:style>
  <w:style w:type="numbering" w:customStyle="1" w:styleId="11111122">
    <w:name w:val="1 / 1.1 / 1.1.122"/>
    <w:basedOn w:val="a2"/>
    <w:next w:val="111111"/>
    <w:uiPriority w:val="99"/>
    <w:semiHidden/>
    <w:unhideWhenUsed/>
    <w:rsid w:val="009D5CEC"/>
    <w:pPr>
      <w:numPr>
        <w:numId w:val="23"/>
      </w:numPr>
    </w:pPr>
  </w:style>
  <w:style w:type="numbering" w:customStyle="1" w:styleId="47">
    <w:name w:val="Нет списка4"/>
    <w:next w:val="a2"/>
    <w:uiPriority w:val="99"/>
    <w:semiHidden/>
    <w:unhideWhenUsed/>
    <w:rsid w:val="009D5CEC"/>
  </w:style>
  <w:style w:type="paragraph" w:customStyle="1" w:styleId="ListParagraph">
    <w:name w:val="List Paragraph"/>
    <w:basedOn w:val="a"/>
    <w:rsid w:val="009D5CEC"/>
    <w:pPr>
      <w:widowControl w:val="0"/>
      <w:spacing w:after="0" w:line="240" w:lineRule="auto"/>
    </w:pPr>
    <w:rPr>
      <w:rFonts w:ascii="Calibri" w:eastAsia="Times New Roman" w:hAnsi="Calibri"/>
      <w:sz w:val="22"/>
      <w:szCs w:val="22"/>
      <w:lang w:val="en-US"/>
    </w:rPr>
  </w:style>
  <w:style w:type="paragraph" w:customStyle="1" w:styleId="NoSpacing">
    <w:name w:val="No Spacing"/>
    <w:rsid w:val="009D5CEC"/>
    <w:pPr>
      <w:widowControl w:val="0"/>
    </w:pPr>
    <w:rPr>
      <w:rFonts w:ascii="Calibri" w:hAnsi="Calibri"/>
      <w:sz w:val="22"/>
      <w:szCs w:val="22"/>
      <w:lang w:eastAsia="en-US"/>
    </w:rPr>
  </w:style>
  <w:style w:type="paragraph" w:customStyle="1" w:styleId="TOCHeading">
    <w:name w:val="TOC Heading"/>
    <w:basedOn w:val="1"/>
    <w:next w:val="a"/>
    <w:rsid w:val="009D5CEC"/>
    <w:pPr>
      <w:outlineLvl w:val="9"/>
    </w:pPr>
    <w:rPr>
      <w:rFonts w:eastAsia="Calibri"/>
      <w:lang w:val="ru-RU" w:bidi="ar-SA"/>
    </w:rPr>
  </w:style>
  <w:style w:type="numbering" w:customStyle="1" w:styleId="122">
    <w:name w:val="Нет списка12"/>
    <w:next w:val="a2"/>
    <w:uiPriority w:val="99"/>
    <w:semiHidden/>
    <w:unhideWhenUsed/>
    <w:rsid w:val="009D5CEC"/>
  </w:style>
  <w:style w:type="numbering" w:customStyle="1" w:styleId="1120">
    <w:name w:val="Нет списка112"/>
    <w:next w:val="a2"/>
    <w:uiPriority w:val="99"/>
    <w:semiHidden/>
    <w:unhideWhenUsed/>
    <w:rsid w:val="009D5CEC"/>
  </w:style>
  <w:style w:type="numbering" w:customStyle="1" w:styleId="1111116">
    <w:name w:val="1 / 1.1 / 1.1.16"/>
    <w:basedOn w:val="a2"/>
    <w:next w:val="111111"/>
    <w:uiPriority w:val="99"/>
    <w:unhideWhenUsed/>
    <w:rsid w:val="009D5CEC"/>
    <w:pPr>
      <w:numPr>
        <w:numId w:val="25"/>
      </w:numPr>
    </w:pPr>
  </w:style>
  <w:style w:type="numbering" w:customStyle="1" w:styleId="222">
    <w:name w:val="Нет списка22"/>
    <w:next w:val="a2"/>
    <w:uiPriority w:val="99"/>
    <w:semiHidden/>
    <w:unhideWhenUsed/>
    <w:rsid w:val="009D5CEC"/>
  </w:style>
  <w:style w:type="numbering" w:customStyle="1" w:styleId="11111115">
    <w:name w:val="1 / 1.1 / 1.1.115"/>
    <w:uiPriority w:val="99"/>
    <w:rsid w:val="009D5CEC"/>
    <w:pPr>
      <w:numPr>
        <w:numId w:val="26"/>
      </w:numPr>
    </w:pPr>
  </w:style>
  <w:style w:type="numbering" w:customStyle="1" w:styleId="11111123">
    <w:name w:val="1 / 1.1 / 1.1.123"/>
    <w:basedOn w:val="a2"/>
    <w:next w:val="111111"/>
    <w:uiPriority w:val="99"/>
    <w:semiHidden/>
    <w:unhideWhenUsed/>
    <w:rsid w:val="009D5CEC"/>
    <w:pPr>
      <w:numPr>
        <w:numId w:val="24"/>
      </w:numPr>
    </w:pPr>
  </w:style>
  <w:style w:type="paragraph" w:styleId="affffff6">
    <w:name w:val="Signature"/>
    <w:basedOn w:val="a"/>
    <w:next w:val="ad"/>
    <w:link w:val="affffff7"/>
    <w:rsid w:val="009D5CEC"/>
    <w:pPr>
      <w:tabs>
        <w:tab w:val="left" w:pos="5103"/>
        <w:tab w:val="right" w:pos="9639"/>
      </w:tabs>
      <w:suppressAutoHyphens/>
      <w:spacing w:before="480" w:after="0" w:line="240" w:lineRule="exact"/>
    </w:pPr>
    <w:rPr>
      <w:rFonts w:eastAsia="Times New Roman"/>
      <w:sz w:val="28"/>
      <w:szCs w:val="20"/>
      <w:lang w:eastAsia="ru-RU"/>
    </w:rPr>
  </w:style>
  <w:style w:type="character" w:customStyle="1" w:styleId="affffff7">
    <w:name w:val="Подпись Знак"/>
    <w:basedOn w:val="a0"/>
    <w:link w:val="affffff6"/>
    <w:rsid w:val="009D5CEC"/>
    <w:rPr>
      <w:rFonts w:eastAsia="Times New Roman"/>
      <w:sz w:val="28"/>
    </w:rPr>
  </w:style>
  <w:style w:type="paragraph" w:customStyle="1" w:styleId="affffff8">
    <w:name w:val="Подпись на  бланке должностного лица"/>
    <w:basedOn w:val="a"/>
    <w:next w:val="ad"/>
    <w:rsid w:val="009D5CEC"/>
    <w:pPr>
      <w:spacing w:before="480" w:after="0" w:line="240" w:lineRule="exact"/>
      <w:ind w:left="7088"/>
    </w:pPr>
    <w:rPr>
      <w:rFonts w:eastAsia="Times New Roman"/>
      <w:sz w:val="28"/>
      <w:szCs w:val="20"/>
      <w:lang w:eastAsia="ru-RU"/>
    </w:rPr>
  </w:style>
  <w:style w:type="table" w:customStyle="1" w:styleId="48">
    <w:name w:val="Сетка таблицы4"/>
    <w:basedOn w:val="a1"/>
    <w:next w:val="af4"/>
    <w:uiPriority w:val="59"/>
    <w:rsid w:val="009D5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9">
    <w:name w:val="annotation reference"/>
    <w:uiPriority w:val="99"/>
    <w:unhideWhenUsed/>
    <w:rsid w:val="009D5CE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3799">
      <w:bodyDiv w:val="1"/>
      <w:marLeft w:val="0"/>
      <w:marRight w:val="0"/>
      <w:marTop w:val="0"/>
      <w:marBottom w:val="0"/>
      <w:divBdr>
        <w:top w:val="none" w:sz="0" w:space="0" w:color="auto"/>
        <w:left w:val="none" w:sz="0" w:space="0" w:color="auto"/>
        <w:bottom w:val="none" w:sz="0" w:space="0" w:color="auto"/>
        <w:right w:val="none" w:sz="0" w:space="0" w:color="auto"/>
      </w:divBdr>
    </w:div>
    <w:div w:id="74019163">
      <w:bodyDiv w:val="1"/>
      <w:marLeft w:val="0"/>
      <w:marRight w:val="0"/>
      <w:marTop w:val="0"/>
      <w:marBottom w:val="0"/>
      <w:divBdr>
        <w:top w:val="none" w:sz="0" w:space="0" w:color="auto"/>
        <w:left w:val="none" w:sz="0" w:space="0" w:color="auto"/>
        <w:bottom w:val="none" w:sz="0" w:space="0" w:color="auto"/>
        <w:right w:val="none" w:sz="0" w:space="0" w:color="auto"/>
      </w:divBdr>
    </w:div>
    <w:div w:id="88893889">
      <w:bodyDiv w:val="1"/>
      <w:marLeft w:val="0"/>
      <w:marRight w:val="0"/>
      <w:marTop w:val="0"/>
      <w:marBottom w:val="0"/>
      <w:divBdr>
        <w:top w:val="none" w:sz="0" w:space="0" w:color="auto"/>
        <w:left w:val="none" w:sz="0" w:space="0" w:color="auto"/>
        <w:bottom w:val="none" w:sz="0" w:space="0" w:color="auto"/>
        <w:right w:val="none" w:sz="0" w:space="0" w:color="auto"/>
      </w:divBdr>
    </w:div>
    <w:div w:id="120927416">
      <w:bodyDiv w:val="1"/>
      <w:marLeft w:val="0"/>
      <w:marRight w:val="0"/>
      <w:marTop w:val="0"/>
      <w:marBottom w:val="0"/>
      <w:divBdr>
        <w:top w:val="none" w:sz="0" w:space="0" w:color="auto"/>
        <w:left w:val="none" w:sz="0" w:space="0" w:color="auto"/>
        <w:bottom w:val="none" w:sz="0" w:space="0" w:color="auto"/>
        <w:right w:val="none" w:sz="0" w:space="0" w:color="auto"/>
      </w:divBdr>
    </w:div>
    <w:div w:id="157693556">
      <w:bodyDiv w:val="1"/>
      <w:marLeft w:val="0"/>
      <w:marRight w:val="0"/>
      <w:marTop w:val="0"/>
      <w:marBottom w:val="0"/>
      <w:divBdr>
        <w:top w:val="none" w:sz="0" w:space="0" w:color="auto"/>
        <w:left w:val="none" w:sz="0" w:space="0" w:color="auto"/>
        <w:bottom w:val="none" w:sz="0" w:space="0" w:color="auto"/>
        <w:right w:val="none" w:sz="0" w:space="0" w:color="auto"/>
      </w:divBdr>
    </w:div>
    <w:div w:id="201212091">
      <w:bodyDiv w:val="1"/>
      <w:marLeft w:val="0"/>
      <w:marRight w:val="0"/>
      <w:marTop w:val="0"/>
      <w:marBottom w:val="0"/>
      <w:divBdr>
        <w:top w:val="none" w:sz="0" w:space="0" w:color="auto"/>
        <w:left w:val="none" w:sz="0" w:space="0" w:color="auto"/>
        <w:bottom w:val="none" w:sz="0" w:space="0" w:color="auto"/>
        <w:right w:val="none" w:sz="0" w:space="0" w:color="auto"/>
      </w:divBdr>
    </w:div>
    <w:div w:id="209346840">
      <w:bodyDiv w:val="1"/>
      <w:marLeft w:val="0"/>
      <w:marRight w:val="0"/>
      <w:marTop w:val="0"/>
      <w:marBottom w:val="0"/>
      <w:divBdr>
        <w:top w:val="none" w:sz="0" w:space="0" w:color="auto"/>
        <w:left w:val="none" w:sz="0" w:space="0" w:color="auto"/>
        <w:bottom w:val="none" w:sz="0" w:space="0" w:color="auto"/>
        <w:right w:val="none" w:sz="0" w:space="0" w:color="auto"/>
      </w:divBdr>
    </w:div>
    <w:div w:id="258025266">
      <w:bodyDiv w:val="1"/>
      <w:marLeft w:val="0"/>
      <w:marRight w:val="0"/>
      <w:marTop w:val="0"/>
      <w:marBottom w:val="0"/>
      <w:divBdr>
        <w:top w:val="none" w:sz="0" w:space="0" w:color="auto"/>
        <w:left w:val="none" w:sz="0" w:space="0" w:color="auto"/>
        <w:bottom w:val="none" w:sz="0" w:space="0" w:color="auto"/>
        <w:right w:val="none" w:sz="0" w:space="0" w:color="auto"/>
      </w:divBdr>
    </w:div>
    <w:div w:id="263198770">
      <w:bodyDiv w:val="1"/>
      <w:marLeft w:val="0"/>
      <w:marRight w:val="0"/>
      <w:marTop w:val="0"/>
      <w:marBottom w:val="0"/>
      <w:divBdr>
        <w:top w:val="none" w:sz="0" w:space="0" w:color="auto"/>
        <w:left w:val="none" w:sz="0" w:space="0" w:color="auto"/>
        <w:bottom w:val="none" w:sz="0" w:space="0" w:color="auto"/>
        <w:right w:val="none" w:sz="0" w:space="0" w:color="auto"/>
      </w:divBdr>
    </w:div>
    <w:div w:id="395473884">
      <w:bodyDiv w:val="1"/>
      <w:marLeft w:val="0"/>
      <w:marRight w:val="0"/>
      <w:marTop w:val="0"/>
      <w:marBottom w:val="0"/>
      <w:divBdr>
        <w:top w:val="none" w:sz="0" w:space="0" w:color="auto"/>
        <w:left w:val="none" w:sz="0" w:space="0" w:color="auto"/>
        <w:bottom w:val="none" w:sz="0" w:space="0" w:color="auto"/>
        <w:right w:val="none" w:sz="0" w:space="0" w:color="auto"/>
      </w:divBdr>
    </w:div>
    <w:div w:id="401106773">
      <w:bodyDiv w:val="1"/>
      <w:marLeft w:val="0"/>
      <w:marRight w:val="0"/>
      <w:marTop w:val="0"/>
      <w:marBottom w:val="0"/>
      <w:divBdr>
        <w:top w:val="none" w:sz="0" w:space="0" w:color="auto"/>
        <w:left w:val="none" w:sz="0" w:space="0" w:color="auto"/>
        <w:bottom w:val="none" w:sz="0" w:space="0" w:color="auto"/>
        <w:right w:val="none" w:sz="0" w:space="0" w:color="auto"/>
      </w:divBdr>
    </w:div>
    <w:div w:id="415593211">
      <w:bodyDiv w:val="1"/>
      <w:marLeft w:val="0"/>
      <w:marRight w:val="0"/>
      <w:marTop w:val="0"/>
      <w:marBottom w:val="0"/>
      <w:divBdr>
        <w:top w:val="none" w:sz="0" w:space="0" w:color="auto"/>
        <w:left w:val="none" w:sz="0" w:space="0" w:color="auto"/>
        <w:bottom w:val="none" w:sz="0" w:space="0" w:color="auto"/>
        <w:right w:val="none" w:sz="0" w:space="0" w:color="auto"/>
      </w:divBdr>
    </w:div>
    <w:div w:id="499348595">
      <w:bodyDiv w:val="1"/>
      <w:marLeft w:val="0"/>
      <w:marRight w:val="0"/>
      <w:marTop w:val="0"/>
      <w:marBottom w:val="0"/>
      <w:divBdr>
        <w:top w:val="none" w:sz="0" w:space="0" w:color="auto"/>
        <w:left w:val="none" w:sz="0" w:space="0" w:color="auto"/>
        <w:bottom w:val="none" w:sz="0" w:space="0" w:color="auto"/>
        <w:right w:val="none" w:sz="0" w:space="0" w:color="auto"/>
      </w:divBdr>
    </w:div>
    <w:div w:id="508444329">
      <w:bodyDiv w:val="1"/>
      <w:marLeft w:val="0"/>
      <w:marRight w:val="0"/>
      <w:marTop w:val="0"/>
      <w:marBottom w:val="0"/>
      <w:divBdr>
        <w:top w:val="none" w:sz="0" w:space="0" w:color="auto"/>
        <w:left w:val="none" w:sz="0" w:space="0" w:color="auto"/>
        <w:bottom w:val="none" w:sz="0" w:space="0" w:color="auto"/>
        <w:right w:val="none" w:sz="0" w:space="0" w:color="auto"/>
      </w:divBdr>
    </w:div>
    <w:div w:id="578906629">
      <w:bodyDiv w:val="1"/>
      <w:marLeft w:val="0"/>
      <w:marRight w:val="0"/>
      <w:marTop w:val="0"/>
      <w:marBottom w:val="0"/>
      <w:divBdr>
        <w:top w:val="none" w:sz="0" w:space="0" w:color="auto"/>
        <w:left w:val="none" w:sz="0" w:space="0" w:color="auto"/>
        <w:bottom w:val="none" w:sz="0" w:space="0" w:color="auto"/>
        <w:right w:val="none" w:sz="0" w:space="0" w:color="auto"/>
      </w:divBdr>
    </w:div>
    <w:div w:id="585116022">
      <w:bodyDiv w:val="1"/>
      <w:marLeft w:val="0"/>
      <w:marRight w:val="0"/>
      <w:marTop w:val="0"/>
      <w:marBottom w:val="0"/>
      <w:divBdr>
        <w:top w:val="none" w:sz="0" w:space="0" w:color="auto"/>
        <w:left w:val="none" w:sz="0" w:space="0" w:color="auto"/>
        <w:bottom w:val="none" w:sz="0" w:space="0" w:color="auto"/>
        <w:right w:val="none" w:sz="0" w:space="0" w:color="auto"/>
      </w:divBdr>
    </w:div>
    <w:div w:id="615210225">
      <w:bodyDiv w:val="1"/>
      <w:marLeft w:val="0"/>
      <w:marRight w:val="0"/>
      <w:marTop w:val="0"/>
      <w:marBottom w:val="0"/>
      <w:divBdr>
        <w:top w:val="none" w:sz="0" w:space="0" w:color="auto"/>
        <w:left w:val="none" w:sz="0" w:space="0" w:color="auto"/>
        <w:bottom w:val="none" w:sz="0" w:space="0" w:color="auto"/>
        <w:right w:val="none" w:sz="0" w:space="0" w:color="auto"/>
      </w:divBdr>
      <w:divsChild>
        <w:div w:id="384767068">
          <w:marLeft w:val="0"/>
          <w:marRight w:val="0"/>
          <w:marTop w:val="0"/>
          <w:marBottom w:val="0"/>
          <w:divBdr>
            <w:top w:val="none" w:sz="0" w:space="0" w:color="auto"/>
            <w:left w:val="none" w:sz="0" w:space="0" w:color="auto"/>
            <w:bottom w:val="none" w:sz="0" w:space="0" w:color="auto"/>
            <w:right w:val="none" w:sz="0" w:space="0" w:color="auto"/>
          </w:divBdr>
          <w:divsChild>
            <w:div w:id="21118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688965">
      <w:bodyDiv w:val="1"/>
      <w:marLeft w:val="0"/>
      <w:marRight w:val="0"/>
      <w:marTop w:val="0"/>
      <w:marBottom w:val="0"/>
      <w:divBdr>
        <w:top w:val="none" w:sz="0" w:space="0" w:color="auto"/>
        <w:left w:val="none" w:sz="0" w:space="0" w:color="auto"/>
        <w:bottom w:val="none" w:sz="0" w:space="0" w:color="auto"/>
        <w:right w:val="none" w:sz="0" w:space="0" w:color="auto"/>
      </w:divBdr>
    </w:div>
    <w:div w:id="663629632">
      <w:bodyDiv w:val="1"/>
      <w:marLeft w:val="0"/>
      <w:marRight w:val="0"/>
      <w:marTop w:val="0"/>
      <w:marBottom w:val="0"/>
      <w:divBdr>
        <w:top w:val="none" w:sz="0" w:space="0" w:color="auto"/>
        <w:left w:val="none" w:sz="0" w:space="0" w:color="auto"/>
        <w:bottom w:val="none" w:sz="0" w:space="0" w:color="auto"/>
        <w:right w:val="none" w:sz="0" w:space="0" w:color="auto"/>
      </w:divBdr>
    </w:div>
    <w:div w:id="668487528">
      <w:bodyDiv w:val="1"/>
      <w:marLeft w:val="0"/>
      <w:marRight w:val="0"/>
      <w:marTop w:val="0"/>
      <w:marBottom w:val="0"/>
      <w:divBdr>
        <w:top w:val="none" w:sz="0" w:space="0" w:color="auto"/>
        <w:left w:val="none" w:sz="0" w:space="0" w:color="auto"/>
        <w:bottom w:val="none" w:sz="0" w:space="0" w:color="auto"/>
        <w:right w:val="none" w:sz="0" w:space="0" w:color="auto"/>
      </w:divBdr>
    </w:div>
    <w:div w:id="691607556">
      <w:bodyDiv w:val="1"/>
      <w:marLeft w:val="0"/>
      <w:marRight w:val="0"/>
      <w:marTop w:val="0"/>
      <w:marBottom w:val="0"/>
      <w:divBdr>
        <w:top w:val="none" w:sz="0" w:space="0" w:color="auto"/>
        <w:left w:val="none" w:sz="0" w:space="0" w:color="auto"/>
        <w:bottom w:val="none" w:sz="0" w:space="0" w:color="auto"/>
        <w:right w:val="none" w:sz="0" w:space="0" w:color="auto"/>
      </w:divBdr>
    </w:div>
    <w:div w:id="697924775">
      <w:bodyDiv w:val="1"/>
      <w:marLeft w:val="0"/>
      <w:marRight w:val="0"/>
      <w:marTop w:val="0"/>
      <w:marBottom w:val="0"/>
      <w:divBdr>
        <w:top w:val="none" w:sz="0" w:space="0" w:color="auto"/>
        <w:left w:val="none" w:sz="0" w:space="0" w:color="auto"/>
        <w:bottom w:val="none" w:sz="0" w:space="0" w:color="auto"/>
        <w:right w:val="none" w:sz="0" w:space="0" w:color="auto"/>
      </w:divBdr>
      <w:divsChild>
        <w:div w:id="2133938600">
          <w:marLeft w:val="0"/>
          <w:marRight w:val="0"/>
          <w:marTop w:val="0"/>
          <w:marBottom w:val="0"/>
          <w:divBdr>
            <w:top w:val="none" w:sz="0" w:space="0" w:color="auto"/>
            <w:left w:val="none" w:sz="0" w:space="0" w:color="auto"/>
            <w:bottom w:val="none" w:sz="0" w:space="0" w:color="auto"/>
            <w:right w:val="none" w:sz="0" w:space="0" w:color="auto"/>
          </w:divBdr>
        </w:div>
      </w:divsChild>
    </w:div>
    <w:div w:id="719938857">
      <w:bodyDiv w:val="1"/>
      <w:marLeft w:val="0"/>
      <w:marRight w:val="0"/>
      <w:marTop w:val="0"/>
      <w:marBottom w:val="0"/>
      <w:divBdr>
        <w:top w:val="none" w:sz="0" w:space="0" w:color="auto"/>
        <w:left w:val="none" w:sz="0" w:space="0" w:color="auto"/>
        <w:bottom w:val="none" w:sz="0" w:space="0" w:color="auto"/>
        <w:right w:val="none" w:sz="0" w:space="0" w:color="auto"/>
      </w:divBdr>
    </w:div>
    <w:div w:id="751583243">
      <w:bodyDiv w:val="1"/>
      <w:marLeft w:val="0"/>
      <w:marRight w:val="0"/>
      <w:marTop w:val="0"/>
      <w:marBottom w:val="0"/>
      <w:divBdr>
        <w:top w:val="none" w:sz="0" w:space="0" w:color="auto"/>
        <w:left w:val="none" w:sz="0" w:space="0" w:color="auto"/>
        <w:bottom w:val="none" w:sz="0" w:space="0" w:color="auto"/>
        <w:right w:val="none" w:sz="0" w:space="0" w:color="auto"/>
      </w:divBdr>
    </w:div>
    <w:div w:id="769199283">
      <w:bodyDiv w:val="1"/>
      <w:marLeft w:val="0"/>
      <w:marRight w:val="0"/>
      <w:marTop w:val="0"/>
      <w:marBottom w:val="0"/>
      <w:divBdr>
        <w:top w:val="none" w:sz="0" w:space="0" w:color="auto"/>
        <w:left w:val="none" w:sz="0" w:space="0" w:color="auto"/>
        <w:bottom w:val="none" w:sz="0" w:space="0" w:color="auto"/>
        <w:right w:val="none" w:sz="0" w:space="0" w:color="auto"/>
      </w:divBdr>
    </w:div>
    <w:div w:id="774599504">
      <w:bodyDiv w:val="1"/>
      <w:marLeft w:val="0"/>
      <w:marRight w:val="0"/>
      <w:marTop w:val="0"/>
      <w:marBottom w:val="0"/>
      <w:divBdr>
        <w:top w:val="none" w:sz="0" w:space="0" w:color="auto"/>
        <w:left w:val="none" w:sz="0" w:space="0" w:color="auto"/>
        <w:bottom w:val="none" w:sz="0" w:space="0" w:color="auto"/>
        <w:right w:val="none" w:sz="0" w:space="0" w:color="auto"/>
      </w:divBdr>
    </w:div>
    <w:div w:id="775443121">
      <w:bodyDiv w:val="1"/>
      <w:marLeft w:val="0"/>
      <w:marRight w:val="0"/>
      <w:marTop w:val="0"/>
      <w:marBottom w:val="0"/>
      <w:divBdr>
        <w:top w:val="none" w:sz="0" w:space="0" w:color="auto"/>
        <w:left w:val="none" w:sz="0" w:space="0" w:color="auto"/>
        <w:bottom w:val="none" w:sz="0" w:space="0" w:color="auto"/>
        <w:right w:val="none" w:sz="0" w:space="0" w:color="auto"/>
      </w:divBdr>
    </w:div>
    <w:div w:id="833256125">
      <w:bodyDiv w:val="1"/>
      <w:marLeft w:val="0"/>
      <w:marRight w:val="0"/>
      <w:marTop w:val="0"/>
      <w:marBottom w:val="0"/>
      <w:divBdr>
        <w:top w:val="none" w:sz="0" w:space="0" w:color="auto"/>
        <w:left w:val="none" w:sz="0" w:space="0" w:color="auto"/>
        <w:bottom w:val="none" w:sz="0" w:space="0" w:color="auto"/>
        <w:right w:val="none" w:sz="0" w:space="0" w:color="auto"/>
      </w:divBdr>
    </w:div>
    <w:div w:id="856308734">
      <w:bodyDiv w:val="1"/>
      <w:marLeft w:val="0"/>
      <w:marRight w:val="0"/>
      <w:marTop w:val="0"/>
      <w:marBottom w:val="0"/>
      <w:divBdr>
        <w:top w:val="none" w:sz="0" w:space="0" w:color="auto"/>
        <w:left w:val="none" w:sz="0" w:space="0" w:color="auto"/>
        <w:bottom w:val="none" w:sz="0" w:space="0" w:color="auto"/>
        <w:right w:val="none" w:sz="0" w:space="0" w:color="auto"/>
      </w:divBdr>
    </w:div>
    <w:div w:id="879821565">
      <w:bodyDiv w:val="1"/>
      <w:marLeft w:val="0"/>
      <w:marRight w:val="0"/>
      <w:marTop w:val="0"/>
      <w:marBottom w:val="0"/>
      <w:divBdr>
        <w:top w:val="none" w:sz="0" w:space="0" w:color="auto"/>
        <w:left w:val="none" w:sz="0" w:space="0" w:color="auto"/>
        <w:bottom w:val="none" w:sz="0" w:space="0" w:color="auto"/>
        <w:right w:val="none" w:sz="0" w:space="0" w:color="auto"/>
      </w:divBdr>
    </w:div>
    <w:div w:id="929240613">
      <w:bodyDiv w:val="1"/>
      <w:marLeft w:val="0"/>
      <w:marRight w:val="0"/>
      <w:marTop w:val="0"/>
      <w:marBottom w:val="0"/>
      <w:divBdr>
        <w:top w:val="none" w:sz="0" w:space="0" w:color="auto"/>
        <w:left w:val="none" w:sz="0" w:space="0" w:color="auto"/>
        <w:bottom w:val="none" w:sz="0" w:space="0" w:color="auto"/>
        <w:right w:val="none" w:sz="0" w:space="0" w:color="auto"/>
      </w:divBdr>
    </w:div>
    <w:div w:id="953907674">
      <w:bodyDiv w:val="1"/>
      <w:marLeft w:val="0"/>
      <w:marRight w:val="0"/>
      <w:marTop w:val="0"/>
      <w:marBottom w:val="0"/>
      <w:divBdr>
        <w:top w:val="none" w:sz="0" w:space="0" w:color="auto"/>
        <w:left w:val="none" w:sz="0" w:space="0" w:color="auto"/>
        <w:bottom w:val="none" w:sz="0" w:space="0" w:color="auto"/>
        <w:right w:val="none" w:sz="0" w:space="0" w:color="auto"/>
      </w:divBdr>
    </w:div>
    <w:div w:id="972324815">
      <w:bodyDiv w:val="1"/>
      <w:marLeft w:val="0"/>
      <w:marRight w:val="0"/>
      <w:marTop w:val="0"/>
      <w:marBottom w:val="0"/>
      <w:divBdr>
        <w:top w:val="none" w:sz="0" w:space="0" w:color="auto"/>
        <w:left w:val="none" w:sz="0" w:space="0" w:color="auto"/>
        <w:bottom w:val="none" w:sz="0" w:space="0" w:color="auto"/>
        <w:right w:val="none" w:sz="0" w:space="0" w:color="auto"/>
      </w:divBdr>
    </w:div>
    <w:div w:id="1023898608">
      <w:bodyDiv w:val="1"/>
      <w:marLeft w:val="0"/>
      <w:marRight w:val="0"/>
      <w:marTop w:val="0"/>
      <w:marBottom w:val="0"/>
      <w:divBdr>
        <w:top w:val="none" w:sz="0" w:space="0" w:color="auto"/>
        <w:left w:val="none" w:sz="0" w:space="0" w:color="auto"/>
        <w:bottom w:val="none" w:sz="0" w:space="0" w:color="auto"/>
        <w:right w:val="none" w:sz="0" w:space="0" w:color="auto"/>
      </w:divBdr>
    </w:div>
    <w:div w:id="1036278690">
      <w:bodyDiv w:val="1"/>
      <w:marLeft w:val="0"/>
      <w:marRight w:val="0"/>
      <w:marTop w:val="0"/>
      <w:marBottom w:val="0"/>
      <w:divBdr>
        <w:top w:val="none" w:sz="0" w:space="0" w:color="auto"/>
        <w:left w:val="none" w:sz="0" w:space="0" w:color="auto"/>
        <w:bottom w:val="none" w:sz="0" w:space="0" w:color="auto"/>
        <w:right w:val="none" w:sz="0" w:space="0" w:color="auto"/>
      </w:divBdr>
    </w:div>
    <w:div w:id="1047143056">
      <w:bodyDiv w:val="1"/>
      <w:marLeft w:val="0"/>
      <w:marRight w:val="0"/>
      <w:marTop w:val="0"/>
      <w:marBottom w:val="0"/>
      <w:divBdr>
        <w:top w:val="none" w:sz="0" w:space="0" w:color="auto"/>
        <w:left w:val="none" w:sz="0" w:space="0" w:color="auto"/>
        <w:bottom w:val="none" w:sz="0" w:space="0" w:color="auto"/>
        <w:right w:val="none" w:sz="0" w:space="0" w:color="auto"/>
      </w:divBdr>
    </w:div>
    <w:div w:id="1095132615">
      <w:bodyDiv w:val="1"/>
      <w:marLeft w:val="0"/>
      <w:marRight w:val="0"/>
      <w:marTop w:val="0"/>
      <w:marBottom w:val="0"/>
      <w:divBdr>
        <w:top w:val="none" w:sz="0" w:space="0" w:color="auto"/>
        <w:left w:val="none" w:sz="0" w:space="0" w:color="auto"/>
        <w:bottom w:val="none" w:sz="0" w:space="0" w:color="auto"/>
        <w:right w:val="none" w:sz="0" w:space="0" w:color="auto"/>
      </w:divBdr>
    </w:div>
    <w:div w:id="1108543679">
      <w:bodyDiv w:val="1"/>
      <w:marLeft w:val="0"/>
      <w:marRight w:val="0"/>
      <w:marTop w:val="0"/>
      <w:marBottom w:val="0"/>
      <w:divBdr>
        <w:top w:val="none" w:sz="0" w:space="0" w:color="auto"/>
        <w:left w:val="none" w:sz="0" w:space="0" w:color="auto"/>
        <w:bottom w:val="none" w:sz="0" w:space="0" w:color="auto"/>
        <w:right w:val="none" w:sz="0" w:space="0" w:color="auto"/>
      </w:divBdr>
    </w:div>
    <w:div w:id="1141314642">
      <w:bodyDiv w:val="1"/>
      <w:marLeft w:val="0"/>
      <w:marRight w:val="0"/>
      <w:marTop w:val="0"/>
      <w:marBottom w:val="0"/>
      <w:divBdr>
        <w:top w:val="none" w:sz="0" w:space="0" w:color="auto"/>
        <w:left w:val="none" w:sz="0" w:space="0" w:color="auto"/>
        <w:bottom w:val="none" w:sz="0" w:space="0" w:color="auto"/>
        <w:right w:val="none" w:sz="0" w:space="0" w:color="auto"/>
      </w:divBdr>
    </w:div>
    <w:div w:id="1273442505">
      <w:bodyDiv w:val="1"/>
      <w:marLeft w:val="0"/>
      <w:marRight w:val="0"/>
      <w:marTop w:val="0"/>
      <w:marBottom w:val="0"/>
      <w:divBdr>
        <w:top w:val="none" w:sz="0" w:space="0" w:color="auto"/>
        <w:left w:val="none" w:sz="0" w:space="0" w:color="auto"/>
        <w:bottom w:val="none" w:sz="0" w:space="0" w:color="auto"/>
        <w:right w:val="none" w:sz="0" w:space="0" w:color="auto"/>
      </w:divBdr>
    </w:div>
    <w:div w:id="1325089612">
      <w:bodyDiv w:val="1"/>
      <w:marLeft w:val="0"/>
      <w:marRight w:val="0"/>
      <w:marTop w:val="0"/>
      <w:marBottom w:val="0"/>
      <w:divBdr>
        <w:top w:val="none" w:sz="0" w:space="0" w:color="auto"/>
        <w:left w:val="none" w:sz="0" w:space="0" w:color="auto"/>
        <w:bottom w:val="none" w:sz="0" w:space="0" w:color="auto"/>
        <w:right w:val="none" w:sz="0" w:space="0" w:color="auto"/>
      </w:divBdr>
    </w:div>
    <w:div w:id="1326863388">
      <w:bodyDiv w:val="1"/>
      <w:marLeft w:val="0"/>
      <w:marRight w:val="0"/>
      <w:marTop w:val="0"/>
      <w:marBottom w:val="0"/>
      <w:divBdr>
        <w:top w:val="none" w:sz="0" w:space="0" w:color="auto"/>
        <w:left w:val="none" w:sz="0" w:space="0" w:color="auto"/>
        <w:bottom w:val="none" w:sz="0" w:space="0" w:color="auto"/>
        <w:right w:val="none" w:sz="0" w:space="0" w:color="auto"/>
      </w:divBdr>
    </w:div>
    <w:div w:id="1389453170">
      <w:bodyDiv w:val="1"/>
      <w:marLeft w:val="0"/>
      <w:marRight w:val="0"/>
      <w:marTop w:val="0"/>
      <w:marBottom w:val="0"/>
      <w:divBdr>
        <w:top w:val="none" w:sz="0" w:space="0" w:color="auto"/>
        <w:left w:val="none" w:sz="0" w:space="0" w:color="auto"/>
        <w:bottom w:val="none" w:sz="0" w:space="0" w:color="auto"/>
        <w:right w:val="none" w:sz="0" w:space="0" w:color="auto"/>
      </w:divBdr>
    </w:div>
    <w:div w:id="1414887789">
      <w:bodyDiv w:val="1"/>
      <w:marLeft w:val="0"/>
      <w:marRight w:val="0"/>
      <w:marTop w:val="0"/>
      <w:marBottom w:val="0"/>
      <w:divBdr>
        <w:top w:val="none" w:sz="0" w:space="0" w:color="auto"/>
        <w:left w:val="none" w:sz="0" w:space="0" w:color="auto"/>
        <w:bottom w:val="none" w:sz="0" w:space="0" w:color="auto"/>
        <w:right w:val="none" w:sz="0" w:space="0" w:color="auto"/>
      </w:divBdr>
    </w:div>
    <w:div w:id="1439830357">
      <w:bodyDiv w:val="1"/>
      <w:marLeft w:val="0"/>
      <w:marRight w:val="0"/>
      <w:marTop w:val="0"/>
      <w:marBottom w:val="0"/>
      <w:divBdr>
        <w:top w:val="none" w:sz="0" w:space="0" w:color="auto"/>
        <w:left w:val="none" w:sz="0" w:space="0" w:color="auto"/>
        <w:bottom w:val="none" w:sz="0" w:space="0" w:color="auto"/>
        <w:right w:val="none" w:sz="0" w:space="0" w:color="auto"/>
      </w:divBdr>
    </w:div>
    <w:div w:id="1440831018">
      <w:bodyDiv w:val="1"/>
      <w:marLeft w:val="0"/>
      <w:marRight w:val="0"/>
      <w:marTop w:val="0"/>
      <w:marBottom w:val="0"/>
      <w:divBdr>
        <w:top w:val="none" w:sz="0" w:space="0" w:color="auto"/>
        <w:left w:val="none" w:sz="0" w:space="0" w:color="auto"/>
        <w:bottom w:val="none" w:sz="0" w:space="0" w:color="auto"/>
        <w:right w:val="none" w:sz="0" w:space="0" w:color="auto"/>
      </w:divBdr>
    </w:div>
    <w:div w:id="1465125449">
      <w:bodyDiv w:val="1"/>
      <w:marLeft w:val="0"/>
      <w:marRight w:val="0"/>
      <w:marTop w:val="0"/>
      <w:marBottom w:val="0"/>
      <w:divBdr>
        <w:top w:val="none" w:sz="0" w:space="0" w:color="auto"/>
        <w:left w:val="none" w:sz="0" w:space="0" w:color="auto"/>
        <w:bottom w:val="none" w:sz="0" w:space="0" w:color="auto"/>
        <w:right w:val="none" w:sz="0" w:space="0" w:color="auto"/>
      </w:divBdr>
    </w:div>
    <w:div w:id="1480609411">
      <w:bodyDiv w:val="1"/>
      <w:marLeft w:val="0"/>
      <w:marRight w:val="0"/>
      <w:marTop w:val="0"/>
      <w:marBottom w:val="0"/>
      <w:divBdr>
        <w:top w:val="none" w:sz="0" w:space="0" w:color="auto"/>
        <w:left w:val="none" w:sz="0" w:space="0" w:color="auto"/>
        <w:bottom w:val="none" w:sz="0" w:space="0" w:color="auto"/>
        <w:right w:val="none" w:sz="0" w:space="0" w:color="auto"/>
      </w:divBdr>
    </w:div>
    <w:div w:id="1575580069">
      <w:bodyDiv w:val="1"/>
      <w:marLeft w:val="0"/>
      <w:marRight w:val="0"/>
      <w:marTop w:val="0"/>
      <w:marBottom w:val="0"/>
      <w:divBdr>
        <w:top w:val="none" w:sz="0" w:space="0" w:color="auto"/>
        <w:left w:val="none" w:sz="0" w:space="0" w:color="auto"/>
        <w:bottom w:val="none" w:sz="0" w:space="0" w:color="auto"/>
        <w:right w:val="none" w:sz="0" w:space="0" w:color="auto"/>
      </w:divBdr>
    </w:div>
    <w:div w:id="1609776586">
      <w:bodyDiv w:val="1"/>
      <w:marLeft w:val="0"/>
      <w:marRight w:val="0"/>
      <w:marTop w:val="0"/>
      <w:marBottom w:val="0"/>
      <w:divBdr>
        <w:top w:val="none" w:sz="0" w:space="0" w:color="auto"/>
        <w:left w:val="none" w:sz="0" w:space="0" w:color="auto"/>
        <w:bottom w:val="none" w:sz="0" w:space="0" w:color="auto"/>
        <w:right w:val="none" w:sz="0" w:space="0" w:color="auto"/>
      </w:divBdr>
    </w:div>
    <w:div w:id="1625649308">
      <w:bodyDiv w:val="1"/>
      <w:marLeft w:val="0"/>
      <w:marRight w:val="0"/>
      <w:marTop w:val="0"/>
      <w:marBottom w:val="0"/>
      <w:divBdr>
        <w:top w:val="none" w:sz="0" w:space="0" w:color="auto"/>
        <w:left w:val="none" w:sz="0" w:space="0" w:color="auto"/>
        <w:bottom w:val="none" w:sz="0" w:space="0" w:color="auto"/>
        <w:right w:val="none" w:sz="0" w:space="0" w:color="auto"/>
      </w:divBdr>
    </w:div>
    <w:div w:id="1645741401">
      <w:bodyDiv w:val="1"/>
      <w:marLeft w:val="0"/>
      <w:marRight w:val="0"/>
      <w:marTop w:val="0"/>
      <w:marBottom w:val="0"/>
      <w:divBdr>
        <w:top w:val="none" w:sz="0" w:space="0" w:color="auto"/>
        <w:left w:val="none" w:sz="0" w:space="0" w:color="auto"/>
        <w:bottom w:val="none" w:sz="0" w:space="0" w:color="auto"/>
        <w:right w:val="none" w:sz="0" w:space="0" w:color="auto"/>
      </w:divBdr>
    </w:div>
    <w:div w:id="1684891694">
      <w:bodyDiv w:val="1"/>
      <w:marLeft w:val="0"/>
      <w:marRight w:val="0"/>
      <w:marTop w:val="0"/>
      <w:marBottom w:val="0"/>
      <w:divBdr>
        <w:top w:val="none" w:sz="0" w:space="0" w:color="auto"/>
        <w:left w:val="none" w:sz="0" w:space="0" w:color="auto"/>
        <w:bottom w:val="none" w:sz="0" w:space="0" w:color="auto"/>
        <w:right w:val="none" w:sz="0" w:space="0" w:color="auto"/>
      </w:divBdr>
    </w:div>
    <w:div w:id="1719234483">
      <w:bodyDiv w:val="1"/>
      <w:marLeft w:val="0"/>
      <w:marRight w:val="0"/>
      <w:marTop w:val="0"/>
      <w:marBottom w:val="0"/>
      <w:divBdr>
        <w:top w:val="none" w:sz="0" w:space="0" w:color="auto"/>
        <w:left w:val="none" w:sz="0" w:space="0" w:color="auto"/>
        <w:bottom w:val="none" w:sz="0" w:space="0" w:color="auto"/>
        <w:right w:val="none" w:sz="0" w:space="0" w:color="auto"/>
      </w:divBdr>
    </w:div>
    <w:div w:id="1761488620">
      <w:bodyDiv w:val="1"/>
      <w:marLeft w:val="0"/>
      <w:marRight w:val="0"/>
      <w:marTop w:val="0"/>
      <w:marBottom w:val="0"/>
      <w:divBdr>
        <w:top w:val="none" w:sz="0" w:space="0" w:color="auto"/>
        <w:left w:val="none" w:sz="0" w:space="0" w:color="auto"/>
        <w:bottom w:val="none" w:sz="0" w:space="0" w:color="auto"/>
        <w:right w:val="none" w:sz="0" w:space="0" w:color="auto"/>
      </w:divBdr>
    </w:div>
    <w:div w:id="1782723310">
      <w:bodyDiv w:val="1"/>
      <w:marLeft w:val="0"/>
      <w:marRight w:val="0"/>
      <w:marTop w:val="0"/>
      <w:marBottom w:val="0"/>
      <w:divBdr>
        <w:top w:val="none" w:sz="0" w:space="0" w:color="auto"/>
        <w:left w:val="none" w:sz="0" w:space="0" w:color="auto"/>
        <w:bottom w:val="none" w:sz="0" w:space="0" w:color="auto"/>
        <w:right w:val="none" w:sz="0" w:space="0" w:color="auto"/>
      </w:divBdr>
    </w:div>
    <w:div w:id="1791777295">
      <w:bodyDiv w:val="1"/>
      <w:marLeft w:val="0"/>
      <w:marRight w:val="0"/>
      <w:marTop w:val="0"/>
      <w:marBottom w:val="0"/>
      <w:divBdr>
        <w:top w:val="none" w:sz="0" w:space="0" w:color="auto"/>
        <w:left w:val="none" w:sz="0" w:space="0" w:color="auto"/>
        <w:bottom w:val="none" w:sz="0" w:space="0" w:color="auto"/>
        <w:right w:val="none" w:sz="0" w:space="0" w:color="auto"/>
      </w:divBdr>
    </w:div>
    <w:div w:id="1816533204">
      <w:bodyDiv w:val="1"/>
      <w:marLeft w:val="0"/>
      <w:marRight w:val="0"/>
      <w:marTop w:val="0"/>
      <w:marBottom w:val="0"/>
      <w:divBdr>
        <w:top w:val="none" w:sz="0" w:space="0" w:color="auto"/>
        <w:left w:val="none" w:sz="0" w:space="0" w:color="auto"/>
        <w:bottom w:val="none" w:sz="0" w:space="0" w:color="auto"/>
        <w:right w:val="none" w:sz="0" w:space="0" w:color="auto"/>
      </w:divBdr>
    </w:div>
    <w:div w:id="1839732389">
      <w:bodyDiv w:val="1"/>
      <w:marLeft w:val="0"/>
      <w:marRight w:val="0"/>
      <w:marTop w:val="0"/>
      <w:marBottom w:val="0"/>
      <w:divBdr>
        <w:top w:val="none" w:sz="0" w:space="0" w:color="auto"/>
        <w:left w:val="none" w:sz="0" w:space="0" w:color="auto"/>
        <w:bottom w:val="none" w:sz="0" w:space="0" w:color="auto"/>
        <w:right w:val="none" w:sz="0" w:space="0" w:color="auto"/>
      </w:divBdr>
    </w:div>
    <w:div w:id="1857648096">
      <w:bodyDiv w:val="1"/>
      <w:marLeft w:val="0"/>
      <w:marRight w:val="0"/>
      <w:marTop w:val="0"/>
      <w:marBottom w:val="0"/>
      <w:divBdr>
        <w:top w:val="none" w:sz="0" w:space="0" w:color="auto"/>
        <w:left w:val="none" w:sz="0" w:space="0" w:color="auto"/>
        <w:bottom w:val="none" w:sz="0" w:space="0" w:color="auto"/>
        <w:right w:val="none" w:sz="0" w:space="0" w:color="auto"/>
      </w:divBdr>
      <w:divsChild>
        <w:div w:id="263002496">
          <w:marLeft w:val="0"/>
          <w:marRight w:val="0"/>
          <w:marTop w:val="0"/>
          <w:marBottom w:val="0"/>
          <w:divBdr>
            <w:top w:val="none" w:sz="0" w:space="0" w:color="auto"/>
            <w:left w:val="none" w:sz="0" w:space="0" w:color="auto"/>
            <w:bottom w:val="none" w:sz="0" w:space="0" w:color="auto"/>
            <w:right w:val="none" w:sz="0" w:space="0" w:color="auto"/>
          </w:divBdr>
        </w:div>
        <w:div w:id="480192274">
          <w:marLeft w:val="0"/>
          <w:marRight w:val="0"/>
          <w:marTop w:val="0"/>
          <w:marBottom w:val="0"/>
          <w:divBdr>
            <w:top w:val="none" w:sz="0" w:space="0" w:color="auto"/>
            <w:left w:val="none" w:sz="0" w:space="0" w:color="auto"/>
            <w:bottom w:val="none" w:sz="0" w:space="0" w:color="auto"/>
            <w:right w:val="none" w:sz="0" w:space="0" w:color="auto"/>
          </w:divBdr>
        </w:div>
        <w:div w:id="1117917589">
          <w:marLeft w:val="0"/>
          <w:marRight w:val="0"/>
          <w:marTop w:val="0"/>
          <w:marBottom w:val="0"/>
          <w:divBdr>
            <w:top w:val="none" w:sz="0" w:space="0" w:color="auto"/>
            <w:left w:val="none" w:sz="0" w:space="0" w:color="auto"/>
            <w:bottom w:val="none" w:sz="0" w:space="0" w:color="auto"/>
            <w:right w:val="none" w:sz="0" w:space="0" w:color="auto"/>
          </w:divBdr>
        </w:div>
        <w:div w:id="1600482302">
          <w:marLeft w:val="0"/>
          <w:marRight w:val="0"/>
          <w:marTop w:val="0"/>
          <w:marBottom w:val="0"/>
          <w:divBdr>
            <w:top w:val="none" w:sz="0" w:space="0" w:color="auto"/>
            <w:left w:val="none" w:sz="0" w:space="0" w:color="auto"/>
            <w:bottom w:val="none" w:sz="0" w:space="0" w:color="auto"/>
            <w:right w:val="none" w:sz="0" w:space="0" w:color="auto"/>
          </w:divBdr>
        </w:div>
        <w:div w:id="1942252958">
          <w:marLeft w:val="0"/>
          <w:marRight w:val="0"/>
          <w:marTop w:val="0"/>
          <w:marBottom w:val="0"/>
          <w:divBdr>
            <w:top w:val="none" w:sz="0" w:space="0" w:color="auto"/>
            <w:left w:val="none" w:sz="0" w:space="0" w:color="auto"/>
            <w:bottom w:val="none" w:sz="0" w:space="0" w:color="auto"/>
            <w:right w:val="none" w:sz="0" w:space="0" w:color="auto"/>
          </w:divBdr>
        </w:div>
      </w:divsChild>
    </w:div>
    <w:div w:id="1866285079">
      <w:bodyDiv w:val="1"/>
      <w:marLeft w:val="0"/>
      <w:marRight w:val="0"/>
      <w:marTop w:val="0"/>
      <w:marBottom w:val="0"/>
      <w:divBdr>
        <w:top w:val="none" w:sz="0" w:space="0" w:color="auto"/>
        <w:left w:val="none" w:sz="0" w:space="0" w:color="auto"/>
        <w:bottom w:val="none" w:sz="0" w:space="0" w:color="auto"/>
        <w:right w:val="none" w:sz="0" w:space="0" w:color="auto"/>
      </w:divBdr>
    </w:div>
    <w:div w:id="1881355313">
      <w:bodyDiv w:val="1"/>
      <w:marLeft w:val="0"/>
      <w:marRight w:val="0"/>
      <w:marTop w:val="0"/>
      <w:marBottom w:val="0"/>
      <w:divBdr>
        <w:top w:val="none" w:sz="0" w:space="0" w:color="auto"/>
        <w:left w:val="none" w:sz="0" w:space="0" w:color="auto"/>
        <w:bottom w:val="none" w:sz="0" w:space="0" w:color="auto"/>
        <w:right w:val="none" w:sz="0" w:space="0" w:color="auto"/>
      </w:divBdr>
    </w:div>
    <w:div w:id="1888563381">
      <w:bodyDiv w:val="1"/>
      <w:marLeft w:val="0"/>
      <w:marRight w:val="0"/>
      <w:marTop w:val="0"/>
      <w:marBottom w:val="0"/>
      <w:divBdr>
        <w:top w:val="none" w:sz="0" w:space="0" w:color="auto"/>
        <w:left w:val="none" w:sz="0" w:space="0" w:color="auto"/>
        <w:bottom w:val="none" w:sz="0" w:space="0" w:color="auto"/>
        <w:right w:val="none" w:sz="0" w:space="0" w:color="auto"/>
      </w:divBdr>
      <w:divsChild>
        <w:div w:id="1310789269">
          <w:marLeft w:val="150"/>
          <w:marRight w:val="0"/>
          <w:marTop w:val="0"/>
          <w:marBottom w:val="0"/>
          <w:divBdr>
            <w:top w:val="none" w:sz="0" w:space="0" w:color="auto"/>
            <w:left w:val="none" w:sz="0" w:space="0" w:color="auto"/>
            <w:bottom w:val="none" w:sz="0" w:space="0" w:color="auto"/>
            <w:right w:val="none" w:sz="0" w:space="0" w:color="auto"/>
          </w:divBdr>
        </w:div>
      </w:divsChild>
    </w:div>
    <w:div w:id="1906640264">
      <w:bodyDiv w:val="1"/>
      <w:marLeft w:val="0"/>
      <w:marRight w:val="0"/>
      <w:marTop w:val="0"/>
      <w:marBottom w:val="0"/>
      <w:divBdr>
        <w:top w:val="none" w:sz="0" w:space="0" w:color="auto"/>
        <w:left w:val="none" w:sz="0" w:space="0" w:color="auto"/>
        <w:bottom w:val="none" w:sz="0" w:space="0" w:color="auto"/>
        <w:right w:val="none" w:sz="0" w:space="0" w:color="auto"/>
      </w:divBdr>
      <w:divsChild>
        <w:div w:id="1658874083">
          <w:marLeft w:val="0"/>
          <w:marRight w:val="0"/>
          <w:marTop w:val="0"/>
          <w:marBottom w:val="0"/>
          <w:divBdr>
            <w:top w:val="none" w:sz="0" w:space="0" w:color="auto"/>
            <w:left w:val="none" w:sz="0" w:space="0" w:color="auto"/>
            <w:bottom w:val="none" w:sz="0" w:space="0" w:color="auto"/>
            <w:right w:val="none" w:sz="0" w:space="0" w:color="auto"/>
          </w:divBdr>
        </w:div>
      </w:divsChild>
    </w:div>
    <w:div w:id="1923445461">
      <w:bodyDiv w:val="1"/>
      <w:marLeft w:val="0"/>
      <w:marRight w:val="0"/>
      <w:marTop w:val="0"/>
      <w:marBottom w:val="0"/>
      <w:divBdr>
        <w:top w:val="none" w:sz="0" w:space="0" w:color="auto"/>
        <w:left w:val="none" w:sz="0" w:space="0" w:color="auto"/>
        <w:bottom w:val="none" w:sz="0" w:space="0" w:color="auto"/>
        <w:right w:val="none" w:sz="0" w:space="0" w:color="auto"/>
      </w:divBdr>
    </w:div>
    <w:div w:id="1945726127">
      <w:bodyDiv w:val="1"/>
      <w:marLeft w:val="0"/>
      <w:marRight w:val="0"/>
      <w:marTop w:val="0"/>
      <w:marBottom w:val="0"/>
      <w:divBdr>
        <w:top w:val="none" w:sz="0" w:space="0" w:color="auto"/>
        <w:left w:val="none" w:sz="0" w:space="0" w:color="auto"/>
        <w:bottom w:val="none" w:sz="0" w:space="0" w:color="auto"/>
        <w:right w:val="none" w:sz="0" w:space="0" w:color="auto"/>
      </w:divBdr>
    </w:div>
    <w:div w:id="1963265397">
      <w:bodyDiv w:val="1"/>
      <w:marLeft w:val="0"/>
      <w:marRight w:val="0"/>
      <w:marTop w:val="0"/>
      <w:marBottom w:val="0"/>
      <w:divBdr>
        <w:top w:val="none" w:sz="0" w:space="0" w:color="auto"/>
        <w:left w:val="none" w:sz="0" w:space="0" w:color="auto"/>
        <w:bottom w:val="none" w:sz="0" w:space="0" w:color="auto"/>
        <w:right w:val="none" w:sz="0" w:space="0" w:color="auto"/>
      </w:divBdr>
    </w:div>
    <w:div w:id="2002655997">
      <w:bodyDiv w:val="1"/>
      <w:marLeft w:val="0"/>
      <w:marRight w:val="0"/>
      <w:marTop w:val="0"/>
      <w:marBottom w:val="0"/>
      <w:divBdr>
        <w:top w:val="none" w:sz="0" w:space="0" w:color="auto"/>
        <w:left w:val="none" w:sz="0" w:space="0" w:color="auto"/>
        <w:bottom w:val="none" w:sz="0" w:space="0" w:color="auto"/>
        <w:right w:val="none" w:sz="0" w:space="0" w:color="auto"/>
      </w:divBdr>
    </w:div>
    <w:div w:id="2019692338">
      <w:bodyDiv w:val="1"/>
      <w:marLeft w:val="0"/>
      <w:marRight w:val="0"/>
      <w:marTop w:val="0"/>
      <w:marBottom w:val="0"/>
      <w:divBdr>
        <w:top w:val="none" w:sz="0" w:space="0" w:color="auto"/>
        <w:left w:val="none" w:sz="0" w:space="0" w:color="auto"/>
        <w:bottom w:val="none" w:sz="0" w:space="0" w:color="auto"/>
        <w:right w:val="none" w:sz="0" w:space="0" w:color="auto"/>
      </w:divBdr>
    </w:div>
    <w:div w:id="2022733544">
      <w:bodyDiv w:val="1"/>
      <w:marLeft w:val="0"/>
      <w:marRight w:val="0"/>
      <w:marTop w:val="0"/>
      <w:marBottom w:val="0"/>
      <w:divBdr>
        <w:top w:val="none" w:sz="0" w:space="0" w:color="auto"/>
        <w:left w:val="none" w:sz="0" w:space="0" w:color="auto"/>
        <w:bottom w:val="none" w:sz="0" w:space="0" w:color="auto"/>
        <w:right w:val="none" w:sz="0" w:space="0" w:color="auto"/>
      </w:divBdr>
    </w:div>
    <w:div w:id="2026590921">
      <w:bodyDiv w:val="1"/>
      <w:marLeft w:val="0"/>
      <w:marRight w:val="0"/>
      <w:marTop w:val="0"/>
      <w:marBottom w:val="0"/>
      <w:divBdr>
        <w:top w:val="none" w:sz="0" w:space="0" w:color="auto"/>
        <w:left w:val="none" w:sz="0" w:space="0" w:color="auto"/>
        <w:bottom w:val="none" w:sz="0" w:space="0" w:color="auto"/>
        <w:right w:val="none" w:sz="0" w:space="0" w:color="auto"/>
      </w:divBdr>
    </w:div>
    <w:div w:id="2048412499">
      <w:bodyDiv w:val="1"/>
      <w:marLeft w:val="0"/>
      <w:marRight w:val="0"/>
      <w:marTop w:val="0"/>
      <w:marBottom w:val="0"/>
      <w:divBdr>
        <w:top w:val="none" w:sz="0" w:space="0" w:color="auto"/>
        <w:left w:val="none" w:sz="0" w:space="0" w:color="auto"/>
        <w:bottom w:val="none" w:sz="0" w:space="0" w:color="auto"/>
        <w:right w:val="none" w:sz="0" w:space="0" w:color="auto"/>
      </w:divBdr>
    </w:div>
    <w:div w:id="2049525390">
      <w:bodyDiv w:val="1"/>
      <w:marLeft w:val="0"/>
      <w:marRight w:val="0"/>
      <w:marTop w:val="0"/>
      <w:marBottom w:val="0"/>
      <w:divBdr>
        <w:top w:val="none" w:sz="0" w:space="0" w:color="auto"/>
        <w:left w:val="none" w:sz="0" w:space="0" w:color="auto"/>
        <w:bottom w:val="none" w:sz="0" w:space="0" w:color="auto"/>
        <w:right w:val="none" w:sz="0" w:space="0" w:color="auto"/>
      </w:divBdr>
    </w:div>
    <w:div w:id="2069720307">
      <w:bodyDiv w:val="1"/>
      <w:marLeft w:val="0"/>
      <w:marRight w:val="0"/>
      <w:marTop w:val="0"/>
      <w:marBottom w:val="0"/>
      <w:divBdr>
        <w:top w:val="none" w:sz="0" w:space="0" w:color="auto"/>
        <w:left w:val="none" w:sz="0" w:space="0" w:color="auto"/>
        <w:bottom w:val="none" w:sz="0" w:space="0" w:color="auto"/>
        <w:right w:val="none" w:sz="0" w:space="0" w:color="auto"/>
      </w:divBdr>
    </w:div>
    <w:div w:id="2089576720">
      <w:bodyDiv w:val="1"/>
      <w:marLeft w:val="0"/>
      <w:marRight w:val="0"/>
      <w:marTop w:val="0"/>
      <w:marBottom w:val="0"/>
      <w:divBdr>
        <w:top w:val="none" w:sz="0" w:space="0" w:color="auto"/>
        <w:left w:val="none" w:sz="0" w:space="0" w:color="auto"/>
        <w:bottom w:val="none" w:sz="0" w:space="0" w:color="auto"/>
        <w:right w:val="none" w:sz="0" w:space="0" w:color="auto"/>
      </w:divBdr>
    </w:div>
    <w:div w:id="2102142349">
      <w:bodyDiv w:val="1"/>
      <w:marLeft w:val="0"/>
      <w:marRight w:val="0"/>
      <w:marTop w:val="0"/>
      <w:marBottom w:val="0"/>
      <w:divBdr>
        <w:top w:val="none" w:sz="0" w:space="0" w:color="auto"/>
        <w:left w:val="none" w:sz="0" w:space="0" w:color="auto"/>
        <w:bottom w:val="none" w:sz="0" w:space="0" w:color="auto"/>
        <w:right w:val="none" w:sz="0" w:space="0" w:color="auto"/>
      </w:divBdr>
    </w:div>
    <w:div w:id="2123375322">
      <w:bodyDiv w:val="1"/>
      <w:marLeft w:val="0"/>
      <w:marRight w:val="0"/>
      <w:marTop w:val="0"/>
      <w:marBottom w:val="0"/>
      <w:divBdr>
        <w:top w:val="none" w:sz="0" w:space="0" w:color="auto"/>
        <w:left w:val="none" w:sz="0" w:space="0" w:color="auto"/>
        <w:bottom w:val="none" w:sz="0" w:space="0" w:color="auto"/>
        <w:right w:val="none" w:sz="0" w:space="0" w:color="auto"/>
      </w:divBdr>
    </w:div>
    <w:div w:id="214298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jpeg"/><Relationship Id="rId50" Type="http://schemas.openxmlformats.org/officeDocument/2006/relationships/image" Target="media/image44.png"/><Relationship Id="rId55" Type="http://schemas.openxmlformats.org/officeDocument/2006/relationships/footer" Target="footer2.xml"/><Relationship Id="rId63" Type="http://schemas.openxmlformats.org/officeDocument/2006/relationships/footer" Target="footer5.xml"/><Relationship Id="rId68" Type="http://schemas.openxmlformats.org/officeDocument/2006/relationships/footer" Target="footer7.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jpeg"/><Relationship Id="rId53" Type="http://schemas.openxmlformats.org/officeDocument/2006/relationships/chart" Target="charts/chart3.xml"/><Relationship Id="rId58" Type="http://schemas.openxmlformats.org/officeDocument/2006/relationships/footer" Target="footer3.xml"/><Relationship Id="rId66" Type="http://schemas.openxmlformats.org/officeDocument/2006/relationships/image" Target="media/image51.pn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47.png"/><Relationship Id="rId61" Type="http://schemas.openxmlformats.org/officeDocument/2006/relationships/chart" Target="charts/chart4.xml"/><Relationship Id="rId10" Type="http://schemas.openxmlformats.org/officeDocument/2006/relationships/image" Target="media/image3.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chart" Target="charts/chart2.xml"/><Relationship Id="rId60" Type="http://schemas.openxmlformats.org/officeDocument/2006/relationships/image" Target="media/image48.png"/><Relationship Id="rId65" Type="http://schemas.openxmlformats.org/officeDocument/2006/relationships/image" Target="media/image5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jpeg"/><Relationship Id="rId56" Type="http://schemas.openxmlformats.org/officeDocument/2006/relationships/image" Target="media/image46.png"/><Relationship Id="rId64" Type="http://schemas.openxmlformats.org/officeDocument/2006/relationships/footer" Target="footer6.xml"/><Relationship Id="rId69" Type="http://schemas.openxmlformats.org/officeDocument/2006/relationships/footer" Target="footer8.xml"/><Relationship Id="rId8" Type="http://schemas.openxmlformats.org/officeDocument/2006/relationships/image" Target="media/image1.png"/><Relationship Id="rId51" Type="http://schemas.openxmlformats.org/officeDocument/2006/relationships/image" Target="media/image45.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jpeg"/><Relationship Id="rId59" Type="http://schemas.openxmlformats.org/officeDocument/2006/relationships/footer" Target="footer4.xml"/><Relationship Id="rId67" Type="http://schemas.openxmlformats.org/officeDocument/2006/relationships/image" Target="media/image56.png"/><Relationship Id="rId20" Type="http://schemas.openxmlformats.org/officeDocument/2006/relationships/image" Target="media/image14.jpeg"/><Relationship Id="rId41" Type="http://schemas.openxmlformats.org/officeDocument/2006/relationships/image" Target="media/image35.png"/><Relationship Id="rId54" Type="http://schemas.openxmlformats.org/officeDocument/2006/relationships/footer" Target="footer1.xml"/><Relationship Id="rId62" Type="http://schemas.openxmlformats.org/officeDocument/2006/relationships/image" Target="media/image49.png"/><Relationship Id="rId7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image" Target="media/image54.png"/><Relationship Id="rId2" Type="http://schemas.openxmlformats.org/officeDocument/2006/relationships/image" Target="media/image53.png"/><Relationship Id="rId1" Type="http://schemas.openxmlformats.org/officeDocument/2006/relationships/image" Target="media/image52.png"/><Relationship Id="rId4" Type="http://schemas.openxmlformats.org/officeDocument/2006/relationships/image" Target="media/image55.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Documents%20and%20Settings\1.DC8CE80C82D14B3\&#1056;&#1072;&#1073;&#1086;&#1095;&#1080;&#1081;%20&#1089;&#1090;&#1086;&#1083;\&#1044;&#1086;&#1082;&#1083;&#1072;&#1076;%2030.11.12\&#1087;&#1088;&#1077;&#1079;&#1077;&#1085;&#1090;&#1072;&#1094;&#1080;&#1103;%202012\&#1082;%20&#1087;&#1088;&#1077;&#1079;&#1077;&#1085;&#1090;&#1072;&#1094;&#1080;&#1080;%20&#1090;&#1072;&#1073;&#1083;&#1080;&#1094;&#1099;.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54;&#1083;&#1077;&#1096;&#1072;\Desktop\SWOT%20(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54;&#1083;&#1077;&#1096;&#1072;\Desktop\SWOT%20(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192.168.67.68\&#1086;&#1090;&#1076;&#1077;&#1083;%20&#1072;&#1088;&#1093;&#1080;&#1090;&#1077;&#1082;&#1090;&#1091;&#1088;&#1099;%20&#1080;%20&#1075;&#1088;&#1072;&#1076;&#1086;&#1089;&#1090;&#1088;&#1086;&#1080;&#1090;&#1077;&#1083;&#1100;&#1089;&#1090;&#1074;&#1072;\&#1053;&#1077;&#1082;&#1088;&#1072;&#1089;&#1086;&#1074;&#1072;%20&#1045;.&#1040;\&#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0"/>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0.10479141472503672"/>
          <c:y val="2.1991068167998392E-2"/>
          <c:w val="0.58445889656284644"/>
          <c:h val="0.86971465410079918"/>
        </c:manualLayout>
      </c:layout>
      <c:bar3DChart>
        <c:barDir val="col"/>
        <c:grouping val="clustered"/>
        <c:varyColors val="0"/>
        <c:ser>
          <c:idx val="0"/>
          <c:order val="0"/>
          <c:tx>
            <c:strRef>
              <c:f>'ж.ф. (2)'!$A$3</c:f>
              <c:strCache>
                <c:ptCount val="1"/>
                <c:pt idx="0">
                  <c:v>Жилищный фонд, всего</c:v>
                </c:pt>
              </c:strCache>
            </c:strRef>
          </c:tx>
          <c:invertIfNegative val="0"/>
          <c:val>
            <c:numRef>
              <c:f>'ж.ф. (2)'!$A$4</c:f>
              <c:numCache>
                <c:formatCode>General</c:formatCode>
                <c:ptCount val="1"/>
                <c:pt idx="0">
                  <c:v>2229</c:v>
                </c:pt>
              </c:numCache>
            </c:numRef>
          </c:val>
          <c:extLst>
            <c:ext xmlns:c16="http://schemas.microsoft.com/office/drawing/2014/chart" uri="{C3380CC4-5D6E-409C-BE32-E72D297353CC}">
              <c16:uniqueId val="{00000000-699C-436B-BA96-0AC6216C9270}"/>
            </c:ext>
          </c:extLst>
        </c:ser>
        <c:ser>
          <c:idx val="1"/>
          <c:order val="1"/>
          <c:tx>
            <c:strRef>
              <c:f>'ж.ф. (2)'!$B$3</c:f>
              <c:strCache>
                <c:ptCount val="1"/>
                <c:pt idx="0">
                  <c:v>Многоквартирные дома</c:v>
                </c:pt>
              </c:strCache>
            </c:strRef>
          </c:tx>
          <c:spPr>
            <a:solidFill>
              <a:schemeClr val="accent5">
                <a:lumMod val="60000"/>
                <a:lumOff val="40000"/>
              </a:schemeClr>
            </a:solidFill>
            <a:ln w="12700">
              <a:solidFill>
                <a:srgbClr val="000000"/>
              </a:solidFill>
              <a:prstDash val="solid"/>
            </a:ln>
          </c:spPr>
          <c:invertIfNegative val="0"/>
          <c:dLbls>
            <c:spPr>
              <a:noFill/>
              <a:ln>
                <a:noFill/>
              </a:ln>
              <a:effectLst/>
            </c:spPr>
            <c:txPr>
              <a:bodyPr/>
              <a:lstStyle/>
              <a:p>
                <a:pPr>
                  <a:defRPr sz="1200" b="1">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'ж.ф. (2)'!$B$3:$E$3</c:f>
              <c:strCache>
                <c:ptCount val="4"/>
                <c:pt idx="0">
                  <c:v>Многоквартирные дома</c:v>
                </c:pt>
                <c:pt idx="1">
                  <c:v>Многоквартирные дома не блокированной застройки</c:v>
                </c:pt>
                <c:pt idx="2">
                  <c:v>Ветхие жилые дома </c:v>
                </c:pt>
                <c:pt idx="3">
                  <c:v>Аварийные жилые дома</c:v>
                </c:pt>
              </c:strCache>
            </c:strRef>
          </c:cat>
          <c:val>
            <c:numRef>
              <c:f>'ж.ф. (2)'!$B$4</c:f>
              <c:numCache>
                <c:formatCode>General</c:formatCode>
                <c:ptCount val="1"/>
                <c:pt idx="0">
                  <c:v>1169.4000000000001</c:v>
                </c:pt>
              </c:numCache>
            </c:numRef>
          </c:val>
          <c:extLst>
            <c:ext xmlns:c16="http://schemas.microsoft.com/office/drawing/2014/chart" uri="{C3380CC4-5D6E-409C-BE32-E72D297353CC}">
              <c16:uniqueId val="{00000001-699C-436B-BA96-0AC6216C9270}"/>
            </c:ext>
          </c:extLst>
        </c:ser>
        <c:ser>
          <c:idx val="3"/>
          <c:order val="2"/>
          <c:tx>
            <c:strRef>
              <c:f>'ж.ф. (2)'!$C$3</c:f>
              <c:strCache>
                <c:ptCount val="1"/>
                <c:pt idx="0">
                  <c:v>Многоквартирные дома не блокированной застройки</c:v>
                </c:pt>
              </c:strCache>
            </c:strRef>
          </c:tx>
          <c:spPr>
            <a:solidFill>
              <a:srgbClr val="FF0000"/>
            </a:solidFill>
          </c:spPr>
          <c:invertIfNegative val="0"/>
          <c:dLbls>
            <c:dLbl>
              <c:idx val="0"/>
              <c:layout>
                <c:manualLayout>
                  <c:x val="6.1433447098976891E-2"/>
                  <c:y val="2.35690235690236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99C-436B-BA96-0AC6216C9270}"/>
                </c:ext>
              </c:extLst>
            </c:dLbl>
            <c:spPr>
              <a:noFill/>
              <a:ln>
                <a:noFill/>
              </a:ln>
              <a:effectLst/>
            </c:spPr>
            <c:txPr>
              <a:bodyPr/>
              <a:lstStyle/>
              <a:p>
                <a:pPr>
                  <a:defRPr sz="1200" b="1">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'ж.ф. (2)'!$B$3:$E$3</c:f>
              <c:strCache>
                <c:ptCount val="4"/>
                <c:pt idx="0">
                  <c:v>Многоквартирные дома</c:v>
                </c:pt>
                <c:pt idx="1">
                  <c:v>Многоквартирные дома не блокированной застройки</c:v>
                </c:pt>
                <c:pt idx="2">
                  <c:v>Ветхие жилые дома </c:v>
                </c:pt>
                <c:pt idx="3">
                  <c:v>Аварийные жилые дома</c:v>
                </c:pt>
              </c:strCache>
            </c:strRef>
          </c:cat>
          <c:val>
            <c:numRef>
              <c:f>'ж.ф. (2)'!$C$4</c:f>
              <c:numCache>
                <c:formatCode>General</c:formatCode>
                <c:ptCount val="1"/>
                <c:pt idx="0">
                  <c:v>1042.5999999999999</c:v>
                </c:pt>
              </c:numCache>
            </c:numRef>
          </c:val>
          <c:extLst>
            <c:ext xmlns:c16="http://schemas.microsoft.com/office/drawing/2014/chart" uri="{C3380CC4-5D6E-409C-BE32-E72D297353CC}">
              <c16:uniqueId val="{00000003-699C-436B-BA96-0AC6216C9270}"/>
            </c:ext>
          </c:extLst>
        </c:ser>
        <c:ser>
          <c:idx val="4"/>
          <c:order val="3"/>
          <c:tx>
            <c:strRef>
              <c:f>'ж.ф. (2)'!$D$3</c:f>
              <c:strCache>
                <c:ptCount val="1"/>
                <c:pt idx="0">
                  <c:v>Ветхие жилые дома </c:v>
                </c:pt>
              </c:strCache>
            </c:strRef>
          </c:tx>
          <c:invertIfNegative val="0"/>
          <c:dLbls>
            <c:dLbl>
              <c:idx val="0"/>
              <c:layout>
                <c:manualLayout>
                  <c:x val="-2.2753128555177394E-3"/>
                  <c:y val="-3.03030303030303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99C-436B-BA96-0AC6216C9270}"/>
                </c:ext>
              </c:extLst>
            </c:dLbl>
            <c:spPr>
              <a:noFill/>
              <a:ln>
                <a:noFill/>
              </a:ln>
              <a:effectLst/>
            </c:spPr>
            <c:txPr>
              <a:bodyPr/>
              <a:lstStyle/>
              <a:p>
                <a:pPr>
                  <a:defRPr sz="1200" b="1">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'ж.ф. (2)'!$D$4</c:f>
              <c:numCache>
                <c:formatCode>General</c:formatCode>
                <c:ptCount val="1"/>
                <c:pt idx="0">
                  <c:v>101.9</c:v>
                </c:pt>
              </c:numCache>
            </c:numRef>
          </c:val>
          <c:extLst>
            <c:ext xmlns:c16="http://schemas.microsoft.com/office/drawing/2014/chart" uri="{C3380CC4-5D6E-409C-BE32-E72D297353CC}">
              <c16:uniqueId val="{00000005-699C-436B-BA96-0AC6216C9270}"/>
            </c:ext>
          </c:extLst>
        </c:ser>
        <c:ser>
          <c:idx val="2"/>
          <c:order val="4"/>
          <c:tx>
            <c:strRef>
              <c:f>ж.ф.!$C$3</c:f>
              <c:strCache>
                <c:ptCount val="1"/>
                <c:pt idx="0">
                  <c:v>Ветхие жилые дома </c:v>
                </c:pt>
              </c:strCache>
            </c:strRef>
          </c:tx>
          <c:spPr>
            <a:solidFill>
              <a:srgbClr val="FFFF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ж.ф.!$A$3:$D$3</c:f>
              <c:multiLvlStrCache>
                <c:ptCount val="2"/>
                <c:lvl>
                  <c:pt idx="0">
                    <c:v>Жилые дома не блокированной застройки</c:v>
                  </c:pt>
                  <c:pt idx="1">
                    <c:v>Аварийные жилые дома</c:v>
                  </c:pt>
                </c:lvl>
                <c:lvl>
                  <c:pt idx="0">
                    <c:v>Многоквартирные дома</c:v>
                  </c:pt>
                </c:lvl>
              </c:multiLvlStrCache>
            </c:multiLvlStrRef>
          </c:cat>
          <c:val>
            <c:numRef>
              <c:f>ж.ф.!$C$4</c:f>
            </c:numRef>
          </c:val>
          <c:extLst>
            <c:ext xmlns:c16="http://schemas.microsoft.com/office/drawing/2014/chart" uri="{C3380CC4-5D6E-409C-BE32-E72D297353CC}">
              <c16:uniqueId val="{00000006-699C-436B-BA96-0AC6216C9270}"/>
            </c:ext>
          </c:extLst>
        </c:ser>
        <c:ser>
          <c:idx val="5"/>
          <c:order val="5"/>
          <c:tx>
            <c:strRef>
              <c:f>'ж.ф. (2)'!$E$3</c:f>
              <c:strCache>
                <c:ptCount val="1"/>
                <c:pt idx="0">
                  <c:v>Аварийные жилые дома</c:v>
                </c:pt>
              </c:strCache>
            </c:strRef>
          </c:tx>
          <c:invertIfNegative val="0"/>
          <c:dLbls>
            <c:dLbl>
              <c:idx val="0"/>
              <c:layout>
                <c:manualLayout>
                  <c:x val="3.4129692832764506E-2"/>
                  <c:y val="-2.0202025557948401E-2"/>
                </c:manualLayout>
              </c:layout>
              <c:tx>
                <c:rich>
                  <a:bodyPr/>
                  <a:lstStyle/>
                  <a:p>
                    <a:pPr>
                      <a:defRPr sz="1200" b="1">
                        <a:solidFill>
                          <a:schemeClr val="bg1"/>
                        </a:solidFill>
                      </a:defRPr>
                    </a:pPr>
                    <a:r>
                      <a:rPr lang="en-US" dirty="0">
                        <a:solidFill>
                          <a:schemeClr val="bg1"/>
                        </a:solidFill>
                      </a:rPr>
                      <a:t>4</a:t>
                    </a:r>
                    <a:r>
                      <a:rPr lang="en-US" dirty="0"/>
                      <a:t>,5</a:t>
                    </a:r>
                  </a:p>
                </c:rich>
              </c:tx>
              <c:sp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99C-436B-BA96-0AC6216C9270}"/>
                </c:ext>
              </c:extLst>
            </c:dLbl>
            <c:spPr>
              <a:noFill/>
              <a:ln>
                <a:noFill/>
              </a:ln>
              <a:effectLst/>
            </c:spPr>
            <c:txPr>
              <a:bodyPr/>
              <a:lstStyle/>
              <a:p>
                <a:pPr>
                  <a:defRPr>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'ж.ф. (2)'!$E$4</c:f>
              <c:numCache>
                <c:formatCode>General</c:formatCode>
                <c:ptCount val="1"/>
                <c:pt idx="0">
                  <c:v>4.8</c:v>
                </c:pt>
              </c:numCache>
            </c:numRef>
          </c:val>
          <c:extLst>
            <c:ext xmlns:c16="http://schemas.microsoft.com/office/drawing/2014/chart" uri="{C3380CC4-5D6E-409C-BE32-E72D297353CC}">
              <c16:uniqueId val="{00000008-699C-436B-BA96-0AC6216C9270}"/>
            </c:ext>
          </c:extLst>
        </c:ser>
        <c:dLbls>
          <c:showLegendKey val="0"/>
          <c:showVal val="0"/>
          <c:showCatName val="0"/>
          <c:showSerName val="0"/>
          <c:showPercent val="0"/>
          <c:showBubbleSize val="0"/>
        </c:dLbls>
        <c:gapWidth val="150"/>
        <c:shape val="box"/>
        <c:axId val="238248320"/>
        <c:axId val="238251392"/>
        <c:axId val="0"/>
      </c:bar3DChart>
      <c:catAx>
        <c:axId val="238248320"/>
        <c:scaling>
          <c:orientation val="minMax"/>
        </c:scaling>
        <c:delete val="1"/>
        <c:axPos val="b"/>
        <c:majorTickMark val="out"/>
        <c:minorTickMark val="none"/>
        <c:tickLblPos val="none"/>
        <c:crossAx val="238251392"/>
        <c:crossesAt val="0"/>
        <c:auto val="1"/>
        <c:lblAlgn val="ctr"/>
        <c:lblOffset val="100"/>
        <c:noMultiLvlLbl val="0"/>
      </c:catAx>
      <c:valAx>
        <c:axId val="238251392"/>
        <c:scaling>
          <c:orientation val="minMax"/>
        </c:scaling>
        <c:delete val="0"/>
        <c:axPos val="l"/>
        <c:majorGridlines/>
        <c:title>
          <c:tx>
            <c:rich>
              <a:bodyPr rot="0" vert="horz"/>
              <a:lstStyle/>
              <a:p>
                <a:pPr>
                  <a:defRPr/>
                </a:pPr>
                <a:r>
                  <a:rPr lang="ru-RU"/>
                  <a:t>Площадь,</a:t>
                </a:r>
                <a:r>
                  <a:rPr lang="ru-RU" baseline="0"/>
                  <a:t> кв.м</a:t>
                </a:r>
                <a:endParaRPr lang="ru-RU"/>
              </a:p>
            </c:rich>
          </c:tx>
          <c:layout>
            <c:manualLayout>
              <c:xMode val="edge"/>
              <c:yMode val="edge"/>
              <c:x val="1.2666505424023712E-4"/>
              <c:y val="1.4610673665791801E-3"/>
            </c:manualLayout>
          </c:layout>
          <c:overlay val="0"/>
        </c:title>
        <c:numFmt formatCode="General" sourceLinked="1"/>
        <c:majorTickMark val="none"/>
        <c:minorTickMark val="none"/>
        <c:tickLblPos val="nextTo"/>
        <c:crossAx val="238248320"/>
        <c:crosses val="autoZero"/>
        <c:crossBetween val="between"/>
      </c:valAx>
      <c:spPr>
        <a:noFill/>
        <a:ln w="25400">
          <a:noFill/>
        </a:ln>
      </c:spPr>
    </c:plotArea>
    <c:legend>
      <c:legendPos val="r"/>
      <c:layout>
        <c:manualLayout>
          <c:xMode val="edge"/>
          <c:yMode val="edge"/>
          <c:x val="0.68899713303460774"/>
          <c:y val="1.5350858451625377E-3"/>
          <c:w val="0.2816079849152639"/>
          <c:h val="0.99846491415483751"/>
        </c:manualLayout>
      </c:layout>
      <c:overlay val="0"/>
      <c:txPr>
        <a:bodyPr/>
        <a:lstStyle/>
        <a:p>
          <a:pPr>
            <a:defRPr sz="700" b="1"/>
          </a:pPr>
          <a:endParaRPr lang="ru-RU"/>
        </a:p>
      </c:txPr>
    </c:legend>
    <c:plotVisOnly val="1"/>
    <c:dispBlanksAs val="gap"/>
    <c:showDLblsOverMax val="0"/>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Диаграммы!$B$1</c:f>
              <c:strCache>
                <c:ptCount val="1"/>
                <c:pt idx="0">
                  <c:v>SOT- стратегия</c:v>
                </c:pt>
              </c:strCache>
            </c:strRef>
          </c:tx>
          <c:spPr>
            <a:solidFill>
              <a:srgbClr val="0070C0"/>
            </a:solidFill>
          </c:spPr>
          <c:invertIfNegative val="0"/>
          <c:dLbls>
            <c:spPr>
              <a:noFill/>
              <a:ln>
                <a:noFill/>
              </a:ln>
              <a:effectLst/>
            </c:spPr>
            <c:txPr>
              <a:bodyPr/>
              <a:lstStyle/>
              <a:p>
                <a:pPr>
                  <a:defRPr b="1"/>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Диаграммы!$A$2:$A$5</c:f>
              <c:strCache>
                <c:ptCount val="4"/>
                <c:pt idx="0">
                  <c:v>Сфера экономики </c:v>
                </c:pt>
                <c:pt idx="1">
                  <c:v>Инфраструктурная сфера</c:v>
                </c:pt>
                <c:pt idx="2">
                  <c:v>Социальная сферв</c:v>
                </c:pt>
                <c:pt idx="3">
                  <c:v>Муниципальное управление</c:v>
                </c:pt>
              </c:strCache>
            </c:strRef>
          </c:cat>
          <c:val>
            <c:numRef>
              <c:f>Диаграммы!$B$2:$B$5</c:f>
              <c:numCache>
                <c:formatCode>General</c:formatCode>
                <c:ptCount val="4"/>
                <c:pt idx="0">
                  <c:v>56.36</c:v>
                </c:pt>
                <c:pt idx="1">
                  <c:v>48.14</c:v>
                </c:pt>
                <c:pt idx="2">
                  <c:v>51.87</c:v>
                </c:pt>
                <c:pt idx="3">
                  <c:v>44.44</c:v>
                </c:pt>
              </c:numCache>
            </c:numRef>
          </c:val>
          <c:extLst>
            <c:ext xmlns:c16="http://schemas.microsoft.com/office/drawing/2014/chart" uri="{C3380CC4-5D6E-409C-BE32-E72D297353CC}">
              <c16:uniqueId val="{00000000-5AD4-469C-97EF-287E276FE3A0}"/>
            </c:ext>
          </c:extLst>
        </c:ser>
        <c:ser>
          <c:idx val="1"/>
          <c:order val="1"/>
          <c:tx>
            <c:strRef>
              <c:f>Диаграммы!$C$1</c:f>
              <c:strCache>
                <c:ptCount val="1"/>
                <c:pt idx="0">
                  <c:v>WOT- риски</c:v>
                </c:pt>
              </c:strCache>
            </c:strRef>
          </c:tx>
          <c:spPr>
            <a:solidFill>
              <a:srgbClr val="FF0000"/>
            </a:solidFill>
          </c:spPr>
          <c:invertIfNegative val="0"/>
          <c:dLbls>
            <c:spPr>
              <a:noFill/>
              <a:ln>
                <a:noFill/>
              </a:ln>
              <a:effectLst/>
            </c:spPr>
            <c:txPr>
              <a:bodyPr/>
              <a:lstStyle/>
              <a:p>
                <a:pPr>
                  <a:defRPr b="1"/>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Диаграммы!$A$2:$A$5</c:f>
              <c:strCache>
                <c:ptCount val="4"/>
                <c:pt idx="0">
                  <c:v>Сфера экономики </c:v>
                </c:pt>
                <c:pt idx="1">
                  <c:v>Инфраструктурная сфера</c:v>
                </c:pt>
                <c:pt idx="2">
                  <c:v>Социальная сферв</c:v>
                </c:pt>
                <c:pt idx="3">
                  <c:v>Муниципальное управление</c:v>
                </c:pt>
              </c:strCache>
            </c:strRef>
          </c:cat>
          <c:val>
            <c:numRef>
              <c:f>Диаграммы!$C$2:$C$5</c:f>
              <c:numCache>
                <c:formatCode>General</c:formatCode>
                <c:ptCount val="4"/>
                <c:pt idx="0">
                  <c:v>-30.3</c:v>
                </c:pt>
                <c:pt idx="1">
                  <c:v>-26.56</c:v>
                </c:pt>
                <c:pt idx="2">
                  <c:v>-28.66</c:v>
                </c:pt>
                <c:pt idx="3">
                  <c:v>-30.77</c:v>
                </c:pt>
              </c:numCache>
            </c:numRef>
          </c:val>
          <c:extLst>
            <c:ext xmlns:c16="http://schemas.microsoft.com/office/drawing/2014/chart" uri="{C3380CC4-5D6E-409C-BE32-E72D297353CC}">
              <c16:uniqueId val="{00000001-5AD4-469C-97EF-287E276FE3A0}"/>
            </c:ext>
          </c:extLst>
        </c:ser>
        <c:dLbls>
          <c:showLegendKey val="0"/>
          <c:showVal val="0"/>
          <c:showCatName val="0"/>
          <c:showSerName val="0"/>
          <c:showPercent val="0"/>
          <c:showBubbleSize val="0"/>
        </c:dLbls>
        <c:gapWidth val="150"/>
        <c:overlap val="100"/>
        <c:axId val="112228608"/>
        <c:axId val="112234496"/>
      </c:barChart>
      <c:lineChart>
        <c:grouping val="standard"/>
        <c:varyColors val="0"/>
        <c:ser>
          <c:idx val="2"/>
          <c:order val="2"/>
          <c:tx>
            <c:strRef>
              <c:f>Диаграммы!$D$1</c:f>
              <c:strCache>
                <c:ptCount val="1"/>
                <c:pt idx="0">
                  <c:v>SWOT</c:v>
                </c:pt>
              </c:strCache>
            </c:strRef>
          </c:tx>
          <c:spPr>
            <a:ln>
              <a:solidFill>
                <a:srgbClr val="00B050"/>
              </a:solidFill>
            </a:ln>
          </c:spPr>
          <c:marker>
            <c:symbol val="circle"/>
            <c:size val="20"/>
            <c:spPr>
              <a:solidFill>
                <a:srgbClr val="00B050"/>
              </a:solidFill>
            </c:spPr>
          </c:marker>
          <c:dLbls>
            <c:spPr>
              <a:noFill/>
              <a:ln>
                <a:noFill/>
              </a:ln>
              <a:effectLst/>
            </c:spPr>
            <c:txPr>
              <a:bodyPr/>
              <a:lstStyle/>
              <a:p>
                <a:pPr>
                  <a:defRPr b="1"/>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Диаграммы!$A$2:$A$5</c:f>
              <c:strCache>
                <c:ptCount val="4"/>
                <c:pt idx="0">
                  <c:v>Сфера экономики </c:v>
                </c:pt>
                <c:pt idx="1">
                  <c:v>Инфраструктурная сфера</c:v>
                </c:pt>
                <c:pt idx="2">
                  <c:v>Социальная сферв</c:v>
                </c:pt>
                <c:pt idx="3">
                  <c:v>Муниципальное управление</c:v>
                </c:pt>
              </c:strCache>
            </c:strRef>
          </c:cat>
          <c:val>
            <c:numRef>
              <c:f>Диаграммы!$D$2:$D$5</c:f>
              <c:numCache>
                <c:formatCode>General</c:formatCode>
                <c:ptCount val="4"/>
                <c:pt idx="0">
                  <c:v>26</c:v>
                </c:pt>
                <c:pt idx="1">
                  <c:v>22</c:v>
                </c:pt>
                <c:pt idx="2">
                  <c:v>23</c:v>
                </c:pt>
                <c:pt idx="3">
                  <c:v>14</c:v>
                </c:pt>
              </c:numCache>
            </c:numRef>
          </c:val>
          <c:smooth val="0"/>
          <c:extLst>
            <c:ext xmlns:c16="http://schemas.microsoft.com/office/drawing/2014/chart" uri="{C3380CC4-5D6E-409C-BE32-E72D297353CC}">
              <c16:uniqueId val="{00000002-5AD4-469C-97EF-287E276FE3A0}"/>
            </c:ext>
          </c:extLst>
        </c:ser>
        <c:dLbls>
          <c:showLegendKey val="0"/>
          <c:showVal val="0"/>
          <c:showCatName val="0"/>
          <c:showSerName val="0"/>
          <c:showPercent val="0"/>
          <c:showBubbleSize val="0"/>
        </c:dLbls>
        <c:marker val="1"/>
        <c:smooth val="0"/>
        <c:axId val="112228608"/>
        <c:axId val="112234496"/>
      </c:lineChart>
      <c:catAx>
        <c:axId val="112228608"/>
        <c:scaling>
          <c:orientation val="minMax"/>
        </c:scaling>
        <c:delete val="0"/>
        <c:axPos val="b"/>
        <c:numFmt formatCode="General" sourceLinked="1"/>
        <c:majorTickMark val="out"/>
        <c:minorTickMark val="none"/>
        <c:tickLblPos val="high"/>
        <c:txPr>
          <a:bodyPr/>
          <a:lstStyle/>
          <a:p>
            <a:pPr>
              <a:defRPr b="1"/>
            </a:pPr>
            <a:endParaRPr lang="ru-RU"/>
          </a:p>
        </c:txPr>
        <c:crossAx val="112234496"/>
        <c:crosses val="autoZero"/>
        <c:auto val="1"/>
        <c:lblAlgn val="ctr"/>
        <c:lblOffset val="100"/>
        <c:noMultiLvlLbl val="0"/>
      </c:catAx>
      <c:valAx>
        <c:axId val="112234496"/>
        <c:scaling>
          <c:orientation val="minMax"/>
        </c:scaling>
        <c:delete val="0"/>
        <c:axPos val="l"/>
        <c:numFmt formatCode="General" sourceLinked="1"/>
        <c:majorTickMark val="out"/>
        <c:minorTickMark val="none"/>
        <c:tickLblPos val="nextTo"/>
        <c:crossAx val="112228608"/>
        <c:crosses val="autoZero"/>
        <c:crossBetween val="between"/>
      </c:valAx>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plotArea>
    <c:legend>
      <c:legendPos val="b"/>
      <c:overlay val="0"/>
      <c:txPr>
        <a:bodyPr/>
        <a:lstStyle/>
        <a:p>
          <a:pPr>
            <a:defRPr b="1"/>
          </a:pPr>
          <a:endParaRPr lang="ru-RU"/>
        </a:p>
      </c:txPr>
    </c:legend>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2969003145318834E-2"/>
          <c:y val="0.12793494818597595"/>
          <c:w val="0.9299170334163307"/>
          <c:h val="0.78861468897359155"/>
        </c:manualLayout>
      </c:layout>
      <c:barChart>
        <c:barDir val="col"/>
        <c:grouping val="clustered"/>
        <c:varyColors val="0"/>
        <c:ser>
          <c:idx val="2"/>
          <c:order val="2"/>
          <c:tx>
            <c:strRef>
              <c:f>Диаграммы!$D$13</c:f>
              <c:strCache>
                <c:ptCount val="1"/>
                <c:pt idx="0">
                  <c:v>SWOT</c:v>
                </c:pt>
              </c:strCache>
            </c:strRef>
          </c:tx>
          <c:spPr>
            <a:solidFill>
              <a:srgbClr val="FF0000"/>
            </a:solidFill>
            <a:ln>
              <a:solidFill>
                <a:srgbClr val="FF0000"/>
              </a:solidFill>
            </a:ln>
          </c:spPr>
          <c:invertIfNegative val="0"/>
          <c:dPt>
            <c:idx val="0"/>
            <c:invertIfNegative val="0"/>
            <c:bubble3D val="0"/>
            <c:spPr>
              <a:solidFill>
                <a:srgbClr val="00B050"/>
              </a:solidFill>
              <a:ln>
                <a:solidFill>
                  <a:srgbClr val="FF0000"/>
                </a:solidFill>
              </a:ln>
            </c:spPr>
            <c:extLst>
              <c:ext xmlns:c16="http://schemas.microsoft.com/office/drawing/2014/chart" uri="{C3380CC4-5D6E-409C-BE32-E72D297353CC}">
                <c16:uniqueId val="{00000001-2358-4755-B65A-5FB9BA3FA3E4}"/>
              </c:ext>
            </c:extLst>
          </c:dPt>
          <c:dPt>
            <c:idx val="1"/>
            <c:invertIfNegative val="0"/>
            <c:bubble3D val="0"/>
            <c:spPr>
              <a:solidFill>
                <a:srgbClr val="00B050"/>
              </a:solidFill>
              <a:ln>
                <a:solidFill>
                  <a:srgbClr val="92D050"/>
                </a:solidFill>
              </a:ln>
            </c:spPr>
            <c:extLst>
              <c:ext xmlns:c16="http://schemas.microsoft.com/office/drawing/2014/chart" uri="{C3380CC4-5D6E-409C-BE32-E72D297353CC}">
                <c16:uniqueId val="{00000003-2358-4755-B65A-5FB9BA3FA3E4}"/>
              </c:ext>
            </c:extLst>
          </c:dPt>
          <c:dPt>
            <c:idx val="3"/>
            <c:invertIfNegative val="0"/>
            <c:bubble3D val="0"/>
            <c:spPr>
              <a:solidFill>
                <a:srgbClr val="00B050"/>
              </a:solidFill>
              <a:ln>
                <a:solidFill>
                  <a:srgbClr val="FF0000"/>
                </a:solidFill>
              </a:ln>
            </c:spPr>
            <c:extLst>
              <c:ext xmlns:c16="http://schemas.microsoft.com/office/drawing/2014/chart" uri="{C3380CC4-5D6E-409C-BE32-E72D297353CC}">
                <c16:uniqueId val="{00000005-2358-4755-B65A-5FB9BA3FA3E4}"/>
              </c:ext>
            </c:extLst>
          </c:dPt>
          <c:dLbls>
            <c:spPr>
              <a:noFill/>
              <a:ln>
                <a:noFill/>
              </a:ln>
              <a:effectLst/>
            </c:spPr>
            <c:txPr>
              <a:bodyPr/>
              <a:lstStyle/>
              <a:p>
                <a:pPr>
                  <a:defRPr sz="1000" b="1"/>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Диаграммы!$A$14:$A$21</c:f>
              <c:strCache>
                <c:ptCount val="8"/>
                <c:pt idx="0">
                  <c:v>Сельское х-во</c:v>
                </c:pt>
                <c:pt idx="1">
                  <c:v>Производство и сфера услуг</c:v>
                </c:pt>
                <c:pt idx="2">
                  <c:v>Туризм</c:v>
                </c:pt>
                <c:pt idx="3">
                  <c:v>Логистика и торговля</c:v>
                </c:pt>
                <c:pt idx="4">
                  <c:v>Кооперация и ЛПХ</c:v>
                </c:pt>
                <c:pt idx="5">
                  <c:v>Малый бизнес</c:v>
                </c:pt>
                <c:pt idx="6">
                  <c:v>Жилищное строительство</c:v>
                </c:pt>
                <c:pt idx="7">
                  <c:v>Инвестиции</c:v>
                </c:pt>
              </c:strCache>
            </c:strRef>
          </c:cat>
          <c:val>
            <c:numRef>
              <c:f>Диаграммы!$D$14:$D$21</c:f>
              <c:numCache>
                <c:formatCode>General</c:formatCode>
                <c:ptCount val="8"/>
                <c:pt idx="0">
                  <c:v>15</c:v>
                </c:pt>
                <c:pt idx="1">
                  <c:v>7.5</c:v>
                </c:pt>
                <c:pt idx="2">
                  <c:v>-57.5</c:v>
                </c:pt>
                <c:pt idx="3">
                  <c:v>7.5</c:v>
                </c:pt>
                <c:pt idx="4">
                  <c:v>-2.5</c:v>
                </c:pt>
                <c:pt idx="5">
                  <c:v>-35</c:v>
                </c:pt>
                <c:pt idx="6">
                  <c:v>-40</c:v>
                </c:pt>
                <c:pt idx="7">
                  <c:v>-5</c:v>
                </c:pt>
              </c:numCache>
            </c:numRef>
          </c:val>
          <c:extLst>
            <c:ext xmlns:c16="http://schemas.microsoft.com/office/drawing/2014/chart" uri="{C3380CC4-5D6E-409C-BE32-E72D297353CC}">
              <c16:uniqueId val="{00000006-2358-4755-B65A-5FB9BA3FA3E4}"/>
            </c:ext>
          </c:extLst>
        </c:ser>
        <c:dLbls>
          <c:showLegendKey val="0"/>
          <c:showVal val="0"/>
          <c:showCatName val="0"/>
          <c:showSerName val="0"/>
          <c:showPercent val="0"/>
          <c:showBubbleSize val="0"/>
        </c:dLbls>
        <c:gapWidth val="150"/>
        <c:axId val="114993408"/>
        <c:axId val="115142656"/>
      </c:barChart>
      <c:lineChart>
        <c:grouping val="standard"/>
        <c:varyColors val="0"/>
        <c:ser>
          <c:idx val="0"/>
          <c:order val="0"/>
          <c:tx>
            <c:strRef>
              <c:f>Диаграммы!$B$13</c:f>
              <c:strCache>
                <c:ptCount val="1"/>
                <c:pt idx="0">
                  <c:v>SOT - стратегия</c:v>
                </c:pt>
              </c:strCache>
            </c:strRef>
          </c:tx>
          <c:spPr>
            <a:ln>
              <a:solidFill>
                <a:srgbClr val="0070C0"/>
              </a:solidFill>
            </a:ln>
          </c:spPr>
          <c:marker>
            <c:symbol val="square"/>
            <c:size val="7"/>
            <c:spPr>
              <a:solidFill>
                <a:srgbClr val="0070C0"/>
              </a:solidFill>
            </c:spPr>
          </c:marker>
          <c:dLbls>
            <c:spPr>
              <a:noFill/>
              <a:ln>
                <a:noFill/>
              </a:ln>
              <a:effectLst/>
            </c:spPr>
            <c:txPr>
              <a:bodyPr/>
              <a:lstStyle/>
              <a:p>
                <a:pPr>
                  <a:defRPr b="1"/>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Диаграммы!$A$14:$A$21</c:f>
              <c:strCache>
                <c:ptCount val="8"/>
                <c:pt idx="0">
                  <c:v>Сельское х-во</c:v>
                </c:pt>
                <c:pt idx="1">
                  <c:v>Производство и сфера услуг</c:v>
                </c:pt>
                <c:pt idx="2">
                  <c:v>Туризм</c:v>
                </c:pt>
                <c:pt idx="3">
                  <c:v>Логистика и торговля</c:v>
                </c:pt>
                <c:pt idx="4">
                  <c:v>Кооперация и ЛПХ</c:v>
                </c:pt>
                <c:pt idx="5">
                  <c:v>Малый бизнес</c:v>
                </c:pt>
                <c:pt idx="6">
                  <c:v>Жилищное строительство</c:v>
                </c:pt>
                <c:pt idx="7">
                  <c:v>Инвестиции</c:v>
                </c:pt>
              </c:strCache>
            </c:strRef>
          </c:cat>
          <c:val>
            <c:numRef>
              <c:f>Диаграммы!$B$14:$B$21</c:f>
              <c:numCache>
                <c:formatCode>General</c:formatCode>
                <c:ptCount val="8"/>
                <c:pt idx="0">
                  <c:v>45</c:v>
                </c:pt>
                <c:pt idx="1">
                  <c:v>45</c:v>
                </c:pt>
                <c:pt idx="2">
                  <c:v>-10</c:v>
                </c:pt>
                <c:pt idx="3">
                  <c:v>40</c:v>
                </c:pt>
                <c:pt idx="4">
                  <c:v>35</c:v>
                </c:pt>
                <c:pt idx="5">
                  <c:v>5</c:v>
                </c:pt>
                <c:pt idx="6">
                  <c:v>5</c:v>
                </c:pt>
                <c:pt idx="7">
                  <c:v>40</c:v>
                </c:pt>
              </c:numCache>
            </c:numRef>
          </c:val>
          <c:smooth val="0"/>
          <c:extLst>
            <c:ext xmlns:c16="http://schemas.microsoft.com/office/drawing/2014/chart" uri="{C3380CC4-5D6E-409C-BE32-E72D297353CC}">
              <c16:uniqueId val="{00000007-2358-4755-B65A-5FB9BA3FA3E4}"/>
            </c:ext>
          </c:extLst>
        </c:ser>
        <c:ser>
          <c:idx val="1"/>
          <c:order val="1"/>
          <c:tx>
            <c:strRef>
              <c:f>Диаграммы!$C$13</c:f>
              <c:strCache>
                <c:ptCount val="1"/>
                <c:pt idx="0">
                  <c:v>WOT - риски</c:v>
                </c:pt>
              </c:strCache>
            </c:strRef>
          </c:tx>
          <c:spPr>
            <a:ln>
              <a:solidFill>
                <a:srgbClr val="C00000"/>
              </a:solidFill>
            </a:ln>
          </c:spPr>
          <c:marker>
            <c:spPr>
              <a:solidFill>
                <a:srgbClr val="C00000"/>
              </a:solidFill>
            </c:spPr>
          </c:marker>
          <c:dLbls>
            <c:spPr>
              <a:noFill/>
              <a:ln>
                <a:noFill/>
              </a:ln>
              <a:effectLst/>
            </c:spPr>
            <c:txPr>
              <a:bodyPr/>
              <a:lstStyle/>
              <a:p>
                <a:pPr>
                  <a:defRPr b="1"/>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Диаграммы!$A$14:$A$21</c:f>
              <c:strCache>
                <c:ptCount val="8"/>
                <c:pt idx="0">
                  <c:v>Сельское х-во</c:v>
                </c:pt>
                <c:pt idx="1">
                  <c:v>Производство и сфера услуг</c:v>
                </c:pt>
                <c:pt idx="2">
                  <c:v>Туризм</c:v>
                </c:pt>
                <c:pt idx="3">
                  <c:v>Логистика и торговля</c:v>
                </c:pt>
                <c:pt idx="4">
                  <c:v>Кооперация и ЛПХ</c:v>
                </c:pt>
                <c:pt idx="5">
                  <c:v>Малый бизнес</c:v>
                </c:pt>
                <c:pt idx="6">
                  <c:v>Жилищное строительство</c:v>
                </c:pt>
                <c:pt idx="7">
                  <c:v>Инвестиции</c:v>
                </c:pt>
              </c:strCache>
            </c:strRef>
          </c:cat>
          <c:val>
            <c:numRef>
              <c:f>Диаграммы!$C$14:$C$21</c:f>
              <c:numCache>
                <c:formatCode>General</c:formatCode>
                <c:ptCount val="8"/>
                <c:pt idx="0">
                  <c:v>-30</c:v>
                </c:pt>
                <c:pt idx="1">
                  <c:v>-37.5</c:v>
                </c:pt>
                <c:pt idx="2">
                  <c:v>-47.5</c:v>
                </c:pt>
                <c:pt idx="3">
                  <c:v>-32.5</c:v>
                </c:pt>
                <c:pt idx="4">
                  <c:v>-37.5</c:v>
                </c:pt>
                <c:pt idx="5">
                  <c:v>-40</c:v>
                </c:pt>
                <c:pt idx="6">
                  <c:v>-45</c:v>
                </c:pt>
                <c:pt idx="7">
                  <c:v>-45</c:v>
                </c:pt>
              </c:numCache>
            </c:numRef>
          </c:val>
          <c:smooth val="0"/>
          <c:extLst>
            <c:ext xmlns:c16="http://schemas.microsoft.com/office/drawing/2014/chart" uri="{C3380CC4-5D6E-409C-BE32-E72D297353CC}">
              <c16:uniqueId val="{00000008-2358-4755-B65A-5FB9BA3FA3E4}"/>
            </c:ext>
          </c:extLst>
        </c:ser>
        <c:dLbls>
          <c:showLegendKey val="0"/>
          <c:showVal val="0"/>
          <c:showCatName val="0"/>
          <c:showSerName val="0"/>
          <c:showPercent val="0"/>
          <c:showBubbleSize val="0"/>
        </c:dLbls>
        <c:marker val="1"/>
        <c:smooth val="0"/>
        <c:axId val="114993408"/>
        <c:axId val="115142656"/>
      </c:lineChart>
      <c:catAx>
        <c:axId val="114993408"/>
        <c:scaling>
          <c:orientation val="minMax"/>
        </c:scaling>
        <c:delete val="0"/>
        <c:axPos val="b"/>
        <c:numFmt formatCode="General" sourceLinked="1"/>
        <c:majorTickMark val="out"/>
        <c:minorTickMark val="none"/>
        <c:tickLblPos val="high"/>
        <c:txPr>
          <a:bodyPr/>
          <a:lstStyle/>
          <a:p>
            <a:pPr>
              <a:defRPr sz="800" b="1"/>
            </a:pPr>
            <a:endParaRPr lang="ru-RU"/>
          </a:p>
        </c:txPr>
        <c:crossAx val="115142656"/>
        <c:crosses val="autoZero"/>
        <c:auto val="1"/>
        <c:lblAlgn val="ctr"/>
        <c:lblOffset val="100"/>
        <c:noMultiLvlLbl val="0"/>
      </c:catAx>
      <c:valAx>
        <c:axId val="115142656"/>
        <c:scaling>
          <c:orientation val="minMax"/>
          <c:max val="100"/>
          <c:min val="-100"/>
        </c:scaling>
        <c:delete val="0"/>
        <c:axPos val="l"/>
        <c:numFmt formatCode="General" sourceLinked="1"/>
        <c:majorTickMark val="out"/>
        <c:minorTickMark val="none"/>
        <c:tickLblPos val="nextTo"/>
        <c:crossAx val="114993408"/>
        <c:crosses val="autoZero"/>
        <c:crossBetween val="between"/>
      </c:valAx>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plotArea>
    <c:legend>
      <c:legendPos val="b"/>
      <c:overlay val="0"/>
      <c:txPr>
        <a:bodyPr/>
        <a:lstStyle/>
        <a:p>
          <a:pPr>
            <a:defRPr b="1"/>
          </a:pPr>
          <a:endParaRPr lang="ru-RU"/>
        </a:p>
      </c:txPr>
    </c:legend>
    <c:plotVisOnly val="1"/>
    <c:dispBlanksAs val="gap"/>
    <c:showDLblsOverMax val="0"/>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Обеспечение населения питьевой водой, %</c:v>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Лист1!$A$1:$H$1</c:f>
              <c:strCache>
                <c:ptCount val="8"/>
                <c:pt idx="0">
                  <c:v>2013 г.</c:v>
                </c:pt>
                <c:pt idx="1">
                  <c:v>2014 г.</c:v>
                </c:pt>
                <c:pt idx="2">
                  <c:v>2015 г.</c:v>
                </c:pt>
                <c:pt idx="3">
                  <c:v>2016 г.</c:v>
                </c:pt>
                <c:pt idx="4">
                  <c:v>2017 г.</c:v>
                </c:pt>
                <c:pt idx="5">
                  <c:v>2018 г.</c:v>
                </c:pt>
                <c:pt idx="6">
                  <c:v>2019 г.</c:v>
                </c:pt>
                <c:pt idx="7">
                  <c:v>2020 г.</c:v>
                </c:pt>
              </c:strCache>
            </c:strRef>
          </c:cat>
          <c:val>
            <c:numRef>
              <c:f>Лист1!$A$2:$H$2</c:f>
              <c:numCache>
                <c:formatCode>General</c:formatCode>
                <c:ptCount val="8"/>
                <c:pt idx="0">
                  <c:v>66.8</c:v>
                </c:pt>
                <c:pt idx="1">
                  <c:v>69.3</c:v>
                </c:pt>
                <c:pt idx="2">
                  <c:v>70.7</c:v>
                </c:pt>
                <c:pt idx="3">
                  <c:v>72.2</c:v>
                </c:pt>
                <c:pt idx="4">
                  <c:v>73.900000000000006</c:v>
                </c:pt>
                <c:pt idx="5">
                  <c:v>75.7</c:v>
                </c:pt>
                <c:pt idx="6">
                  <c:v>77.8</c:v>
                </c:pt>
                <c:pt idx="7">
                  <c:v>80.099999999999994</c:v>
                </c:pt>
              </c:numCache>
            </c:numRef>
          </c:val>
          <c:extLst>
            <c:ext xmlns:c16="http://schemas.microsoft.com/office/drawing/2014/chart" uri="{C3380CC4-5D6E-409C-BE32-E72D297353CC}">
              <c16:uniqueId val="{00000000-A593-481D-9632-CA065B371303}"/>
            </c:ext>
          </c:extLst>
        </c:ser>
        <c:dLbls>
          <c:showLegendKey val="0"/>
          <c:showVal val="0"/>
          <c:showCatName val="0"/>
          <c:showSerName val="0"/>
          <c:showPercent val="0"/>
          <c:showBubbleSize val="0"/>
        </c:dLbls>
        <c:gapWidth val="150"/>
        <c:axId val="115257728"/>
        <c:axId val="115259264"/>
      </c:barChart>
      <c:catAx>
        <c:axId val="115257728"/>
        <c:scaling>
          <c:orientation val="minMax"/>
        </c:scaling>
        <c:delete val="0"/>
        <c:axPos val="b"/>
        <c:numFmt formatCode="General" sourceLinked="0"/>
        <c:majorTickMark val="out"/>
        <c:minorTickMark val="none"/>
        <c:tickLblPos val="nextTo"/>
        <c:crossAx val="115259264"/>
        <c:crosses val="autoZero"/>
        <c:auto val="1"/>
        <c:lblAlgn val="ctr"/>
        <c:lblOffset val="100"/>
        <c:noMultiLvlLbl val="0"/>
      </c:catAx>
      <c:valAx>
        <c:axId val="115259264"/>
        <c:scaling>
          <c:orientation val="minMax"/>
          <c:max val="90"/>
          <c:min val="0"/>
        </c:scaling>
        <c:delete val="0"/>
        <c:axPos val="l"/>
        <c:majorGridlines/>
        <c:minorGridlines>
          <c:spPr>
            <a:ln>
              <a:noFill/>
            </a:ln>
          </c:spPr>
        </c:minorGridlines>
        <c:numFmt formatCode="General" sourceLinked="1"/>
        <c:majorTickMark val="out"/>
        <c:minorTickMark val="none"/>
        <c:tickLblPos val="nextTo"/>
        <c:crossAx val="115257728"/>
        <c:crosses val="autoZero"/>
        <c:crossBetween val="between"/>
      </c:valAx>
      <c:spPr>
        <a:gradFill>
          <a:gsLst>
            <a:gs pos="0">
              <a:schemeClr val="tx2">
                <a:lumMod val="60000"/>
                <a:lumOff val="40000"/>
              </a:schemeClr>
            </a:gs>
            <a:gs pos="50000">
              <a:schemeClr val="accent1">
                <a:tint val="44500"/>
                <a:satMod val="160000"/>
              </a:schemeClr>
            </a:gs>
            <a:gs pos="100000">
              <a:schemeClr val="accent1">
                <a:tint val="23500"/>
                <a:satMod val="160000"/>
              </a:schemeClr>
            </a:gs>
          </a:gsLst>
          <a:lin ang="5400000" scaled="0"/>
        </a:gradFill>
      </c:spPr>
    </c:plotArea>
    <c:legend>
      <c:legendPos val="b"/>
      <c:overlay val="0"/>
      <c:txPr>
        <a:bodyPr/>
        <a:lstStyle/>
        <a:p>
          <a:pPr>
            <a:defRPr sz="1200" baseline="0"/>
          </a:pPr>
          <a:endParaRPr lang="ru-RU"/>
        </a:p>
      </c:txPr>
    </c:legend>
    <c:plotVisOnly val="1"/>
    <c:dispBlanksAs val="gap"/>
    <c:showDLblsOverMax val="0"/>
  </c:chart>
  <c:spPr>
    <a:gradFill>
      <a:gsLst>
        <a:gs pos="0">
          <a:schemeClr val="tx2">
            <a:lumMod val="60000"/>
            <a:lumOff val="40000"/>
          </a:schemeClr>
        </a:gs>
        <a:gs pos="50000">
          <a:schemeClr val="accent1">
            <a:tint val="44500"/>
            <a:satMod val="160000"/>
          </a:schemeClr>
        </a:gs>
        <a:gs pos="100000">
          <a:schemeClr val="accent1">
            <a:tint val="23500"/>
            <a:satMod val="160000"/>
          </a:schemeClr>
        </a:gs>
      </a:gsLst>
      <a:lin ang="5400000" scaled="0"/>
    </a:gradFill>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0.38395</cdr:x>
      <cdr:y>0.55082</cdr:y>
    </cdr:from>
    <cdr:to>
      <cdr:x>0.43003</cdr:x>
      <cdr:y>0.60859</cdr:y>
    </cdr:to>
    <cdr:sp macro="" textlink="">
      <cdr:nvSpPr>
        <cdr:cNvPr id="2" name="TextBox 1"/>
        <cdr:cNvSpPr txBox="1"/>
      </cdr:nvSpPr>
      <cdr:spPr>
        <a:xfrm xmlns:a="http://schemas.openxmlformats.org/drawingml/2006/main">
          <a:off x="2143099" y="2077621"/>
          <a:ext cx="257202" cy="21790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b="0" dirty="0"/>
        </a:p>
      </cdr:txBody>
    </cdr:sp>
  </cdr:relSizeAnchor>
  <cdr:relSizeAnchor xmlns:cdr="http://schemas.openxmlformats.org/drawingml/2006/chartDrawing">
    <cdr:from>
      <cdr:x>0.53072</cdr:x>
      <cdr:y>0.79293</cdr:y>
    </cdr:from>
    <cdr:to>
      <cdr:x>0.58362</cdr:x>
      <cdr:y>0.85354</cdr:y>
    </cdr:to>
    <cdr:sp macro="" textlink="">
      <cdr:nvSpPr>
        <cdr:cNvPr id="3" name="TextBox 2"/>
        <cdr:cNvSpPr txBox="1"/>
      </cdr:nvSpPr>
      <cdr:spPr>
        <a:xfrm xmlns:a="http://schemas.openxmlformats.org/drawingml/2006/main">
          <a:off x="2962293" y="2990850"/>
          <a:ext cx="295270" cy="228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000" dirty="0"/>
        </a:p>
      </cdr:txBody>
    </cdr:sp>
  </cdr:relSizeAnchor>
  <cdr:relSizeAnchor xmlns:cdr="http://schemas.openxmlformats.org/drawingml/2006/chartDrawing">
    <cdr:from>
      <cdr:x>0.56826</cdr:x>
      <cdr:y>0.75758</cdr:y>
    </cdr:from>
    <cdr:to>
      <cdr:x>0.73208</cdr:x>
      <cdr:y>1</cdr:y>
    </cdr:to>
    <cdr:sp macro="" textlink="">
      <cdr:nvSpPr>
        <cdr:cNvPr id="5" name="TextBox 4"/>
        <cdr:cNvSpPr txBox="1"/>
      </cdr:nvSpPr>
      <cdr:spPr>
        <a:xfrm xmlns:a="http://schemas.openxmlformats.org/drawingml/2006/main">
          <a:off x="3171825" y="3095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0.17701</cdr:x>
      <cdr:y>0.15909</cdr:y>
    </cdr:from>
    <cdr:to>
      <cdr:x>0.30092</cdr:x>
      <cdr:y>0.29412</cdr:y>
    </cdr:to>
    <cdr:sp macro="" textlink="">
      <cdr:nvSpPr>
        <cdr:cNvPr id="8" name="TextBox 7"/>
        <cdr:cNvSpPr txBox="1"/>
      </cdr:nvSpPr>
      <cdr:spPr>
        <a:xfrm xmlns:a="http://schemas.openxmlformats.org/drawingml/2006/main">
          <a:off x="720080" y="389498"/>
          <a:ext cx="504056" cy="33058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200" b="1" dirty="0">
              <a:solidFill>
                <a:schemeClr val="bg1"/>
              </a:solidFill>
            </a:rPr>
            <a:t>2229</a:t>
          </a:r>
        </a:p>
      </cdr:txBody>
    </cdr:sp>
  </cdr:relSizeAnchor>
  <cdr:relSizeAnchor xmlns:cdr="http://schemas.openxmlformats.org/drawingml/2006/chartDrawing">
    <cdr:from>
      <cdr:x>0.26866</cdr:x>
      <cdr:y>0.15909</cdr:y>
    </cdr:from>
    <cdr:to>
      <cdr:x>0.32836</cdr:x>
      <cdr:y>0.22727</cdr:y>
    </cdr:to>
    <cdr:sp macro="" textlink="">
      <cdr:nvSpPr>
        <cdr:cNvPr id="9" name="TextBox 8"/>
        <cdr:cNvSpPr txBox="1"/>
      </cdr:nvSpPr>
      <cdr:spPr>
        <a:xfrm xmlns:a="http://schemas.openxmlformats.org/drawingml/2006/main">
          <a:off x="1296144" y="504056"/>
          <a:ext cx="288032" cy="21602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000" dirty="0"/>
        </a:p>
      </cdr:txBody>
    </cdr:sp>
  </cdr:relSizeAnchor>
</c:userShapes>
</file>

<file path=word/theme/_rels/themeOverride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Официальная">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Официальная">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Официальная">
    <a:fillStyleLst>
      <a:solidFill>
        <a:schemeClr val="phClr"/>
      </a:solidFill>
      <a:solidFill>
        <a:schemeClr val="phClr">
          <a:tint val="45000"/>
        </a:schemeClr>
      </a:solidFill>
      <a:solidFill>
        <a:schemeClr val="phClr">
          <a:tint val="95000"/>
        </a:schemeClr>
      </a:solidFill>
    </a:fillStyleLst>
    <a:lnStyleLst>
      <a:ln w="9525" cap="flat" cmpd="sng" algn="ctr">
        <a:solidFill>
          <a:schemeClr val="phClr"/>
        </a:solidFill>
        <a:prstDash val="solid"/>
      </a:ln>
      <a:ln w="11429" cap="flat" cmpd="sng" algn="ctr">
        <a:solidFill>
          <a:schemeClr val="phClr"/>
        </a:solidFill>
        <a:prstDash val="sysDash"/>
      </a:ln>
      <a:ln w="20000" cap="flat" cmpd="sng" algn="ctr">
        <a:solidFill>
          <a:schemeClr val="phClr"/>
        </a:solidFill>
        <a:prstDash val="solid"/>
      </a:ln>
    </a:lnStyleLst>
    <a:effectStyleLst>
      <a:effectStyle>
        <a:effectLst>
          <a:outerShdw blurRad="50800" dist="25400" dir="5400000" rotWithShape="0">
            <a:srgbClr val="000000">
              <a:alpha val="3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phClr">
              <a:shade val="70000"/>
              <a:satMod val="105000"/>
            </a:schemeClr>
          </a:contourClr>
        </a:sp3d>
      </a:effectStyle>
      <a:effectStyle>
        <a:effectLst>
          <a:outerShdw blurRad="50800" dist="25400" dir="5400000" rotWithShape="0">
            <a:srgbClr val="000000">
              <a:alpha val="45000"/>
            </a:srgbClr>
          </a:outerShdw>
        </a:effectLst>
        <a:scene3d>
          <a:camera prst="orthographicFront" fov="0">
            <a:rot lat="0" lon="0" rev="0"/>
          </a:camera>
          <a:lightRig rig="soft" dir="b">
            <a:rot lat="0" lon="0" rev="0"/>
          </a:lightRig>
        </a:scene3d>
        <a:sp3d prstMaterial="dkEdge">
          <a:bevelT w="63500" h="63500" prst="cross"/>
          <a:contourClr>
            <a:schemeClr val="phClr"/>
          </a:contourClr>
        </a:sp3d>
      </a:effectStyle>
    </a:effectStyleLst>
    <a:bgFillStyleLst>
      <a:solidFill>
        <a:schemeClr val="phClr"/>
      </a:solidFill>
      <a:blipFill>
        <a:blip xmlns:r="http://schemas.openxmlformats.org/officeDocument/2006/relationships" r:embed="rId1">
          <a:duotone>
            <a:schemeClr val="phClr">
              <a:shade val="70000"/>
              <a:satMod val="115000"/>
            </a:schemeClr>
            <a:schemeClr val="phClr">
              <a:tint val="85000"/>
            </a:schemeClr>
          </a:duotone>
        </a:blip>
        <a:tile tx="0" ty="0" sx="85000" sy="85000" flip="none" algn="tl"/>
      </a:blipFill>
      <a:blipFill>
        <a:blip xmlns:r="http://schemas.openxmlformats.org/officeDocument/2006/relationships" r:embed="rId2">
          <a:duotone>
            <a:schemeClr val="phClr">
              <a:shade val="65000"/>
              <a:satMod val="115000"/>
            </a:schemeClr>
            <a:schemeClr val="phClr">
              <a:tint val="85000"/>
            </a:schemeClr>
          </a:duotone>
        </a:blip>
        <a:tile tx="0" ty="0" sx="65000" sy="65000" flip="none" algn="tl"/>
      </a:blip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FC3C0F-8E67-432A-AEB5-365B21CCD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2826</TotalTime>
  <Pages>132</Pages>
  <Words>41530</Words>
  <Characters>236727</Characters>
  <Application>Microsoft Office Word</Application>
  <DocSecurity>0</DocSecurity>
  <Lines>1972</Lines>
  <Paragraphs>555</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Microsoft</Company>
  <LinksUpToDate>false</LinksUpToDate>
  <CharactersWithSpaces>277702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Олеша</dc:creator>
  <cp:keywords/>
  <dc:description/>
  <cp:lastModifiedBy>Strateg</cp:lastModifiedBy>
  <cp:revision>553</cp:revision>
  <cp:lastPrinted>2019-09-25T08:23:00Z</cp:lastPrinted>
  <dcterms:created xsi:type="dcterms:W3CDTF">2019-09-23T09:36:00Z</dcterms:created>
  <dcterms:modified xsi:type="dcterms:W3CDTF">2019-09-25T09:27:00Z</dcterms:modified>
</cp:coreProperties>
</file>