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14:paraId="3A74DA5F" w14:textId="2B72E823" w:rsidR="00DA5355" w:rsidRDefault="009E7BF7" w:rsidP="00DA535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62442F" w:rsidRPr="0062442F">
        <w:rPr>
          <w:rFonts w:ascii="Times New Roman" w:hAnsi="Times New Roman"/>
          <w:bCs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62442F" w:rsidRPr="0062442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2442F" w:rsidRPr="0062442F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62442F" w:rsidRPr="0062442F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62442F" w:rsidRPr="0062442F">
        <w:rPr>
          <w:rFonts w:ascii="Times New Roman" w:hAnsi="Times New Roman"/>
          <w:bCs/>
          <w:sz w:val="28"/>
          <w:szCs w:val="28"/>
        </w:rPr>
        <w:t xml:space="preserve"> (4500073837)»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на части следующих земельных участков:</w:t>
      </w:r>
    </w:p>
    <w:p w14:paraId="4A6D6C23" w14:textId="77777777" w:rsidR="0062442F" w:rsidRPr="0062442F" w:rsidRDefault="0062442F" w:rsidP="0062442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442F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59:32:3980009:4440 (4 кв. м), расположенный по адресу: Пермский край, Пермский муниципальный район, Култаевское с/п, д. </w:t>
      </w:r>
      <w:proofErr w:type="spellStart"/>
      <w:r w:rsidRPr="0062442F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62442F">
        <w:rPr>
          <w:rFonts w:ascii="Times New Roman" w:hAnsi="Times New Roman"/>
          <w:bCs/>
          <w:sz w:val="28"/>
          <w:szCs w:val="28"/>
        </w:rPr>
        <w:t>, ул. Клубничная, з/у 22;</w:t>
      </w:r>
    </w:p>
    <w:p w14:paraId="62DA675C" w14:textId="77777777" w:rsidR="0062442F" w:rsidRPr="0062442F" w:rsidRDefault="0062442F" w:rsidP="0062442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442F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59:32:3980009:4441 (44 кв. м), расположенный по адресу: Пермский край, Пермский муниципальный район, Култаевское с/п, д. </w:t>
      </w:r>
      <w:proofErr w:type="spellStart"/>
      <w:r w:rsidRPr="0062442F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62442F">
        <w:rPr>
          <w:rFonts w:ascii="Times New Roman" w:hAnsi="Times New Roman"/>
          <w:bCs/>
          <w:sz w:val="28"/>
          <w:szCs w:val="28"/>
        </w:rPr>
        <w:t>, ул. Клубничная, з/у 24;</w:t>
      </w:r>
    </w:p>
    <w:p w14:paraId="6FBC1CCB" w14:textId="77777777" w:rsidR="0062442F" w:rsidRPr="0062442F" w:rsidRDefault="0062442F" w:rsidP="0062442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442F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59:32:3980009:4442 (43 кв. м), расположенный по адресу: Пермский край, Пермский муниципальный район, Култаевское с/п, д. </w:t>
      </w:r>
      <w:proofErr w:type="spellStart"/>
      <w:r w:rsidRPr="0062442F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62442F">
        <w:rPr>
          <w:rFonts w:ascii="Times New Roman" w:hAnsi="Times New Roman"/>
          <w:bCs/>
          <w:sz w:val="28"/>
          <w:szCs w:val="28"/>
        </w:rPr>
        <w:t>, ул. Клубничная, з/у 26;</w:t>
      </w:r>
    </w:p>
    <w:p w14:paraId="1EA998ED" w14:textId="77777777" w:rsidR="0062442F" w:rsidRPr="0062442F" w:rsidRDefault="0062442F" w:rsidP="0062442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442F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59:32:3980009:4443 (7 кв. м), расположенный по адресу: Пермский край, Пермский муниципальный район, Култаевское с/п, д. </w:t>
      </w:r>
      <w:proofErr w:type="spellStart"/>
      <w:r w:rsidRPr="0062442F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62442F">
        <w:rPr>
          <w:rFonts w:ascii="Times New Roman" w:hAnsi="Times New Roman"/>
          <w:bCs/>
          <w:sz w:val="28"/>
          <w:szCs w:val="28"/>
        </w:rPr>
        <w:t>, ул. Клубничная, з/у 28;</w:t>
      </w:r>
    </w:p>
    <w:p w14:paraId="4EEAFDE9" w14:textId="6B5C7544" w:rsidR="007602AE" w:rsidRDefault="0062442F" w:rsidP="0062442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442F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59:32:3980009:4424 (145 кв. м), расположенный по адресу: Пермский край, Пермский муниципальный район, Култаевское с/п, д. </w:t>
      </w:r>
      <w:proofErr w:type="spellStart"/>
      <w:r w:rsidRPr="0062442F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62442F">
        <w:rPr>
          <w:rFonts w:ascii="Times New Roman" w:hAnsi="Times New Roman"/>
          <w:bCs/>
          <w:sz w:val="28"/>
          <w:szCs w:val="28"/>
        </w:rPr>
        <w:t>.</w:t>
      </w:r>
    </w:p>
    <w:p w14:paraId="1B06A456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 xml:space="preserve">л. Верхне-Муллинская,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. 218,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0C21"/>
    <w:rsid w:val="002B7A43"/>
    <w:rsid w:val="002C607F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65776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442F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4AF7"/>
    <w:rsid w:val="0078034E"/>
    <w:rsid w:val="00783C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55C0"/>
    <w:rsid w:val="00D21E17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53E38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2023-08-03T05:43:00Z</dcterms:created>
  <dcterms:modified xsi:type="dcterms:W3CDTF">2023-08-18T04:52:00Z</dcterms:modified>
</cp:coreProperties>
</file>